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theme/themeOverride3.xml" ContentType="application/vnd.openxmlformats-officedocument.themeOverride+xml"/>
  <Override PartName="/word/charts/chart13.xml" ContentType="application/vnd.openxmlformats-officedocument.drawingml.chart+xml"/>
  <Override PartName="/word/theme/themeOverride4.xml" ContentType="application/vnd.openxmlformats-officedocument.themeOverride+xml"/>
  <Override PartName="/word/charts/chart14.xml" ContentType="application/vnd.openxmlformats-officedocument.drawingml.chart+xml"/>
  <Override PartName="/word/theme/themeOverride5.xml" ContentType="application/vnd.openxmlformats-officedocument.themeOverride+xml"/>
  <Override PartName="/word/charts/chart15.xml" ContentType="application/vnd.openxmlformats-officedocument.drawingml.chart+xml"/>
  <Override PartName="/word/theme/themeOverride6.xml" ContentType="application/vnd.openxmlformats-officedocument.themeOverride+xml"/>
  <Override PartName="/word/charts/chart16.xml" ContentType="application/vnd.openxmlformats-officedocument.drawingml.chart+xml"/>
  <Override PartName="/word/theme/themeOverride7.xml" ContentType="application/vnd.openxmlformats-officedocument.themeOverride+xml"/>
  <Override PartName="/word/charts/chart17.xml" ContentType="application/vnd.openxmlformats-officedocument.drawingml.chart+xml"/>
  <Override PartName="/word/theme/themeOverride8.xml" ContentType="application/vnd.openxmlformats-officedocument.themeOverride+xml"/>
  <Override PartName="/word/charts/chart18.xml" ContentType="application/vnd.openxmlformats-officedocument.drawingml.chart+xml"/>
  <Override PartName="/word/theme/themeOverride9.xml" ContentType="application/vnd.openxmlformats-officedocument.themeOverride+xml"/>
  <Override PartName="/word/charts/chart19.xml" ContentType="application/vnd.openxmlformats-officedocument.drawingml.chart+xml"/>
  <Override PartName="/word/theme/themeOverride10.xml" ContentType="application/vnd.openxmlformats-officedocument.themeOverride+xml"/>
  <Override PartName="/word/charts/chart20.xml" ContentType="application/vnd.openxmlformats-officedocument.drawingml.chart+xml"/>
  <Override PartName="/word/theme/themeOverride11.xml" ContentType="application/vnd.openxmlformats-officedocument.themeOverride+xml"/>
  <Override PartName="/word/charts/chart21.xml" ContentType="application/vnd.openxmlformats-officedocument.drawingml.chart+xml"/>
  <Override PartName="/word/theme/themeOverride12.xml" ContentType="application/vnd.openxmlformats-officedocument.themeOverride+xml"/>
  <Override PartName="/word/charts/chart22.xml" ContentType="application/vnd.openxmlformats-officedocument.drawingml.chart+xml"/>
  <Override PartName="/word/theme/themeOverride13.xml" ContentType="application/vnd.openxmlformats-officedocument.themeOverride+xml"/>
  <Override PartName="/word/charts/chart23.xml" ContentType="application/vnd.openxmlformats-officedocument.drawingml.chart+xml"/>
  <Override PartName="/word/theme/themeOverride14.xml" ContentType="application/vnd.openxmlformats-officedocument.themeOverride+xml"/>
  <Override PartName="/word/charts/chart24.xml" ContentType="application/vnd.openxmlformats-officedocument.drawingml.chart+xml"/>
  <Override PartName="/word/theme/themeOverride15.xml" ContentType="application/vnd.openxmlformats-officedocument.themeOverride+xml"/>
  <Override PartName="/word/charts/chart25.xml" ContentType="application/vnd.openxmlformats-officedocument.drawingml.chart+xml"/>
  <Override PartName="/word/theme/themeOverride16.xml" ContentType="application/vnd.openxmlformats-officedocument.themeOverride+xml"/>
  <Override PartName="/word/charts/chart26.xml" ContentType="application/vnd.openxmlformats-officedocument.drawingml.chart+xml"/>
  <Override PartName="/word/theme/themeOverride17.xml" ContentType="application/vnd.openxmlformats-officedocument.themeOverride+xml"/>
  <Override PartName="/word/charts/chart27.xml" ContentType="application/vnd.openxmlformats-officedocument.drawingml.chart+xml"/>
  <Override PartName="/word/theme/themeOverride18.xml" ContentType="application/vnd.openxmlformats-officedocument.themeOverride+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96" w:rsidRPr="00083E96" w:rsidRDefault="007F19C8" w:rsidP="00083E96">
      <w:pPr>
        <w:spacing w:after="0"/>
        <w:jc w:val="center"/>
        <w:outlineLvl w:val="4"/>
        <w:rPr>
          <w:rFonts w:ascii="Cambria" w:eastAsia="Calibri" w:hAnsi="Cambria" w:cs="Times New Roman"/>
          <w:b/>
          <w:sz w:val="72"/>
          <w:szCs w:val="72"/>
        </w:rPr>
      </w:pPr>
      <w:bookmarkStart w:id="0" w:name="_GoBack"/>
      <w:bookmarkEnd w:id="0"/>
      <w:r w:rsidRPr="00F801D5">
        <w:rPr>
          <w:noProof/>
          <w:lang w:eastAsia="es-CR"/>
        </w:rPr>
        <w:drawing>
          <wp:anchor distT="0" distB="0" distL="114300" distR="114300" simplePos="0" relativeHeight="251672576" behindDoc="0" locked="0" layoutInCell="1" allowOverlap="1">
            <wp:simplePos x="0" y="0"/>
            <wp:positionH relativeFrom="margin">
              <wp:posOffset>4307342</wp:posOffset>
            </wp:positionH>
            <wp:positionV relativeFrom="paragraph">
              <wp:posOffset>174779</wp:posOffset>
            </wp:positionV>
            <wp:extent cx="821690" cy="590550"/>
            <wp:effectExtent l="0" t="0" r="0" b="0"/>
            <wp:wrapTight wrapText="bothSides">
              <wp:wrapPolygon edited="0">
                <wp:start x="0" y="0"/>
                <wp:lineTo x="0" y="20903"/>
                <wp:lineTo x="21032" y="20903"/>
                <wp:lineTo x="21032"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MN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690" cy="590550"/>
                    </a:xfrm>
                    <a:prstGeom prst="rect">
                      <a:avLst/>
                    </a:prstGeom>
                  </pic:spPr>
                </pic:pic>
              </a:graphicData>
            </a:graphic>
          </wp:anchor>
        </w:drawing>
      </w:r>
      <w:r>
        <w:rPr>
          <w:b/>
          <w:noProof/>
          <w:sz w:val="40"/>
          <w:szCs w:val="72"/>
          <w:lang w:eastAsia="es-CR"/>
        </w:rPr>
        <w:drawing>
          <wp:anchor distT="0" distB="0" distL="114300" distR="114300" simplePos="0" relativeHeight="251665408" behindDoc="0" locked="0" layoutInCell="1" allowOverlap="1">
            <wp:simplePos x="0" y="0"/>
            <wp:positionH relativeFrom="margin">
              <wp:posOffset>2471695</wp:posOffset>
            </wp:positionH>
            <wp:positionV relativeFrom="paragraph">
              <wp:posOffset>205277</wp:posOffset>
            </wp:positionV>
            <wp:extent cx="1219200" cy="543560"/>
            <wp:effectExtent l="0" t="0" r="0" b="889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MULE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543560"/>
                    </a:xfrm>
                    <a:prstGeom prst="rect">
                      <a:avLst/>
                    </a:prstGeom>
                  </pic:spPr>
                </pic:pic>
              </a:graphicData>
            </a:graphic>
          </wp:anchor>
        </w:drawing>
      </w:r>
      <w:r w:rsidRPr="00083E96">
        <w:rPr>
          <w:rFonts w:ascii="Cambria" w:eastAsia="Calibri" w:hAnsi="Cambria" w:cs="Times New Roman"/>
          <w:b/>
          <w:noProof/>
          <w:sz w:val="72"/>
          <w:szCs w:val="72"/>
          <w:lang w:eastAsia="es-CR"/>
        </w:rPr>
        <w:drawing>
          <wp:anchor distT="0" distB="0" distL="114300" distR="114300" simplePos="0" relativeHeight="251663360" behindDoc="0" locked="0" layoutInCell="1" allowOverlap="1">
            <wp:simplePos x="0" y="0"/>
            <wp:positionH relativeFrom="column">
              <wp:posOffset>1212009</wp:posOffset>
            </wp:positionH>
            <wp:positionV relativeFrom="paragraph">
              <wp:posOffset>107281</wp:posOffset>
            </wp:positionV>
            <wp:extent cx="714601" cy="620229"/>
            <wp:effectExtent l="0" t="0" r="0" b="8890"/>
            <wp:wrapSquare wrapText="bothSides"/>
            <wp:docPr id="1" name="18 Imagen" descr="logo CI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PAC.JPG"/>
                    <pic:cNvPicPr/>
                  </pic:nvPicPr>
                  <pic:blipFill>
                    <a:blip r:embed="rId10" cstate="print"/>
                    <a:stretch>
                      <a:fillRect/>
                    </a:stretch>
                  </pic:blipFill>
                  <pic:spPr>
                    <a:xfrm>
                      <a:off x="0" y="0"/>
                      <a:ext cx="714601" cy="620229"/>
                    </a:xfrm>
                    <a:prstGeom prst="rect">
                      <a:avLst/>
                    </a:prstGeom>
                  </pic:spPr>
                </pic:pic>
              </a:graphicData>
            </a:graphic>
          </wp:anchor>
        </w:drawing>
      </w:r>
      <w:r w:rsidR="008D2145">
        <w:rPr>
          <w:b/>
          <w:noProof/>
          <w:sz w:val="40"/>
          <w:szCs w:val="72"/>
          <w:lang w:eastAsia="es-CR"/>
        </w:rPr>
        <w:drawing>
          <wp:anchor distT="0" distB="0" distL="114300" distR="114300" simplePos="0" relativeHeight="251667456" behindDoc="0" locked="0" layoutInCell="1" allowOverlap="1">
            <wp:simplePos x="0" y="0"/>
            <wp:positionH relativeFrom="column">
              <wp:posOffset>-202805</wp:posOffset>
            </wp:positionH>
            <wp:positionV relativeFrom="paragraph">
              <wp:posOffset>206136</wp:posOffset>
            </wp:positionV>
            <wp:extent cx="931049" cy="480314"/>
            <wp:effectExtent l="0" t="0" r="2540" b="0"/>
            <wp:wrapSquare wrapText="bothSides"/>
            <wp:docPr id="7" name="2 Imagen" descr="logo Br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rot.gif"/>
                    <pic:cNvPicPr/>
                  </pic:nvPicPr>
                  <pic:blipFill>
                    <a:blip r:embed="rId11" cstate="print"/>
                    <a:stretch>
                      <a:fillRect/>
                    </a:stretch>
                  </pic:blipFill>
                  <pic:spPr>
                    <a:xfrm>
                      <a:off x="0" y="0"/>
                      <a:ext cx="943035" cy="486497"/>
                    </a:xfrm>
                    <a:prstGeom prst="rect">
                      <a:avLst/>
                    </a:prstGeom>
                  </pic:spPr>
                </pic:pic>
              </a:graphicData>
            </a:graphic>
          </wp:anchor>
        </w:drawing>
      </w:r>
      <w:r w:rsidR="00523385">
        <w:rPr>
          <w:rFonts w:eastAsia="Calibri" w:cs="Times New Roman"/>
          <w:b/>
          <w:noProof/>
          <w:sz w:val="18"/>
          <w:lang w:eastAsia="es-CR"/>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8138795" cy="790575"/>
                <wp:effectExtent l="5715" t="9525" r="8890" b="952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790575"/>
                        </a:xfrm>
                        <a:prstGeom prst="rect">
                          <a:avLst/>
                        </a:prstGeom>
                        <a:solidFill>
                          <a:srgbClr val="68AA7C"/>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4137307" id="Rectangle 7" o:spid="_x0000_s1026" style="position:absolute;margin-left:0;margin-top:0;width:640.85pt;height:62.2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" o:allowincell="f" fillcolor="#68aa7c" strokecolor="#31849b">
                <w10:wrap anchorx="page" anchory="page"/>
              </v:rect>
            </w:pict>
          </mc:Fallback>
        </mc:AlternateContent>
      </w:r>
      <w:r w:rsidR="00523385">
        <w:rPr>
          <w:rFonts w:eastAsia="Calibri" w:cs="Times New Roman"/>
          <w:b/>
          <w:noProof/>
          <w:sz w:val="18"/>
          <w:lang w:eastAsia="es-CR"/>
        </w:rPr>
        <mc:AlternateContent>
          <mc:Choice Requires="wps">
            <w:drawing>
              <wp:anchor distT="0" distB="0" distL="114300" distR="114300" simplePos="0" relativeHeight="251660288" behindDoc="0" locked="0" layoutInCell="0" allowOverlap="1">
                <wp:simplePos x="0" y="0"/>
                <wp:positionH relativeFrom="page">
                  <wp:posOffset>494665</wp:posOffset>
                </wp:positionH>
                <wp:positionV relativeFrom="page">
                  <wp:posOffset>-262255</wp:posOffset>
                </wp:positionV>
                <wp:extent cx="90805" cy="10541635"/>
                <wp:effectExtent l="0" t="0" r="23495" b="1143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BE2AE53" id="Rectangle 8" o:spid="_x0000_s1026" style="position:absolute;margin-left:38.95pt;margin-top:-20.65pt;width:7.15pt;height:830.05pt;z-index:25166028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" o:allowincell="f" strokecolor="#31849b">
                <w10:wrap anchorx="page" anchory="page"/>
              </v:rect>
            </w:pict>
          </mc:Fallback>
        </mc:AlternateContent>
      </w:r>
      <w:r w:rsidR="00523385">
        <w:rPr>
          <w:rFonts w:eastAsia="Calibri" w:cs="Times New Roman"/>
          <w:b/>
          <w:noProof/>
          <w:sz w:val="18"/>
          <w:lang w:eastAsia="es-CR"/>
        </w:rPr>
        <mc:AlternateContent>
          <mc:Choice Requires="wps">
            <w:drawing>
              <wp:anchor distT="0" distB="0" distL="114300" distR="114300" simplePos="0" relativeHeight="251661312" behindDoc="0" locked="0" layoutInCell="0" allowOverlap="1">
                <wp:simplePos x="0" y="0"/>
                <wp:positionH relativeFrom="page">
                  <wp:posOffset>6974840</wp:posOffset>
                </wp:positionH>
                <wp:positionV relativeFrom="page">
                  <wp:posOffset>-262255</wp:posOffset>
                </wp:positionV>
                <wp:extent cx="90805" cy="10541635"/>
                <wp:effectExtent l="0" t="0" r="23495" b="1143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6FA906C" id="Rectangle 9" o:spid="_x0000_s1026" style="position:absolute;margin-left:549.2pt;margin-top:-20.65pt;width:7.15pt;height:830.0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" o:allowincell="f" strokecolor="#31849b">
                <w10:wrap anchorx="page" anchory="page"/>
              </v:rect>
            </w:pict>
          </mc:Fallback>
        </mc:AlternateContent>
      </w:r>
      <w:r w:rsidR="00523385">
        <w:rPr>
          <w:rFonts w:eastAsia="Calibri" w:cs="Times New Roman"/>
          <w:b/>
          <w:noProof/>
          <w:sz w:val="18"/>
          <w:lang w:eastAsia="es-CR"/>
        </w:rPr>
        <mc:AlternateContent>
          <mc:Choice Requires="wps">
            <w:drawing>
              <wp:anchor distT="0" distB="0" distL="114300" distR="114300" simplePos="0" relativeHeight="251662336" behindDoc="0" locked="0" layoutInCell="0" allowOverlap="1">
                <wp:simplePos x="0" y="0"/>
                <wp:positionH relativeFrom="page">
                  <wp:posOffset>-183515</wp:posOffset>
                </wp:positionH>
                <wp:positionV relativeFrom="page">
                  <wp:posOffset>5080</wp:posOffset>
                </wp:positionV>
                <wp:extent cx="8148320" cy="790575"/>
                <wp:effectExtent l="13970" t="10160" r="10160" b="889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8320" cy="790575"/>
                        </a:xfrm>
                        <a:prstGeom prst="rect">
                          <a:avLst/>
                        </a:prstGeom>
                        <a:solidFill>
                          <a:srgbClr val="68AA7C"/>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F6BE0F" id="Rectangle 10" o:spid="_x0000_s1026" style="position:absolute;margin-left:-14.45pt;margin-top:.4pt;width:641.6pt;height:62.25pt;z-index:25166233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" o:allowincell="f" fillcolor="#68aa7c" strokecolor="#31849b">
                <w10:wrap anchorx="page" anchory="page"/>
              </v:rect>
            </w:pict>
          </mc:Fallback>
        </mc:AlternateContent>
      </w:r>
    </w:p>
    <w:p w:rsidR="00083E96" w:rsidRPr="00083E96" w:rsidRDefault="00083E96" w:rsidP="00083E96">
      <w:pPr>
        <w:spacing w:after="0"/>
        <w:jc w:val="left"/>
        <w:rPr>
          <w:rFonts w:ascii="Cambria" w:eastAsia="Times New Roman" w:hAnsi="Cambria" w:cs="Times New Roman"/>
          <w:sz w:val="72"/>
          <w:szCs w:val="72"/>
          <w:lang w:val="en-US"/>
        </w:rPr>
      </w:pPr>
    </w:p>
    <w:p w:rsidR="008D2145" w:rsidRPr="008D2145" w:rsidRDefault="008D2145" w:rsidP="008D2145">
      <w:pPr>
        <w:spacing w:after="0"/>
        <w:jc w:val="center"/>
        <w:rPr>
          <w:rFonts w:ascii="Calibri" w:eastAsia="Times New Roman" w:hAnsi="Calibri" w:cs="Times New Roman"/>
          <w:b/>
          <w:color w:val="244061"/>
          <w:sz w:val="28"/>
          <w:shd w:val="clear" w:color="auto" w:fill="FFFFFF"/>
        </w:rPr>
      </w:pPr>
      <w:r w:rsidRPr="008D2145">
        <w:rPr>
          <w:rFonts w:ascii="Calibri" w:eastAsia="Times New Roman" w:hAnsi="Calibri" w:cs="Times New Roman"/>
          <w:b/>
          <w:color w:val="244061"/>
          <w:sz w:val="28"/>
          <w:shd w:val="clear" w:color="auto" w:fill="FFFFFF"/>
        </w:rPr>
        <w:t>FUNDACIÓN PAN PARA EL MUNDO</w:t>
      </w:r>
    </w:p>
    <w:p w:rsidR="008D2145" w:rsidRPr="008D2145" w:rsidRDefault="008D2145" w:rsidP="008D2145">
      <w:pPr>
        <w:spacing w:after="0"/>
        <w:jc w:val="center"/>
        <w:rPr>
          <w:rFonts w:ascii="Calibri" w:eastAsia="Times New Roman" w:hAnsi="Calibri" w:cs="Times New Roman"/>
          <w:b/>
          <w:color w:val="244061"/>
          <w:sz w:val="20"/>
          <w:shd w:val="clear" w:color="auto" w:fill="FFFFFF"/>
        </w:rPr>
      </w:pPr>
    </w:p>
    <w:p w:rsidR="008D2145" w:rsidRPr="008D2145" w:rsidRDefault="008D2145" w:rsidP="008D2145">
      <w:pPr>
        <w:spacing w:after="0"/>
        <w:jc w:val="center"/>
        <w:rPr>
          <w:rFonts w:ascii="Calibri" w:eastAsia="Times New Roman" w:hAnsi="Calibri" w:cs="Times New Roman"/>
          <w:b/>
          <w:color w:val="244061"/>
          <w:sz w:val="28"/>
          <w:shd w:val="clear" w:color="auto" w:fill="FFFFFF"/>
        </w:rPr>
      </w:pPr>
      <w:r w:rsidRPr="008D2145">
        <w:rPr>
          <w:rFonts w:ascii="Calibri" w:eastAsia="Times New Roman" w:hAnsi="Calibri" w:cs="Times New Roman"/>
          <w:b/>
          <w:color w:val="244061"/>
          <w:sz w:val="28"/>
          <w:shd w:val="clear" w:color="auto" w:fill="FFFFFF"/>
        </w:rPr>
        <w:t xml:space="preserve">CENTRO DE INVESTIGACIÓN Y PROMOCIÓN PARA AMÉRICA CENTRAL DE DERECHOS HUMANOS </w:t>
      </w:r>
    </w:p>
    <w:p w:rsidR="00083E96" w:rsidRPr="008D2145" w:rsidRDefault="008D2145" w:rsidP="008D2145">
      <w:pPr>
        <w:spacing w:after="0"/>
        <w:jc w:val="center"/>
        <w:rPr>
          <w:rFonts w:ascii="Calibri" w:eastAsia="Times New Roman" w:hAnsi="Calibri" w:cs="Times New Roman"/>
          <w:b/>
          <w:color w:val="244061"/>
          <w:sz w:val="28"/>
          <w:shd w:val="clear" w:color="auto" w:fill="FFFFFF"/>
        </w:rPr>
      </w:pPr>
      <w:r w:rsidRPr="008D2145">
        <w:rPr>
          <w:rFonts w:ascii="Calibri" w:eastAsia="Times New Roman" w:hAnsi="Calibri" w:cs="Times New Roman"/>
          <w:b/>
          <w:color w:val="244061"/>
          <w:sz w:val="28"/>
          <w:shd w:val="clear" w:color="auto" w:fill="FFFFFF"/>
        </w:rPr>
        <w:t>CIPAC</w:t>
      </w:r>
    </w:p>
    <w:p w:rsidR="008D2145" w:rsidRPr="008D2145" w:rsidRDefault="008D2145" w:rsidP="008D2145">
      <w:pPr>
        <w:spacing w:after="0"/>
        <w:jc w:val="center"/>
        <w:rPr>
          <w:rFonts w:ascii="Calibri" w:eastAsia="Times New Roman" w:hAnsi="Calibri" w:cs="Times New Roman"/>
          <w:b/>
          <w:color w:val="244061"/>
          <w:sz w:val="20"/>
          <w:shd w:val="clear" w:color="auto" w:fill="FFFFFF"/>
        </w:rPr>
      </w:pPr>
    </w:p>
    <w:p w:rsidR="008D2145" w:rsidRPr="008D2145" w:rsidRDefault="008D2145" w:rsidP="008D2145">
      <w:pPr>
        <w:spacing w:after="0"/>
        <w:jc w:val="center"/>
        <w:rPr>
          <w:rFonts w:ascii="Calibri" w:eastAsia="Times New Roman" w:hAnsi="Calibri" w:cs="Times New Roman"/>
          <w:b/>
          <w:color w:val="244061"/>
          <w:sz w:val="28"/>
          <w:shd w:val="clear" w:color="auto" w:fill="FFFFFF"/>
        </w:rPr>
      </w:pPr>
      <w:r w:rsidRPr="008D2145">
        <w:rPr>
          <w:rFonts w:ascii="Calibri" w:eastAsia="Times New Roman" w:hAnsi="Calibri" w:cs="Times New Roman"/>
          <w:b/>
          <w:color w:val="244061"/>
          <w:sz w:val="28"/>
          <w:shd w:val="clear" w:color="auto" w:fill="FFFFFF"/>
        </w:rPr>
        <w:t xml:space="preserve">ESPACIO MUJERES LESBIANAS SALVADOREÑAS POR LA DIVERSIDAD </w:t>
      </w:r>
    </w:p>
    <w:p w:rsidR="00083E96" w:rsidRDefault="008D2145" w:rsidP="008D2145">
      <w:pPr>
        <w:spacing w:after="0"/>
        <w:jc w:val="center"/>
        <w:rPr>
          <w:rFonts w:ascii="Calibri" w:eastAsia="Times New Roman" w:hAnsi="Calibri" w:cs="Times New Roman"/>
          <w:b/>
          <w:color w:val="244061"/>
          <w:sz w:val="28"/>
          <w:shd w:val="clear" w:color="auto" w:fill="FFFFFF"/>
        </w:rPr>
      </w:pPr>
      <w:r w:rsidRPr="008D2145">
        <w:rPr>
          <w:rFonts w:ascii="Calibri" w:eastAsia="Times New Roman" w:hAnsi="Calibri" w:cs="Times New Roman"/>
          <w:b/>
          <w:color w:val="244061"/>
          <w:sz w:val="28"/>
          <w:shd w:val="clear" w:color="auto" w:fill="FFFFFF"/>
        </w:rPr>
        <w:t>ESMULES</w:t>
      </w:r>
    </w:p>
    <w:p w:rsidR="007F19C8" w:rsidRDefault="007F19C8" w:rsidP="008D2145">
      <w:pPr>
        <w:spacing w:after="0"/>
        <w:jc w:val="center"/>
        <w:rPr>
          <w:rFonts w:ascii="Calibri" w:eastAsia="Times New Roman" w:hAnsi="Calibri" w:cs="Times New Roman"/>
          <w:b/>
          <w:color w:val="244061"/>
          <w:sz w:val="28"/>
          <w:shd w:val="clear" w:color="auto" w:fill="FFFFFF"/>
        </w:rPr>
      </w:pPr>
    </w:p>
    <w:p w:rsidR="007F19C8" w:rsidRDefault="007F19C8" w:rsidP="007F19C8">
      <w:pPr>
        <w:spacing w:after="0"/>
        <w:jc w:val="center"/>
        <w:rPr>
          <w:rFonts w:ascii="Calibri" w:eastAsia="Times New Roman" w:hAnsi="Calibri" w:cs="Times New Roman"/>
          <w:b/>
          <w:color w:val="244061"/>
          <w:sz w:val="28"/>
          <w:shd w:val="clear" w:color="auto" w:fill="FFFFFF"/>
        </w:rPr>
      </w:pPr>
      <w:r w:rsidRPr="00444DA0">
        <w:rPr>
          <w:rFonts w:ascii="Calibri" w:eastAsia="Times New Roman" w:hAnsi="Calibri" w:cs="Times New Roman"/>
          <w:b/>
          <w:color w:val="244061"/>
          <w:sz w:val="28"/>
          <w:shd w:val="clear" w:color="auto" w:fill="FFFFFF"/>
        </w:rPr>
        <w:t>ASOCIACIÓN HOMB</w:t>
      </w:r>
      <w:r>
        <w:rPr>
          <w:rFonts w:ascii="Calibri" w:eastAsia="Times New Roman" w:hAnsi="Calibri" w:cs="Times New Roman"/>
          <w:b/>
          <w:color w:val="244061"/>
          <w:sz w:val="28"/>
          <w:shd w:val="clear" w:color="auto" w:fill="FFFFFF"/>
        </w:rPr>
        <w:t>RES Y MUJERES NUEVOS DE PANAMÁ</w:t>
      </w:r>
    </w:p>
    <w:p w:rsidR="007F19C8" w:rsidRPr="00083E96" w:rsidRDefault="007F19C8" w:rsidP="007F19C8">
      <w:pPr>
        <w:spacing w:after="0"/>
        <w:jc w:val="center"/>
        <w:rPr>
          <w:rFonts w:ascii="Calibri" w:eastAsia="Times New Roman" w:hAnsi="Calibri" w:cs="Times New Roman"/>
          <w:b/>
          <w:color w:val="244061"/>
          <w:sz w:val="28"/>
          <w:shd w:val="clear" w:color="auto" w:fill="FFFFFF"/>
        </w:rPr>
      </w:pPr>
      <w:r w:rsidRPr="00444DA0">
        <w:rPr>
          <w:rFonts w:ascii="Calibri" w:eastAsia="Times New Roman" w:hAnsi="Calibri" w:cs="Times New Roman"/>
          <w:b/>
          <w:color w:val="244061"/>
          <w:sz w:val="28"/>
          <w:shd w:val="clear" w:color="auto" w:fill="FFFFFF"/>
        </w:rPr>
        <w:t>AHMNP</w:t>
      </w:r>
    </w:p>
    <w:p w:rsidR="00083E96" w:rsidRPr="00083E96" w:rsidRDefault="00083E96" w:rsidP="00083E96">
      <w:pPr>
        <w:spacing w:after="0"/>
        <w:ind w:firstLine="709"/>
        <w:jc w:val="left"/>
        <w:rPr>
          <w:rFonts w:eastAsia="Calibri" w:cs="Times New Roman"/>
          <w:sz w:val="22"/>
          <w:lang w:val="es-MX"/>
        </w:rPr>
      </w:pPr>
    </w:p>
    <w:p w:rsidR="00083E96" w:rsidRPr="00083E96" w:rsidRDefault="00083E96" w:rsidP="00083E96">
      <w:pPr>
        <w:spacing w:after="0"/>
        <w:jc w:val="center"/>
        <w:rPr>
          <w:rFonts w:ascii="Calibri" w:eastAsia="Times New Roman" w:hAnsi="Calibri" w:cs="Times New Roman"/>
          <w:b/>
          <w:color w:val="244061"/>
          <w:sz w:val="22"/>
          <w:shd w:val="clear" w:color="auto" w:fill="FFFFFF"/>
        </w:rPr>
      </w:pPr>
    </w:p>
    <w:p w:rsidR="008D2145" w:rsidRDefault="008D2145" w:rsidP="00083E96">
      <w:pPr>
        <w:spacing w:after="0"/>
        <w:jc w:val="left"/>
        <w:rPr>
          <w:rFonts w:ascii="Calibri" w:eastAsia="Times New Roman" w:hAnsi="Calibri" w:cs="Times New Roman"/>
          <w:sz w:val="22"/>
        </w:rPr>
      </w:pPr>
    </w:p>
    <w:p w:rsidR="008D2145" w:rsidRDefault="008D2145" w:rsidP="00083E96">
      <w:pPr>
        <w:spacing w:after="0"/>
        <w:jc w:val="left"/>
        <w:rPr>
          <w:rFonts w:ascii="Calibri" w:eastAsia="Times New Roman" w:hAnsi="Calibri" w:cs="Times New Roman"/>
          <w:sz w:val="22"/>
        </w:rPr>
      </w:pPr>
    </w:p>
    <w:p w:rsidR="008D2145" w:rsidRDefault="008D2145" w:rsidP="008D2145">
      <w:pPr>
        <w:spacing w:after="0"/>
        <w:jc w:val="center"/>
        <w:rPr>
          <w:rFonts w:ascii="Calibri" w:eastAsia="Times New Roman" w:hAnsi="Calibri" w:cs="Times New Roman"/>
          <w:b/>
          <w:color w:val="1F4E79" w:themeColor="accent1" w:themeShade="80"/>
          <w:sz w:val="52"/>
        </w:rPr>
      </w:pPr>
      <w:r w:rsidRPr="008D2145">
        <w:rPr>
          <w:rFonts w:ascii="Calibri" w:eastAsia="Times New Roman" w:hAnsi="Calibri" w:cs="Times New Roman"/>
          <w:b/>
          <w:color w:val="1F4E79" w:themeColor="accent1" w:themeShade="80"/>
          <w:sz w:val="52"/>
        </w:rPr>
        <w:t>EVALUACIÓN DE ACTITUDES HACIA LOS DERECHOS DE LAS PERSONAS LGBT</w:t>
      </w:r>
    </w:p>
    <w:p w:rsidR="00ED370A" w:rsidRPr="00083E96" w:rsidRDefault="00ED370A" w:rsidP="008D2145">
      <w:pPr>
        <w:spacing w:after="0"/>
        <w:jc w:val="center"/>
        <w:rPr>
          <w:rFonts w:ascii="Calibri" w:eastAsia="Times New Roman" w:hAnsi="Calibri" w:cs="Times New Roman"/>
          <w:b/>
          <w:color w:val="1F4E79" w:themeColor="accent1" w:themeShade="80"/>
          <w:sz w:val="52"/>
        </w:rPr>
      </w:pPr>
      <w:r>
        <w:rPr>
          <w:rFonts w:ascii="Calibri" w:eastAsia="Times New Roman" w:hAnsi="Calibri" w:cs="Times New Roman"/>
          <w:b/>
          <w:color w:val="1F4E79" w:themeColor="accent1" w:themeShade="80"/>
          <w:sz w:val="52"/>
        </w:rPr>
        <w:t>EL SALVADOR</w:t>
      </w:r>
      <w:r w:rsidR="007F19C8">
        <w:rPr>
          <w:rFonts w:ascii="Calibri" w:eastAsia="Times New Roman" w:hAnsi="Calibri" w:cs="Times New Roman"/>
          <w:b/>
          <w:color w:val="1F4E79" w:themeColor="accent1" w:themeShade="80"/>
          <w:sz w:val="52"/>
        </w:rPr>
        <w:t>, PANAMÁ Y COSTA RICA</w:t>
      </w:r>
    </w:p>
    <w:p w:rsidR="00083E96" w:rsidRPr="00083E96" w:rsidRDefault="00083E96" w:rsidP="00083E96">
      <w:pPr>
        <w:spacing w:after="0"/>
        <w:ind w:firstLine="709"/>
        <w:jc w:val="left"/>
        <w:rPr>
          <w:rFonts w:eastAsia="Calibri" w:cs="Times New Roman"/>
        </w:rPr>
      </w:pPr>
    </w:p>
    <w:p w:rsidR="00083E96" w:rsidRPr="00083E96" w:rsidRDefault="00083E96" w:rsidP="00083E96">
      <w:pPr>
        <w:spacing w:after="0"/>
        <w:ind w:firstLine="709"/>
        <w:jc w:val="left"/>
        <w:rPr>
          <w:rFonts w:eastAsia="Calibri" w:cs="Times New Roman"/>
        </w:rPr>
      </w:pPr>
    </w:p>
    <w:p w:rsidR="00083E96" w:rsidRPr="00083E96" w:rsidRDefault="00083E96" w:rsidP="00083E96">
      <w:pPr>
        <w:spacing w:after="0"/>
        <w:ind w:firstLine="709"/>
        <w:jc w:val="left"/>
        <w:rPr>
          <w:rFonts w:eastAsia="Calibri" w:cs="Times New Roman"/>
        </w:rPr>
      </w:pPr>
    </w:p>
    <w:p w:rsidR="00083E96" w:rsidRPr="00083E96" w:rsidRDefault="00083E96" w:rsidP="00083E96">
      <w:pPr>
        <w:spacing w:after="0"/>
        <w:ind w:firstLine="709"/>
        <w:jc w:val="left"/>
        <w:rPr>
          <w:rFonts w:eastAsia="Calibri" w:cs="Times New Roman"/>
          <w:lang w:val="es-MX"/>
        </w:rPr>
      </w:pPr>
    </w:p>
    <w:p w:rsidR="00083E96" w:rsidRPr="00083E96" w:rsidRDefault="00083E96" w:rsidP="00083E96">
      <w:pPr>
        <w:spacing w:after="0"/>
        <w:ind w:firstLine="709"/>
        <w:rPr>
          <w:rFonts w:eastAsia="Calibri" w:cs="Times New Roman"/>
          <w:lang w:val="es-MX"/>
        </w:rPr>
      </w:pPr>
    </w:p>
    <w:p w:rsidR="00083E96" w:rsidRPr="00083E96" w:rsidRDefault="00083E96" w:rsidP="00083E96">
      <w:pPr>
        <w:spacing w:after="0"/>
        <w:ind w:firstLine="709"/>
        <w:rPr>
          <w:rFonts w:eastAsia="Calibri" w:cs="Times New Roman"/>
          <w:lang w:val="es-MX"/>
        </w:rPr>
      </w:pPr>
    </w:p>
    <w:p w:rsidR="00083E96" w:rsidRPr="00083E96" w:rsidRDefault="00083E96" w:rsidP="00083E96">
      <w:pPr>
        <w:spacing w:after="0"/>
        <w:ind w:firstLine="709"/>
        <w:rPr>
          <w:rFonts w:eastAsia="Calibri" w:cs="Times New Roman"/>
          <w:lang w:val="es-MX"/>
        </w:rPr>
      </w:pPr>
    </w:p>
    <w:p w:rsidR="00083E96" w:rsidRPr="00083E96" w:rsidRDefault="00083E96" w:rsidP="00083E96">
      <w:pPr>
        <w:spacing w:after="0"/>
        <w:ind w:firstLine="709"/>
        <w:rPr>
          <w:rFonts w:eastAsia="Calibri" w:cs="Times New Roman"/>
          <w:lang w:val="es-MX"/>
        </w:rPr>
      </w:pPr>
    </w:p>
    <w:p w:rsidR="00083E96" w:rsidRPr="00083E96" w:rsidRDefault="00083E96" w:rsidP="00083E96">
      <w:pPr>
        <w:spacing w:after="0"/>
        <w:ind w:firstLine="709"/>
        <w:jc w:val="right"/>
        <w:rPr>
          <w:rFonts w:ascii="Calibri" w:eastAsia="Times New Roman" w:hAnsi="Calibri" w:cs="Times New Roman"/>
          <w:b/>
          <w:color w:val="244061"/>
          <w:shd w:val="clear" w:color="auto" w:fill="FFFFFF"/>
        </w:rPr>
      </w:pPr>
    </w:p>
    <w:p w:rsidR="00083E96" w:rsidRDefault="00083E96" w:rsidP="00083E96">
      <w:pPr>
        <w:spacing w:after="0"/>
        <w:ind w:firstLine="709"/>
        <w:jc w:val="center"/>
        <w:rPr>
          <w:rFonts w:eastAsia="Times New Roman" w:cs="Times New Roman"/>
          <w:color w:val="1F497D"/>
          <w:sz w:val="36"/>
          <w:szCs w:val="20"/>
          <w:lang w:val="es-MX" w:eastAsia="es-ES"/>
        </w:rPr>
      </w:pPr>
    </w:p>
    <w:p w:rsidR="008D2145" w:rsidRPr="00083E96" w:rsidRDefault="008D2145" w:rsidP="00083E96">
      <w:pPr>
        <w:spacing w:after="0"/>
        <w:ind w:firstLine="709"/>
        <w:jc w:val="center"/>
        <w:rPr>
          <w:rFonts w:eastAsia="Times New Roman" w:cs="Times New Roman"/>
          <w:color w:val="1F497D"/>
          <w:sz w:val="36"/>
          <w:szCs w:val="20"/>
          <w:lang w:val="es-MX" w:eastAsia="es-ES"/>
        </w:rPr>
      </w:pPr>
    </w:p>
    <w:p w:rsidR="00083E96" w:rsidRPr="00083E96" w:rsidRDefault="007F19C8" w:rsidP="00083E96">
      <w:pPr>
        <w:spacing w:after="0"/>
        <w:ind w:firstLine="709"/>
        <w:jc w:val="center"/>
        <w:rPr>
          <w:rFonts w:eastAsia="Times New Roman" w:cs="Times New Roman"/>
          <w:color w:val="1F497D"/>
          <w:sz w:val="36"/>
          <w:szCs w:val="20"/>
          <w:lang w:val="es-MX" w:eastAsia="es-ES"/>
        </w:rPr>
      </w:pPr>
      <w:r>
        <w:rPr>
          <w:rFonts w:eastAsia="Times New Roman" w:cs="Times New Roman"/>
          <w:color w:val="1F497D"/>
          <w:sz w:val="36"/>
          <w:szCs w:val="20"/>
          <w:lang w:val="es-MX" w:eastAsia="es-ES"/>
        </w:rPr>
        <w:t>FEBRER</w:t>
      </w:r>
      <w:r w:rsidR="00B71A3B">
        <w:rPr>
          <w:rFonts w:eastAsia="Times New Roman" w:cs="Times New Roman"/>
          <w:color w:val="1F497D"/>
          <w:sz w:val="36"/>
          <w:szCs w:val="20"/>
          <w:lang w:val="es-MX" w:eastAsia="es-ES"/>
        </w:rPr>
        <w:t>O</w:t>
      </w:r>
      <w:r w:rsidR="00083E96" w:rsidRPr="00083E96">
        <w:rPr>
          <w:rFonts w:eastAsia="Times New Roman" w:cs="Times New Roman"/>
          <w:color w:val="1F497D"/>
          <w:sz w:val="36"/>
          <w:szCs w:val="20"/>
          <w:lang w:val="es-MX" w:eastAsia="es-ES"/>
        </w:rPr>
        <w:t xml:space="preserve"> 201</w:t>
      </w:r>
      <w:r w:rsidR="00083E96">
        <w:rPr>
          <w:rFonts w:eastAsia="Times New Roman" w:cs="Times New Roman"/>
          <w:color w:val="1F497D"/>
          <w:sz w:val="36"/>
          <w:szCs w:val="20"/>
          <w:lang w:val="es-MX" w:eastAsia="es-ES"/>
        </w:rPr>
        <w:t>4</w:t>
      </w:r>
    </w:p>
    <w:p w:rsidR="00083E96" w:rsidRPr="00083E96" w:rsidRDefault="00083E96" w:rsidP="00083E96">
      <w:pPr>
        <w:pBdr>
          <w:bottom w:val="single" w:sz="4" w:space="1" w:color="1F497D"/>
        </w:pBdr>
        <w:spacing w:after="0"/>
        <w:jc w:val="left"/>
        <w:rPr>
          <w:rFonts w:ascii="Cambria" w:eastAsia="Calibri" w:hAnsi="Cambria" w:cs="Times New Roman"/>
          <w:caps/>
          <w:color w:val="17365D"/>
          <w:sz w:val="52"/>
          <w:szCs w:val="20"/>
          <w:lang w:eastAsia="es-ES"/>
        </w:rPr>
      </w:pPr>
    </w:p>
    <w:p w:rsidR="00083E96" w:rsidRPr="00083E96" w:rsidRDefault="00083E96" w:rsidP="00083E96">
      <w:pPr>
        <w:pBdr>
          <w:bottom w:val="single" w:sz="4" w:space="1" w:color="1F497D"/>
        </w:pBdr>
        <w:spacing w:after="0"/>
        <w:jc w:val="left"/>
        <w:rPr>
          <w:rFonts w:ascii="Cambria" w:eastAsia="Calibri" w:hAnsi="Cambria" w:cs="Times New Roman"/>
          <w:caps/>
          <w:color w:val="17365D"/>
          <w:sz w:val="52"/>
          <w:szCs w:val="20"/>
          <w:lang w:eastAsia="es-ES"/>
        </w:rPr>
      </w:pPr>
    </w:p>
    <w:p w:rsidR="00083E96" w:rsidRPr="00083E96" w:rsidRDefault="00083E96" w:rsidP="00083E96">
      <w:pPr>
        <w:pBdr>
          <w:bottom w:val="single" w:sz="4" w:space="1" w:color="1F497D"/>
        </w:pBdr>
        <w:spacing w:after="0"/>
        <w:jc w:val="center"/>
        <w:rPr>
          <w:rFonts w:ascii="Cambria" w:eastAsia="Calibri" w:hAnsi="Cambria" w:cs="Times New Roman"/>
          <w:caps/>
          <w:color w:val="17365D"/>
          <w:sz w:val="52"/>
          <w:szCs w:val="20"/>
          <w:lang w:eastAsia="es-ES"/>
        </w:rPr>
      </w:pPr>
    </w:p>
    <w:p w:rsidR="00083E96" w:rsidRPr="00083E96" w:rsidRDefault="00083E96" w:rsidP="00083E96">
      <w:pPr>
        <w:pBdr>
          <w:bottom w:val="single" w:sz="4" w:space="1" w:color="1F497D"/>
        </w:pBdr>
        <w:spacing w:after="0"/>
        <w:jc w:val="center"/>
        <w:rPr>
          <w:rFonts w:ascii="Cambria" w:eastAsia="Calibri" w:hAnsi="Cambria" w:cs="Times New Roman"/>
          <w:caps/>
          <w:color w:val="17365D"/>
          <w:sz w:val="52"/>
          <w:szCs w:val="20"/>
          <w:lang w:eastAsia="es-ES"/>
        </w:rPr>
      </w:pPr>
      <w:bookmarkStart w:id="1" w:name="_Toc346791747"/>
      <w:r w:rsidRPr="00083E96">
        <w:rPr>
          <w:rFonts w:ascii="Cambria" w:eastAsia="Calibri" w:hAnsi="Cambria" w:cs="Times New Roman"/>
          <w:caps/>
          <w:color w:val="17365D"/>
          <w:sz w:val="52"/>
          <w:szCs w:val="20"/>
          <w:lang w:eastAsia="es-ES"/>
        </w:rPr>
        <w:t>CRÉDITOS</w:t>
      </w:r>
      <w:bookmarkEnd w:id="1"/>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ascii="Calibri" w:eastAsia="Times New Roman" w:hAnsi="Calibri" w:cs="Times New Roman"/>
          <w:b/>
          <w:color w:val="244061"/>
          <w:sz w:val="20"/>
          <w:shd w:val="clear" w:color="auto" w:fill="FFFFFF"/>
        </w:rPr>
      </w:pPr>
      <w:r w:rsidRPr="00083E96">
        <w:rPr>
          <w:rFonts w:ascii="Calibri" w:eastAsia="Times New Roman" w:hAnsi="Calibri" w:cs="Times New Roman"/>
          <w:b/>
          <w:color w:val="244061"/>
          <w:sz w:val="20"/>
          <w:shd w:val="clear" w:color="auto" w:fill="FFFFFF"/>
        </w:rPr>
        <w:t>Coordinación de la investigación:</w:t>
      </w: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eastAsia="Times New Roman" w:cs="Times New Roman"/>
          <w:color w:val="1F497D"/>
          <w:sz w:val="18"/>
          <w:szCs w:val="20"/>
          <w:lang w:val="es-MX" w:eastAsia="es-ES"/>
        </w:rPr>
      </w:pPr>
      <w:r w:rsidRPr="00083E96">
        <w:rPr>
          <w:rFonts w:eastAsia="Times New Roman" w:cs="Times New Roman"/>
          <w:color w:val="1F497D"/>
          <w:sz w:val="18"/>
          <w:szCs w:val="20"/>
          <w:lang w:val="es-MX" w:eastAsia="es-ES"/>
        </w:rPr>
        <w:t xml:space="preserve">M.B.A. Daria Suárez Rehaag, </w:t>
      </w:r>
    </w:p>
    <w:p w:rsidR="00083E96" w:rsidRPr="00083E96" w:rsidRDefault="00083E96" w:rsidP="00083E96">
      <w:pPr>
        <w:spacing w:after="0"/>
        <w:ind w:firstLine="709"/>
        <w:rPr>
          <w:rFonts w:eastAsia="Times New Roman" w:cs="Times New Roman"/>
          <w:color w:val="1F497D"/>
          <w:sz w:val="18"/>
          <w:szCs w:val="20"/>
          <w:lang w:val="es-MX" w:eastAsia="es-ES"/>
        </w:rPr>
      </w:pPr>
      <w:r w:rsidRPr="00083E96">
        <w:rPr>
          <w:rFonts w:eastAsia="Times New Roman" w:cs="Times New Roman"/>
          <w:color w:val="1F497D"/>
          <w:sz w:val="18"/>
          <w:szCs w:val="20"/>
          <w:lang w:val="es-MX" w:eastAsia="es-ES"/>
        </w:rPr>
        <w:t>CIPAC (www.cipacdh.org)</w:t>
      </w: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ascii="Calibri" w:eastAsia="Times New Roman" w:hAnsi="Calibri" w:cs="Times New Roman"/>
          <w:b/>
          <w:color w:val="244061"/>
          <w:sz w:val="20"/>
          <w:shd w:val="clear" w:color="auto" w:fill="FFFFFF"/>
        </w:rPr>
      </w:pPr>
      <w:r w:rsidRPr="00083E96">
        <w:rPr>
          <w:rFonts w:ascii="Calibri" w:eastAsia="Times New Roman" w:hAnsi="Calibri" w:cs="Times New Roman"/>
          <w:b/>
          <w:color w:val="244061"/>
          <w:sz w:val="20"/>
          <w:shd w:val="clear" w:color="auto" w:fill="FFFFFF"/>
        </w:rPr>
        <w:t>Metodología y aspectos técnicos:</w:t>
      </w: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eastAsia="Times New Roman" w:cs="Times New Roman"/>
          <w:color w:val="1F497D"/>
          <w:sz w:val="18"/>
          <w:szCs w:val="20"/>
          <w:lang w:val="es-MX" w:eastAsia="es-ES"/>
        </w:rPr>
      </w:pPr>
      <w:r w:rsidRPr="00083E96">
        <w:rPr>
          <w:rFonts w:eastAsia="Times New Roman" w:cs="Times New Roman"/>
          <w:color w:val="1F497D"/>
          <w:sz w:val="18"/>
          <w:szCs w:val="20"/>
          <w:lang w:val="es-MX" w:eastAsia="es-ES"/>
        </w:rPr>
        <w:t>MsC. Marco Fournier</w:t>
      </w:r>
    </w:p>
    <w:p w:rsidR="00083E96" w:rsidRDefault="00083E96" w:rsidP="00083E96">
      <w:pPr>
        <w:spacing w:after="0"/>
        <w:ind w:firstLine="709"/>
        <w:rPr>
          <w:rFonts w:eastAsia="Times New Roman" w:cs="Times New Roman"/>
          <w:color w:val="1F497D"/>
          <w:sz w:val="18"/>
          <w:szCs w:val="20"/>
          <w:lang w:eastAsia="es-ES"/>
        </w:rPr>
      </w:pPr>
      <w:r w:rsidRPr="00083E96">
        <w:rPr>
          <w:rFonts w:eastAsia="Times New Roman" w:cs="Times New Roman"/>
          <w:color w:val="1F497D"/>
          <w:sz w:val="18"/>
          <w:szCs w:val="20"/>
          <w:lang w:val="es-MX" w:eastAsia="es-ES"/>
        </w:rPr>
        <w:t xml:space="preserve">Investigaciones Psicosociales, S.A.   </w:t>
      </w:r>
      <w:r w:rsidRPr="00083E96">
        <w:rPr>
          <w:rFonts w:eastAsia="Times New Roman" w:cs="Times New Roman"/>
          <w:color w:val="1F497D"/>
          <w:sz w:val="18"/>
          <w:szCs w:val="20"/>
          <w:lang w:eastAsia="es-ES"/>
        </w:rPr>
        <w:t>(</w:t>
      </w:r>
      <w:hyperlink r:id="rId12" w:history="1">
        <w:r w:rsidRPr="00083E96">
          <w:rPr>
            <w:rFonts w:eastAsia="Times New Roman" w:cs="Times New Roman"/>
            <w:color w:val="1F497D"/>
            <w:sz w:val="18"/>
            <w:szCs w:val="20"/>
            <w:lang w:eastAsia="es-ES"/>
          </w:rPr>
          <w:t>invpsico@yahoo.com</w:t>
        </w:r>
      </w:hyperlink>
      <w:r w:rsidRPr="00083E96">
        <w:rPr>
          <w:rFonts w:eastAsia="Times New Roman" w:cs="Times New Roman"/>
          <w:color w:val="1F497D"/>
          <w:sz w:val="18"/>
          <w:szCs w:val="20"/>
          <w:lang w:eastAsia="es-ES"/>
        </w:rPr>
        <w:t>)</w:t>
      </w:r>
    </w:p>
    <w:p w:rsidR="00083E96" w:rsidRDefault="00083E96" w:rsidP="00083E96">
      <w:pPr>
        <w:spacing w:after="0"/>
        <w:ind w:firstLine="709"/>
        <w:rPr>
          <w:rFonts w:eastAsia="Times New Roman" w:cs="Times New Roman"/>
          <w:color w:val="1F497D"/>
          <w:sz w:val="18"/>
          <w:szCs w:val="20"/>
          <w:lang w:eastAsia="es-ES"/>
        </w:rPr>
      </w:pPr>
    </w:p>
    <w:p w:rsidR="00083E96" w:rsidRDefault="00083E96" w:rsidP="00083E96">
      <w:pPr>
        <w:spacing w:after="0"/>
        <w:ind w:firstLine="709"/>
        <w:rPr>
          <w:rFonts w:ascii="Calibri" w:eastAsia="Times New Roman" w:hAnsi="Calibri" w:cs="Times New Roman"/>
          <w:b/>
          <w:color w:val="244061"/>
          <w:sz w:val="20"/>
          <w:shd w:val="clear" w:color="auto" w:fill="FFFFFF"/>
        </w:rPr>
      </w:pPr>
      <w:r w:rsidRPr="00083E96">
        <w:rPr>
          <w:rFonts w:ascii="Calibri" w:eastAsia="Times New Roman" w:hAnsi="Calibri" w:cs="Times New Roman"/>
          <w:b/>
          <w:color w:val="244061"/>
          <w:sz w:val="20"/>
          <w:shd w:val="clear" w:color="auto" w:fill="FFFFFF"/>
        </w:rPr>
        <w:t>Coordinación de trabajo de campo:</w:t>
      </w:r>
    </w:p>
    <w:p w:rsidR="007F378E" w:rsidRDefault="007F378E" w:rsidP="00083E96">
      <w:pPr>
        <w:spacing w:after="0"/>
        <w:ind w:firstLine="709"/>
        <w:rPr>
          <w:rFonts w:ascii="Calibri" w:eastAsia="Times New Roman" w:hAnsi="Calibri" w:cs="Times New Roman"/>
          <w:b/>
          <w:color w:val="244061"/>
          <w:sz w:val="20"/>
          <w:shd w:val="clear" w:color="auto" w:fill="FFFFFF"/>
        </w:rPr>
      </w:pPr>
    </w:p>
    <w:p w:rsidR="00083E96" w:rsidRDefault="007F19C8" w:rsidP="00083E96">
      <w:pPr>
        <w:spacing w:after="0"/>
        <w:ind w:firstLine="709"/>
        <w:rPr>
          <w:rFonts w:eastAsia="Times New Roman" w:cs="Times New Roman"/>
          <w:color w:val="1F497D"/>
          <w:sz w:val="18"/>
          <w:szCs w:val="20"/>
          <w:lang w:val="es-MX" w:eastAsia="es-ES"/>
        </w:rPr>
      </w:pPr>
      <w:r>
        <w:rPr>
          <w:rFonts w:eastAsia="Times New Roman" w:cs="Times New Roman"/>
          <w:color w:val="1F497D"/>
          <w:sz w:val="18"/>
          <w:szCs w:val="20"/>
          <w:lang w:val="es-MX" w:eastAsia="es-ES"/>
        </w:rPr>
        <w:t xml:space="preserve">El Salvador: </w:t>
      </w:r>
      <w:r w:rsidR="007F378E" w:rsidRPr="007F378E">
        <w:rPr>
          <w:rFonts w:eastAsia="Times New Roman" w:cs="Times New Roman"/>
          <w:color w:val="1F497D"/>
          <w:sz w:val="18"/>
          <w:szCs w:val="20"/>
          <w:lang w:val="es-MX" w:eastAsia="es-ES"/>
        </w:rPr>
        <w:t>Espacio Mujeres Lesbianas Salvadoreñas por la Diversidad (ESMULES)</w:t>
      </w:r>
    </w:p>
    <w:p w:rsidR="007F19C8" w:rsidRDefault="007F19C8" w:rsidP="00083E96">
      <w:pPr>
        <w:spacing w:after="0"/>
        <w:ind w:firstLine="709"/>
        <w:rPr>
          <w:rFonts w:eastAsia="Times New Roman" w:cs="Times New Roman"/>
          <w:color w:val="1F497D"/>
          <w:sz w:val="18"/>
          <w:szCs w:val="20"/>
          <w:lang w:val="es-MX" w:eastAsia="es-ES"/>
        </w:rPr>
      </w:pPr>
      <w:r>
        <w:rPr>
          <w:rFonts w:eastAsia="Times New Roman" w:cs="Times New Roman"/>
          <w:color w:val="1F497D"/>
          <w:sz w:val="18"/>
          <w:szCs w:val="20"/>
          <w:lang w:val="es-MX" w:eastAsia="es-ES"/>
        </w:rPr>
        <w:t xml:space="preserve">Panamá: </w:t>
      </w:r>
      <w:r w:rsidRPr="00444DA0">
        <w:rPr>
          <w:rFonts w:eastAsia="Times New Roman" w:cs="Times New Roman"/>
          <w:color w:val="1F497D"/>
          <w:sz w:val="18"/>
          <w:szCs w:val="20"/>
          <w:lang w:val="es-MX" w:eastAsia="es-ES"/>
        </w:rPr>
        <w:t>Asociación Hombres y Mujeres Nuevos de Panamá (AHMNP)</w:t>
      </w:r>
    </w:p>
    <w:p w:rsidR="007F19C8" w:rsidRPr="007F378E" w:rsidRDefault="007F19C8" w:rsidP="00083E96">
      <w:pPr>
        <w:spacing w:after="0"/>
        <w:ind w:firstLine="709"/>
        <w:rPr>
          <w:rFonts w:eastAsia="Times New Roman" w:cs="Times New Roman"/>
          <w:color w:val="1F497D"/>
          <w:sz w:val="18"/>
          <w:szCs w:val="20"/>
          <w:lang w:val="es-MX" w:eastAsia="es-ES"/>
        </w:rPr>
      </w:pPr>
      <w:r>
        <w:rPr>
          <w:rFonts w:eastAsia="Times New Roman" w:cs="Times New Roman"/>
          <w:color w:val="1F497D"/>
          <w:sz w:val="18"/>
          <w:szCs w:val="20"/>
          <w:lang w:val="es-MX" w:eastAsia="es-ES"/>
        </w:rPr>
        <w:t xml:space="preserve">Costa Rica: </w:t>
      </w:r>
      <w:r w:rsidRPr="00083E96">
        <w:rPr>
          <w:rFonts w:eastAsia="Times New Roman" w:cs="Times New Roman"/>
          <w:color w:val="1F497D"/>
          <w:sz w:val="18"/>
          <w:szCs w:val="20"/>
          <w:lang w:val="es-MX" w:eastAsia="es-ES"/>
        </w:rPr>
        <w:t xml:space="preserve">Investigaciones Psicosociales, S.A.   </w:t>
      </w:r>
      <w:r w:rsidRPr="00083E96">
        <w:rPr>
          <w:rFonts w:eastAsia="Times New Roman" w:cs="Times New Roman"/>
          <w:color w:val="1F497D"/>
          <w:sz w:val="18"/>
          <w:szCs w:val="20"/>
          <w:lang w:eastAsia="es-ES"/>
        </w:rPr>
        <w:t>(</w:t>
      </w:r>
      <w:hyperlink r:id="rId13" w:history="1">
        <w:r w:rsidRPr="00083E96">
          <w:rPr>
            <w:rFonts w:eastAsia="Times New Roman" w:cs="Times New Roman"/>
            <w:color w:val="1F497D"/>
            <w:sz w:val="18"/>
            <w:szCs w:val="20"/>
            <w:lang w:eastAsia="es-ES"/>
          </w:rPr>
          <w:t>invpsico@yahoo.com</w:t>
        </w:r>
      </w:hyperlink>
      <w:r w:rsidRPr="00083E96">
        <w:rPr>
          <w:rFonts w:eastAsia="Times New Roman" w:cs="Times New Roman"/>
          <w:color w:val="1F497D"/>
          <w:sz w:val="18"/>
          <w:szCs w:val="20"/>
          <w:lang w:eastAsia="es-ES"/>
        </w:rPr>
        <w:t>)</w:t>
      </w:r>
      <w:r>
        <w:rPr>
          <w:rFonts w:eastAsia="Times New Roman" w:cs="Times New Roman"/>
          <w:color w:val="1F497D"/>
          <w:sz w:val="18"/>
          <w:szCs w:val="20"/>
          <w:lang w:val="es-MX" w:eastAsia="es-ES"/>
        </w:rPr>
        <w:t xml:space="preserve"> </w:t>
      </w: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ascii="Calibri" w:eastAsia="Times New Roman" w:hAnsi="Calibri" w:cs="Times New Roman"/>
          <w:b/>
          <w:color w:val="244061"/>
          <w:sz w:val="20"/>
          <w:shd w:val="clear" w:color="auto" w:fill="FFFFFF"/>
        </w:rPr>
      </w:pPr>
      <w:r w:rsidRPr="00083E96">
        <w:rPr>
          <w:rFonts w:ascii="Calibri" w:eastAsia="Times New Roman" w:hAnsi="Calibri" w:cs="Times New Roman"/>
          <w:b/>
          <w:color w:val="244061"/>
          <w:sz w:val="20"/>
          <w:shd w:val="clear" w:color="auto" w:fill="FFFFFF"/>
        </w:rPr>
        <w:t>Financiamiento:</w:t>
      </w:r>
    </w:p>
    <w:p w:rsidR="00083E96" w:rsidRPr="00083E96" w:rsidRDefault="00083E96" w:rsidP="00083E96">
      <w:pPr>
        <w:spacing w:after="0"/>
        <w:ind w:firstLine="709"/>
        <w:rPr>
          <w:rFonts w:eastAsia="Calibri" w:cs="Times New Roman"/>
          <w:lang w:eastAsia="es-ES"/>
        </w:rPr>
      </w:pPr>
    </w:p>
    <w:p w:rsidR="00083E96" w:rsidRPr="00083E96" w:rsidRDefault="00083E96" w:rsidP="00083E96">
      <w:pPr>
        <w:spacing w:after="0"/>
        <w:ind w:firstLine="709"/>
        <w:rPr>
          <w:rFonts w:eastAsia="Times New Roman" w:cs="Times New Roman"/>
          <w:color w:val="1F497D"/>
          <w:sz w:val="18"/>
          <w:szCs w:val="20"/>
          <w:lang w:eastAsia="es-ES"/>
        </w:rPr>
      </w:pPr>
      <w:r>
        <w:rPr>
          <w:rFonts w:eastAsia="Times New Roman" w:cs="Times New Roman"/>
          <w:color w:val="1F497D"/>
          <w:sz w:val="18"/>
          <w:szCs w:val="20"/>
          <w:lang w:eastAsia="es-ES"/>
        </w:rPr>
        <w:t>Pan para el Mundo</w:t>
      </w:r>
    </w:p>
    <w:p w:rsidR="00083E96" w:rsidRPr="00083E96" w:rsidRDefault="00083E96" w:rsidP="00083E96">
      <w:pPr>
        <w:spacing w:after="0"/>
        <w:ind w:firstLine="709"/>
        <w:rPr>
          <w:rFonts w:eastAsia="Times New Roman" w:cs="Times New Roman"/>
          <w:color w:val="1F497D"/>
          <w:sz w:val="18"/>
          <w:szCs w:val="20"/>
          <w:lang w:eastAsia="es-ES"/>
        </w:rPr>
      </w:pPr>
    </w:p>
    <w:p w:rsidR="00083E96" w:rsidRPr="00083E96" w:rsidRDefault="00083E96" w:rsidP="00083E96">
      <w:pPr>
        <w:spacing w:after="0"/>
        <w:ind w:firstLine="720"/>
        <w:rPr>
          <w:rFonts w:eastAsia="Calibri" w:cs="Times New Roman"/>
          <w:szCs w:val="20"/>
          <w:lang w:val="es-MX"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eastAsia="es-ES"/>
        </w:rPr>
      </w:pPr>
    </w:p>
    <w:p w:rsidR="00083E96" w:rsidRPr="00083E96" w:rsidRDefault="00083E96" w:rsidP="00083E96">
      <w:pPr>
        <w:spacing w:after="0"/>
        <w:ind w:firstLine="720"/>
        <w:rPr>
          <w:rFonts w:eastAsia="Calibri" w:cs="Times New Roman"/>
          <w:szCs w:val="20"/>
          <w:lang w:val="es-MX" w:eastAsia="es-ES"/>
        </w:rPr>
      </w:pPr>
    </w:p>
    <w:p w:rsidR="00083E96" w:rsidRPr="00083E96" w:rsidRDefault="00083E96" w:rsidP="00083E96">
      <w:pPr>
        <w:spacing w:after="0"/>
        <w:ind w:firstLine="720"/>
        <w:rPr>
          <w:rFonts w:eastAsia="Calibri" w:cs="Times New Roman"/>
          <w:szCs w:val="20"/>
          <w:lang w:val="es-MX" w:eastAsia="es-ES"/>
        </w:rPr>
      </w:pPr>
    </w:p>
    <w:p w:rsidR="00083E96" w:rsidRPr="00083E96" w:rsidRDefault="00083E96" w:rsidP="00083E96">
      <w:pPr>
        <w:spacing w:after="0"/>
        <w:ind w:firstLine="720"/>
        <w:rPr>
          <w:rFonts w:eastAsia="Calibri" w:cs="Times New Roman"/>
          <w:szCs w:val="20"/>
          <w:lang w:val="es-MX" w:eastAsia="es-ES"/>
        </w:rPr>
      </w:pPr>
    </w:p>
    <w:p w:rsidR="00083E96" w:rsidRPr="00083E96" w:rsidRDefault="00083E96" w:rsidP="00083E96">
      <w:pPr>
        <w:spacing w:after="0"/>
        <w:ind w:firstLine="720"/>
        <w:rPr>
          <w:rFonts w:eastAsia="Calibri" w:cs="Times New Roman"/>
          <w:szCs w:val="20"/>
          <w:lang w:val="es-MX" w:eastAsia="es-ES"/>
        </w:rPr>
      </w:pPr>
    </w:p>
    <w:p w:rsidR="00083E96" w:rsidRDefault="00083E96" w:rsidP="00083E96">
      <w:pPr>
        <w:spacing w:after="0"/>
        <w:ind w:firstLine="720"/>
        <w:rPr>
          <w:rFonts w:eastAsia="Calibri" w:cs="Times New Roman"/>
          <w:szCs w:val="20"/>
          <w:lang w:val="es-MX" w:eastAsia="es-ES"/>
        </w:rPr>
      </w:pPr>
    </w:p>
    <w:p w:rsidR="00083E96" w:rsidRDefault="00083E96"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7F19C8">
      <w:pPr>
        <w:pStyle w:val="Puesto"/>
        <w:rPr>
          <w:rFonts w:cs="Times New Roman"/>
          <w:lang w:val="es-MX"/>
        </w:rPr>
      </w:pPr>
      <w:bookmarkStart w:id="2" w:name="_Toc380598714"/>
      <w:bookmarkStart w:id="3" w:name="_Toc380600077"/>
      <w:r w:rsidRPr="005C4BC3">
        <w:rPr>
          <w:lang w:val="es-CR"/>
        </w:rPr>
        <w:t>Resumen ejecutivo general</w:t>
      </w:r>
      <w:bookmarkEnd w:id="2"/>
      <w:bookmarkEnd w:id="3"/>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D87FA5" w:rsidRDefault="0070672D" w:rsidP="00D87FA5">
      <w:pPr>
        <w:rPr>
          <w:lang w:eastAsia="es-ES"/>
        </w:rPr>
      </w:pPr>
      <w:r>
        <w:rPr>
          <w:rFonts w:eastAsia="Calibri" w:cs="Times New Roman"/>
          <w:szCs w:val="20"/>
          <w:lang w:val="es-MX" w:eastAsia="es-ES"/>
        </w:rPr>
        <w:t xml:space="preserve">El presente </w:t>
      </w:r>
      <w:r w:rsidR="00D87FA5">
        <w:rPr>
          <w:rFonts w:eastAsia="Calibri" w:cs="Times New Roman"/>
          <w:szCs w:val="20"/>
          <w:lang w:val="es-MX" w:eastAsia="es-ES"/>
        </w:rPr>
        <w:t xml:space="preserve">documento contiene tres informes de investigación independientes sobre tres encuestas de hogares realizadas en las áreas metropolitanas de El Salvador, Panamá y Costa Rica a finales de 2013. En cada país se realizaron 400 entrevistas a personas de ambos sexos con edades entre 15 y 80 años. Los estudios tenían como objetivo principal </w:t>
      </w:r>
      <w:r w:rsidR="00D87FA5" w:rsidRPr="00D87FA5">
        <w:rPr>
          <w:lang w:eastAsia="es-ES"/>
        </w:rPr>
        <w:t>evaluar las actitudes de la población general hacia los derechos y diversas formas de discriminación contra las personas gais, lesbianas, bisexuales y transexuales.</w:t>
      </w:r>
    </w:p>
    <w:p w:rsidR="00D87FA5" w:rsidRDefault="00D87FA5" w:rsidP="00D87FA5">
      <w:pPr>
        <w:rPr>
          <w:lang w:eastAsia="es-ES"/>
        </w:rPr>
      </w:pPr>
      <w:r>
        <w:rPr>
          <w:lang w:eastAsia="es-ES"/>
        </w:rPr>
        <w:t>Los resultados muestran tendencias similares en los tres países, aunque con diferencias estadísticamente significativas para los principales indicadores trabajados.</w:t>
      </w:r>
    </w:p>
    <w:p w:rsidR="00D87FA5" w:rsidRDefault="00D87FA5" w:rsidP="00D87FA5">
      <w:pPr>
        <w:rPr>
          <w:lang w:eastAsia="es-ES"/>
        </w:rPr>
      </w:pPr>
      <w:r>
        <w:rPr>
          <w:lang w:eastAsia="es-ES"/>
        </w:rPr>
        <w:t>El nivel de acceso a información relevante es limitado para los temas de salud sexual en general y para los métodos de planificación y prevención, mientras que resulta más bien bajo para la igualdad de género y en especial para la diversidad sexual. Costa Rica muestra los niveles más bajos de acceso, a excepción del último tema en donde es El Salvador el qu</w:t>
      </w:r>
      <w:r w:rsidR="00B71A3B">
        <w:rPr>
          <w:lang w:eastAsia="es-ES"/>
        </w:rPr>
        <w:t>e presenta</w:t>
      </w:r>
      <w:r>
        <w:rPr>
          <w:lang w:eastAsia="es-ES"/>
        </w:rPr>
        <w:t xml:space="preserve"> el porcentaje más bajo.</w:t>
      </w:r>
    </w:p>
    <w:p w:rsidR="00D87FA5" w:rsidRDefault="00D87FA5" w:rsidP="00D87FA5">
      <w:pPr>
        <w:rPr>
          <w:lang w:eastAsia="es-ES"/>
        </w:rPr>
      </w:pPr>
      <w:r>
        <w:rPr>
          <w:lang w:eastAsia="es-ES"/>
        </w:rPr>
        <w:t>En lo que respecta a la actitud hacia diversas formas de discriminación los resultados muestran en los tres países un nivel relativamente positivo, en el sentido de rechazar como inadecuadas la mayoría de las situaciones evaluadas. Costa Rica presenta el promedio más alto, mientras que Panamá el más bajo, aunque siempre superior al 75%.</w:t>
      </w:r>
    </w:p>
    <w:p w:rsidR="00D87FA5" w:rsidRDefault="00D87FA5" w:rsidP="00D87FA5">
      <w:pPr>
        <w:rPr>
          <w:lang w:eastAsia="es-ES"/>
        </w:rPr>
      </w:pPr>
      <w:r>
        <w:rPr>
          <w:lang w:eastAsia="es-ES"/>
        </w:rPr>
        <w:t>Una situación igualmente positiva se evidencia para el caso del reconocimiento de derechos de la población LGBT en general y para los casos concretos de adolescentes y adultos mayores. De nuevo, aunque en los tres países los promedios son relativamente altos, el valor superior corresponde a Costa Rica, mientras que el inferior a Panamá.</w:t>
      </w:r>
    </w:p>
    <w:p w:rsidR="00D87FA5" w:rsidRDefault="001F47F7" w:rsidP="00D87FA5">
      <w:pPr>
        <w:rPr>
          <w:lang w:eastAsia="es-ES"/>
        </w:rPr>
      </w:pPr>
      <w:r>
        <w:rPr>
          <w:lang w:eastAsia="es-ES"/>
        </w:rPr>
        <w:t>Esta tendencia a reconocer derechos es para la mayoría de las personas de los tres países semejante independientemente de la orientación sexual o la identidad de género.</w:t>
      </w:r>
    </w:p>
    <w:p w:rsidR="001F47F7" w:rsidRDefault="001F47F7" w:rsidP="00D87FA5">
      <w:pPr>
        <w:rPr>
          <w:lang w:eastAsia="es-ES"/>
        </w:rPr>
      </w:pPr>
      <w:r>
        <w:rPr>
          <w:lang w:eastAsia="es-ES"/>
        </w:rPr>
        <w:t>A pesar de las anteriores tendencias positivas, las actitudes resultan menos halagüeñas cuando se evalúan situaciones de discriminación social o cultural, en donde se evidencian actitudes menos claras o inclusive discriminatorias conforme la distancia social con la persona LGBT disminuye y en donde se evidencia que al final la población continúa ubicando a gais, lesbianas, bisexuales y transexuales dentro del terreno de la anormalidad.</w:t>
      </w:r>
    </w:p>
    <w:p w:rsidR="00D87FA5" w:rsidRDefault="00D87FA5" w:rsidP="00D87FA5">
      <w:pPr>
        <w:rPr>
          <w:lang w:eastAsia="es-ES"/>
        </w:rPr>
      </w:pPr>
    </w:p>
    <w:p w:rsidR="00D87FA5" w:rsidRPr="00D87FA5" w:rsidRDefault="00D87FA5" w:rsidP="00D87FA5">
      <w:pPr>
        <w:rPr>
          <w:lang w:eastAsia="es-ES"/>
        </w:rPr>
      </w:pPr>
      <w:r>
        <w:rPr>
          <w:lang w:eastAsia="es-ES"/>
        </w:rPr>
        <w:t xml:space="preserve"> </w:t>
      </w:r>
    </w:p>
    <w:p w:rsidR="007F19C8" w:rsidRDefault="007F19C8" w:rsidP="0070672D">
      <w:pPr>
        <w:spacing w:after="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101580" w:rsidRPr="005C4BC3" w:rsidRDefault="00101580" w:rsidP="00101580">
      <w:pPr>
        <w:pStyle w:val="Puesto"/>
        <w:rPr>
          <w:lang w:val="es-CR"/>
        </w:rPr>
      </w:pPr>
      <w:bookmarkStart w:id="4" w:name="_Toc380598715"/>
      <w:bookmarkStart w:id="5" w:name="_Toc380600078"/>
      <w:r w:rsidRPr="005C4BC3">
        <w:rPr>
          <w:lang w:val="es-CR"/>
        </w:rPr>
        <w:lastRenderedPageBreak/>
        <w:t>ÍNDICE DE CONTENIDOS</w:t>
      </w:r>
      <w:bookmarkEnd w:id="4"/>
      <w:bookmarkEnd w:id="5"/>
      <w:r w:rsidRPr="005C4BC3">
        <w:rPr>
          <w:lang w:val="es-CR"/>
        </w:rPr>
        <w:t xml:space="preserve"> </w:t>
      </w:r>
    </w:p>
    <w:p w:rsidR="007F19C8" w:rsidRDefault="007F19C8" w:rsidP="00083E96">
      <w:pPr>
        <w:spacing w:after="0"/>
        <w:ind w:firstLine="720"/>
        <w:rPr>
          <w:rFonts w:eastAsia="Calibri" w:cs="Times New Roman"/>
          <w:szCs w:val="20"/>
          <w:lang w:val="es-MX" w:eastAsia="es-ES"/>
        </w:rPr>
      </w:pPr>
    </w:p>
    <w:p w:rsidR="007F19C8" w:rsidRDefault="007F19C8" w:rsidP="006939B1">
      <w:pPr>
        <w:spacing w:after="0"/>
        <w:rPr>
          <w:rFonts w:eastAsia="Calibri" w:cs="Times New Roman"/>
          <w:szCs w:val="20"/>
          <w:lang w:val="es-MX" w:eastAsia="es-ES"/>
        </w:rPr>
      </w:pPr>
    </w:p>
    <w:p w:rsidR="00933DF7" w:rsidRDefault="008766A3">
      <w:pPr>
        <w:pStyle w:val="TDC1"/>
        <w:tabs>
          <w:tab w:val="right" w:leader="dot" w:pos="8828"/>
        </w:tabs>
        <w:rPr>
          <w:rFonts w:asciiTheme="minorHAnsi" w:eastAsiaTheme="minorEastAsia" w:hAnsiTheme="minorHAnsi"/>
          <w:noProof/>
          <w:sz w:val="22"/>
          <w:lang w:eastAsia="es-CR"/>
        </w:rPr>
      </w:pPr>
      <w:r>
        <w:rPr>
          <w:rFonts w:eastAsia="Calibri" w:cs="Times New Roman"/>
          <w:szCs w:val="20"/>
          <w:lang w:val="es-MX" w:eastAsia="es-ES"/>
        </w:rPr>
        <w:fldChar w:fldCharType="begin"/>
      </w:r>
      <w:r w:rsidR="0082415C">
        <w:rPr>
          <w:rFonts w:eastAsia="Calibri" w:cs="Times New Roman"/>
          <w:szCs w:val="20"/>
          <w:lang w:val="es-MX" w:eastAsia="es-ES"/>
        </w:rPr>
        <w:instrText xml:space="preserve"> TOC \h \z \t "Título 1,2,Título 2,3,Título 3,4,Puesto,1,Título 31,4" </w:instrText>
      </w:r>
      <w:r>
        <w:rPr>
          <w:rFonts w:eastAsia="Calibri" w:cs="Times New Roman"/>
          <w:szCs w:val="20"/>
          <w:lang w:val="es-MX" w:eastAsia="es-ES"/>
        </w:rPr>
        <w:fldChar w:fldCharType="separate"/>
      </w:r>
      <w:hyperlink w:anchor="_Toc380600077" w:history="1">
        <w:r w:rsidR="00933DF7" w:rsidRPr="0065548D">
          <w:rPr>
            <w:rStyle w:val="Hipervnculo"/>
            <w:noProof/>
          </w:rPr>
          <w:t>RESUMEN EJECUTIVO GENERAL</w:t>
        </w:r>
        <w:r w:rsidR="00933DF7">
          <w:rPr>
            <w:noProof/>
            <w:webHidden/>
          </w:rPr>
          <w:tab/>
        </w:r>
        <w:r>
          <w:rPr>
            <w:noProof/>
            <w:webHidden/>
          </w:rPr>
          <w:fldChar w:fldCharType="begin"/>
        </w:r>
        <w:r w:rsidR="00933DF7">
          <w:rPr>
            <w:noProof/>
            <w:webHidden/>
          </w:rPr>
          <w:instrText xml:space="preserve"> PAGEREF _Toc380600077 \h </w:instrText>
        </w:r>
        <w:r>
          <w:rPr>
            <w:noProof/>
            <w:webHidden/>
          </w:rPr>
        </w:r>
        <w:r>
          <w:rPr>
            <w:noProof/>
            <w:webHidden/>
          </w:rPr>
          <w:fldChar w:fldCharType="separate"/>
        </w:r>
        <w:r w:rsidR="008B53BE">
          <w:rPr>
            <w:noProof/>
            <w:webHidden/>
          </w:rPr>
          <w:t>3</w:t>
        </w:r>
        <w:r>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78" w:history="1">
        <w:r w:rsidR="00933DF7" w:rsidRPr="0065548D">
          <w:rPr>
            <w:rStyle w:val="Hipervnculo"/>
            <w:noProof/>
          </w:rPr>
          <w:t>ÍNDICE DE CONTENIDOS</w:t>
        </w:r>
        <w:r w:rsidR="00933DF7">
          <w:rPr>
            <w:noProof/>
            <w:webHidden/>
          </w:rPr>
          <w:tab/>
        </w:r>
        <w:r w:rsidR="008766A3">
          <w:rPr>
            <w:noProof/>
            <w:webHidden/>
          </w:rPr>
          <w:fldChar w:fldCharType="begin"/>
        </w:r>
        <w:r w:rsidR="00933DF7">
          <w:rPr>
            <w:noProof/>
            <w:webHidden/>
          </w:rPr>
          <w:instrText xml:space="preserve"> PAGEREF _Toc380600078 \h </w:instrText>
        </w:r>
        <w:r w:rsidR="008766A3">
          <w:rPr>
            <w:noProof/>
            <w:webHidden/>
          </w:rPr>
        </w:r>
        <w:r w:rsidR="008766A3">
          <w:rPr>
            <w:noProof/>
            <w:webHidden/>
          </w:rPr>
          <w:fldChar w:fldCharType="separate"/>
        </w:r>
        <w:r w:rsidR="008B53BE">
          <w:rPr>
            <w:noProof/>
            <w:webHidden/>
          </w:rPr>
          <w:t>4</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79" w:history="1">
        <w:r w:rsidR="00933DF7" w:rsidRPr="0065548D">
          <w:rPr>
            <w:rStyle w:val="Hipervnculo"/>
            <w:noProof/>
          </w:rPr>
          <w:t>ÍNDICE DE CUADROS</w:t>
        </w:r>
        <w:r w:rsidR="00933DF7">
          <w:rPr>
            <w:noProof/>
            <w:webHidden/>
          </w:rPr>
          <w:tab/>
        </w:r>
        <w:r w:rsidR="008766A3">
          <w:rPr>
            <w:noProof/>
            <w:webHidden/>
          </w:rPr>
          <w:fldChar w:fldCharType="begin"/>
        </w:r>
        <w:r w:rsidR="00933DF7">
          <w:rPr>
            <w:noProof/>
            <w:webHidden/>
          </w:rPr>
          <w:instrText xml:space="preserve"> PAGEREF _Toc380600079 \h </w:instrText>
        </w:r>
        <w:r w:rsidR="008766A3">
          <w:rPr>
            <w:noProof/>
            <w:webHidden/>
          </w:rPr>
        </w:r>
        <w:r w:rsidR="008766A3">
          <w:rPr>
            <w:noProof/>
            <w:webHidden/>
          </w:rPr>
          <w:fldChar w:fldCharType="separate"/>
        </w:r>
        <w:r w:rsidR="008B53BE">
          <w:rPr>
            <w:noProof/>
            <w:webHidden/>
          </w:rPr>
          <w:t>6</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80" w:history="1">
        <w:r w:rsidR="00933DF7" w:rsidRPr="0065548D">
          <w:rPr>
            <w:rStyle w:val="Hipervnculo"/>
            <w:noProof/>
          </w:rPr>
          <w:t>INTRODUCCIÓN</w:t>
        </w:r>
        <w:r w:rsidR="00933DF7">
          <w:rPr>
            <w:noProof/>
            <w:webHidden/>
          </w:rPr>
          <w:tab/>
        </w:r>
        <w:r w:rsidR="008766A3">
          <w:rPr>
            <w:noProof/>
            <w:webHidden/>
          </w:rPr>
          <w:fldChar w:fldCharType="begin"/>
        </w:r>
        <w:r w:rsidR="00933DF7">
          <w:rPr>
            <w:noProof/>
            <w:webHidden/>
          </w:rPr>
          <w:instrText xml:space="preserve"> PAGEREF _Toc380600080 \h </w:instrText>
        </w:r>
        <w:r w:rsidR="008766A3">
          <w:rPr>
            <w:noProof/>
            <w:webHidden/>
          </w:rPr>
        </w:r>
        <w:r w:rsidR="008766A3">
          <w:rPr>
            <w:noProof/>
            <w:webHidden/>
          </w:rPr>
          <w:fldChar w:fldCharType="separate"/>
        </w:r>
        <w:r w:rsidR="008B53BE">
          <w:rPr>
            <w:noProof/>
            <w:webHidden/>
          </w:rPr>
          <w:t>12</w:t>
        </w:r>
        <w:r w:rsidR="008766A3">
          <w:rPr>
            <w:noProof/>
            <w:webHidden/>
          </w:rPr>
          <w:fldChar w:fldCharType="end"/>
        </w:r>
      </w:hyperlink>
    </w:p>
    <w:p w:rsidR="00933DF7" w:rsidRDefault="00856982">
      <w:pPr>
        <w:pStyle w:val="TDC2"/>
        <w:tabs>
          <w:tab w:val="left" w:pos="660"/>
          <w:tab w:val="right" w:leader="dot" w:pos="8828"/>
        </w:tabs>
        <w:rPr>
          <w:rFonts w:asciiTheme="minorHAnsi" w:eastAsiaTheme="minorEastAsia" w:hAnsiTheme="minorHAnsi"/>
          <w:noProof/>
          <w:sz w:val="22"/>
          <w:lang w:eastAsia="es-CR"/>
        </w:rPr>
      </w:pPr>
      <w:hyperlink w:anchor="_Toc380600081" w:history="1">
        <w:r w:rsidR="00933DF7" w:rsidRPr="0065548D">
          <w:rPr>
            <w:rStyle w:val="Hipervnculo"/>
            <w:rFonts w:eastAsia="Calibri"/>
            <w:noProof/>
            <w:lang w:val="es-MX"/>
          </w:rPr>
          <w:t>I.</w:t>
        </w:r>
        <w:r w:rsidR="00933DF7">
          <w:rPr>
            <w:rFonts w:asciiTheme="minorHAnsi" w:eastAsiaTheme="minorEastAsia" w:hAnsiTheme="minorHAnsi"/>
            <w:noProof/>
            <w:sz w:val="22"/>
            <w:lang w:eastAsia="es-CR"/>
          </w:rPr>
          <w:tab/>
        </w:r>
        <w:r w:rsidR="008B53BE">
          <w:rPr>
            <w:rStyle w:val="Hipervnculo"/>
            <w:rFonts w:eastAsia="Calibri"/>
            <w:noProof/>
            <w:lang w:val="es-MX"/>
          </w:rPr>
          <w:t>O</w:t>
        </w:r>
        <w:r w:rsidR="00933DF7" w:rsidRPr="0065548D">
          <w:rPr>
            <w:rStyle w:val="Hipervnculo"/>
            <w:rFonts w:eastAsia="Calibri"/>
            <w:noProof/>
            <w:lang w:val="es-MX"/>
          </w:rPr>
          <w:t>bjetivos</w:t>
        </w:r>
        <w:r w:rsidR="00933DF7">
          <w:rPr>
            <w:noProof/>
            <w:webHidden/>
          </w:rPr>
          <w:tab/>
        </w:r>
        <w:r w:rsidR="008766A3">
          <w:rPr>
            <w:noProof/>
            <w:webHidden/>
          </w:rPr>
          <w:fldChar w:fldCharType="begin"/>
        </w:r>
        <w:r w:rsidR="00933DF7">
          <w:rPr>
            <w:noProof/>
            <w:webHidden/>
          </w:rPr>
          <w:instrText xml:space="preserve"> PAGEREF _Toc380600081 \h </w:instrText>
        </w:r>
        <w:r w:rsidR="008766A3">
          <w:rPr>
            <w:noProof/>
            <w:webHidden/>
          </w:rPr>
        </w:r>
        <w:r w:rsidR="008766A3">
          <w:rPr>
            <w:noProof/>
            <w:webHidden/>
          </w:rPr>
          <w:fldChar w:fldCharType="separate"/>
        </w:r>
        <w:r w:rsidR="008B53BE">
          <w:rPr>
            <w:noProof/>
            <w:webHidden/>
          </w:rPr>
          <w:t>13</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082" w:history="1">
        <w:r w:rsidR="00933DF7" w:rsidRPr="0065548D">
          <w:rPr>
            <w:rStyle w:val="Hipervnculo"/>
            <w:rFonts w:eastAsia="Calibri"/>
            <w:noProof/>
            <w:lang w:val="es-MX"/>
          </w:rPr>
          <w:t>II.</w:t>
        </w:r>
        <w:r w:rsidR="00933DF7">
          <w:rPr>
            <w:rFonts w:asciiTheme="minorHAnsi" w:eastAsiaTheme="minorEastAsia" w:hAnsiTheme="minorHAnsi"/>
            <w:noProof/>
            <w:sz w:val="22"/>
            <w:lang w:eastAsia="es-CR"/>
          </w:rPr>
          <w:tab/>
        </w:r>
        <w:r w:rsidR="00933DF7" w:rsidRPr="0065548D">
          <w:rPr>
            <w:rStyle w:val="Hipervnculo"/>
            <w:rFonts w:eastAsia="Calibri"/>
            <w:noProof/>
            <w:lang w:val="es-MX"/>
          </w:rPr>
          <w:t>Metodología</w:t>
        </w:r>
        <w:r w:rsidR="00933DF7">
          <w:rPr>
            <w:noProof/>
            <w:webHidden/>
          </w:rPr>
          <w:tab/>
        </w:r>
        <w:r w:rsidR="008766A3">
          <w:rPr>
            <w:noProof/>
            <w:webHidden/>
          </w:rPr>
          <w:fldChar w:fldCharType="begin"/>
        </w:r>
        <w:r w:rsidR="00933DF7">
          <w:rPr>
            <w:noProof/>
            <w:webHidden/>
          </w:rPr>
          <w:instrText xml:space="preserve"> PAGEREF _Toc380600082 \h </w:instrText>
        </w:r>
        <w:r w:rsidR="008766A3">
          <w:rPr>
            <w:noProof/>
            <w:webHidden/>
          </w:rPr>
        </w:r>
        <w:r w:rsidR="008766A3">
          <w:rPr>
            <w:noProof/>
            <w:webHidden/>
          </w:rPr>
          <w:fldChar w:fldCharType="separate"/>
        </w:r>
        <w:r w:rsidR="008B53BE">
          <w:rPr>
            <w:noProof/>
            <w:webHidden/>
          </w:rPr>
          <w:t>13</w:t>
        </w:r>
        <w:r w:rsidR="008766A3">
          <w:rPr>
            <w:noProof/>
            <w:webHidden/>
          </w:rPr>
          <w:fldChar w:fldCharType="end"/>
        </w:r>
      </w:hyperlink>
    </w:p>
    <w:p w:rsidR="00933DF7" w:rsidRDefault="00856982">
      <w:pPr>
        <w:pStyle w:val="TDC3"/>
        <w:tabs>
          <w:tab w:val="left" w:pos="1100"/>
          <w:tab w:val="right" w:leader="dot" w:pos="8828"/>
        </w:tabs>
        <w:rPr>
          <w:rFonts w:asciiTheme="minorHAnsi" w:eastAsiaTheme="minorEastAsia" w:hAnsiTheme="minorHAnsi"/>
          <w:noProof/>
          <w:sz w:val="22"/>
          <w:lang w:eastAsia="es-CR"/>
        </w:rPr>
      </w:pPr>
      <w:hyperlink w:anchor="_Toc380600083" w:history="1">
        <w:r w:rsidR="00933DF7" w:rsidRPr="0065548D">
          <w:rPr>
            <w:rStyle w:val="Hipervnculo"/>
            <w:noProof/>
          </w:rPr>
          <w:t>A.</w:t>
        </w:r>
        <w:r w:rsidR="00933DF7">
          <w:rPr>
            <w:rFonts w:asciiTheme="minorHAnsi" w:eastAsiaTheme="minorEastAsia" w:hAnsiTheme="minorHAnsi"/>
            <w:noProof/>
            <w:sz w:val="22"/>
            <w:lang w:eastAsia="es-CR"/>
          </w:rPr>
          <w:tab/>
        </w:r>
        <w:r w:rsidR="00933DF7" w:rsidRPr="0065548D">
          <w:rPr>
            <w:rStyle w:val="Hipervnculo"/>
            <w:noProof/>
          </w:rPr>
          <w:t>Procedimiento de muestreo</w:t>
        </w:r>
        <w:r w:rsidR="00933DF7">
          <w:rPr>
            <w:noProof/>
            <w:webHidden/>
          </w:rPr>
          <w:tab/>
        </w:r>
        <w:r w:rsidR="008766A3">
          <w:rPr>
            <w:noProof/>
            <w:webHidden/>
          </w:rPr>
          <w:fldChar w:fldCharType="begin"/>
        </w:r>
        <w:r w:rsidR="00933DF7">
          <w:rPr>
            <w:noProof/>
            <w:webHidden/>
          </w:rPr>
          <w:instrText xml:space="preserve"> PAGEREF _Toc380600083 \h </w:instrText>
        </w:r>
        <w:r w:rsidR="008766A3">
          <w:rPr>
            <w:noProof/>
            <w:webHidden/>
          </w:rPr>
        </w:r>
        <w:r w:rsidR="008766A3">
          <w:rPr>
            <w:noProof/>
            <w:webHidden/>
          </w:rPr>
          <w:fldChar w:fldCharType="separate"/>
        </w:r>
        <w:r w:rsidR="008B53BE">
          <w:rPr>
            <w:noProof/>
            <w:webHidden/>
          </w:rPr>
          <w:t>13</w:t>
        </w:r>
        <w:r w:rsidR="008766A3">
          <w:rPr>
            <w:noProof/>
            <w:webHidden/>
          </w:rPr>
          <w:fldChar w:fldCharType="end"/>
        </w:r>
      </w:hyperlink>
    </w:p>
    <w:p w:rsidR="00933DF7" w:rsidRDefault="00856982">
      <w:pPr>
        <w:pStyle w:val="TDC3"/>
        <w:tabs>
          <w:tab w:val="left" w:pos="1100"/>
          <w:tab w:val="right" w:leader="dot" w:pos="8828"/>
        </w:tabs>
        <w:rPr>
          <w:rFonts w:asciiTheme="minorHAnsi" w:eastAsiaTheme="minorEastAsia" w:hAnsiTheme="minorHAnsi"/>
          <w:noProof/>
          <w:sz w:val="22"/>
          <w:lang w:eastAsia="es-CR"/>
        </w:rPr>
      </w:pPr>
      <w:hyperlink w:anchor="_Toc380600084" w:history="1">
        <w:r w:rsidR="00933DF7" w:rsidRPr="0065548D">
          <w:rPr>
            <w:rStyle w:val="Hipervnculo"/>
            <w:noProof/>
          </w:rPr>
          <w:t>B.</w:t>
        </w:r>
        <w:r w:rsidR="00933DF7">
          <w:rPr>
            <w:rFonts w:asciiTheme="minorHAnsi" w:eastAsiaTheme="minorEastAsia" w:hAnsiTheme="minorHAnsi"/>
            <w:noProof/>
            <w:sz w:val="22"/>
            <w:lang w:eastAsia="es-CR"/>
          </w:rPr>
          <w:tab/>
        </w:r>
        <w:r w:rsidR="00933DF7" w:rsidRPr="0065548D">
          <w:rPr>
            <w:rStyle w:val="Hipervnculo"/>
            <w:noProof/>
          </w:rPr>
          <w:t>Instrumento</w:t>
        </w:r>
        <w:r w:rsidR="00933DF7">
          <w:rPr>
            <w:noProof/>
            <w:webHidden/>
          </w:rPr>
          <w:tab/>
        </w:r>
        <w:r w:rsidR="008766A3">
          <w:rPr>
            <w:noProof/>
            <w:webHidden/>
          </w:rPr>
          <w:fldChar w:fldCharType="begin"/>
        </w:r>
        <w:r w:rsidR="00933DF7">
          <w:rPr>
            <w:noProof/>
            <w:webHidden/>
          </w:rPr>
          <w:instrText xml:space="preserve"> PAGEREF _Toc380600084 \h </w:instrText>
        </w:r>
        <w:r w:rsidR="008766A3">
          <w:rPr>
            <w:noProof/>
            <w:webHidden/>
          </w:rPr>
        </w:r>
        <w:r w:rsidR="008766A3">
          <w:rPr>
            <w:noProof/>
            <w:webHidden/>
          </w:rPr>
          <w:fldChar w:fldCharType="separate"/>
        </w:r>
        <w:r w:rsidR="008B53BE">
          <w:rPr>
            <w:noProof/>
            <w:webHidden/>
          </w:rPr>
          <w:t>21</w:t>
        </w:r>
        <w:r w:rsidR="008766A3">
          <w:rPr>
            <w:noProof/>
            <w:webHidden/>
          </w:rPr>
          <w:fldChar w:fldCharType="end"/>
        </w:r>
      </w:hyperlink>
    </w:p>
    <w:p w:rsidR="00933DF7" w:rsidRDefault="00856982">
      <w:pPr>
        <w:pStyle w:val="TDC3"/>
        <w:tabs>
          <w:tab w:val="left" w:pos="1100"/>
          <w:tab w:val="right" w:leader="dot" w:pos="8828"/>
        </w:tabs>
        <w:rPr>
          <w:rFonts w:asciiTheme="minorHAnsi" w:eastAsiaTheme="minorEastAsia" w:hAnsiTheme="minorHAnsi"/>
          <w:noProof/>
          <w:sz w:val="22"/>
          <w:lang w:eastAsia="es-CR"/>
        </w:rPr>
      </w:pPr>
      <w:hyperlink w:anchor="_Toc380600085" w:history="1">
        <w:r w:rsidR="00933DF7" w:rsidRPr="0065548D">
          <w:rPr>
            <w:rStyle w:val="Hipervnculo"/>
            <w:rFonts w:eastAsia="Calibri"/>
            <w:noProof/>
            <w:lang w:val="es-ES"/>
          </w:rPr>
          <w:t>C.</w:t>
        </w:r>
        <w:r w:rsidR="00933DF7">
          <w:rPr>
            <w:rFonts w:asciiTheme="minorHAnsi" w:eastAsiaTheme="minorEastAsia" w:hAnsiTheme="minorHAnsi"/>
            <w:noProof/>
            <w:sz w:val="22"/>
            <w:lang w:eastAsia="es-CR"/>
          </w:rPr>
          <w:tab/>
        </w:r>
        <w:r w:rsidR="00933DF7" w:rsidRPr="0065548D">
          <w:rPr>
            <w:rStyle w:val="Hipervnculo"/>
            <w:rFonts w:eastAsia="Calibri"/>
            <w:noProof/>
            <w:lang w:val="es-ES"/>
          </w:rPr>
          <w:t>Procedimiento de análisis</w:t>
        </w:r>
        <w:r w:rsidR="00933DF7">
          <w:rPr>
            <w:noProof/>
            <w:webHidden/>
          </w:rPr>
          <w:tab/>
        </w:r>
        <w:r w:rsidR="008766A3">
          <w:rPr>
            <w:noProof/>
            <w:webHidden/>
          </w:rPr>
          <w:fldChar w:fldCharType="begin"/>
        </w:r>
        <w:r w:rsidR="00933DF7">
          <w:rPr>
            <w:noProof/>
            <w:webHidden/>
          </w:rPr>
          <w:instrText xml:space="preserve"> PAGEREF _Toc380600085 \h </w:instrText>
        </w:r>
        <w:r w:rsidR="008766A3">
          <w:rPr>
            <w:noProof/>
            <w:webHidden/>
          </w:rPr>
        </w:r>
        <w:r w:rsidR="008766A3">
          <w:rPr>
            <w:noProof/>
            <w:webHidden/>
          </w:rPr>
          <w:fldChar w:fldCharType="separate"/>
        </w:r>
        <w:r w:rsidR="008B53BE">
          <w:rPr>
            <w:noProof/>
            <w:webHidden/>
          </w:rPr>
          <w:t>21</w:t>
        </w:r>
        <w:r w:rsidR="008766A3">
          <w:rPr>
            <w:noProof/>
            <w:webHidden/>
          </w:rPr>
          <w:fldChar w:fldCharType="end"/>
        </w:r>
      </w:hyperlink>
    </w:p>
    <w:p w:rsidR="00933DF7" w:rsidRDefault="00933DF7" w:rsidP="00933DF7">
      <w:pPr>
        <w:pStyle w:val="TDC1"/>
        <w:tabs>
          <w:tab w:val="right" w:leader="dot" w:pos="8828"/>
        </w:tabs>
        <w:rPr>
          <w:rStyle w:val="Hipervnculo"/>
          <w:noProof/>
        </w:rPr>
      </w:pPr>
    </w:p>
    <w:p w:rsidR="00933DF7" w:rsidRDefault="00856982" w:rsidP="00933DF7">
      <w:pPr>
        <w:pStyle w:val="TDC1"/>
        <w:tabs>
          <w:tab w:val="right" w:leader="dot" w:pos="8828"/>
        </w:tabs>
        <w:rPr>
          <w:rFonts w:asciiTheme="minorHAnsi" w:eastAsiaTheme="minorEastAsia" w:hAnsiTheme="minorHAnsi"/>
          <w:noProof/>
          <w:sz w:val="22"/>
          <w:lang w:eastAsia="es-CR"/>
        </w:rPr>
      </w:pPr>
      <w:hyperlink w:anchor="_Toc380600086" w:history="1">
        <w:r w:rsidR="00933DF7">
          <w:rPr>
            <w:rStyle w:val="Hipervnculo"/>
            <w:noProof/>
          </w:rPr>
          <w:t>INFORME</w:t>
        </w:r>
        <w:r w:rsidR="00933DF7" w:rsidRPr="0065548D">
          <w:rPr>
            <w:rStyle w:val="Hipervnculo"/>
            <w:noProof/>
          </w:rPr>
          <w:t xml:space="preserve"> DE </w:t>
        </w:r>
        <w:r w:rsidR="00933DF7">
          <w:rPr>
            <w:rStyle w:val="Hipervnculo"/>
            <w:noProof/>
          </w:rPr>
          <w:t>E</w:t>
        </w:r>
        <w:r w:rsidR="00933DF7" w:rsidRPr="0065548D">
          <w:rPr>
            <w:rStyle w:val="Hipervnculo"/>
            <w:noProof/>
          </w:rPr>
          <w:t xml:space="preserve">L </w:t>
        </w:r>
        <w:r w:rsidR="00933DF7">
          <w:rPr>
            <w:rStyle w:val="Hipervnculo"/>
            <w:noProof/>
          </w:rPr>
          <w:t>S</w:t>
        </w:r>
        <w:r w:rsidR="00933DF7" w:rsidRPr="0065548D">
          <w:rPr>
            <w:rStyle w:val="Hipervnculo"/>
            <w:noProof/>
          </w:rPr>
          <w:t>ALVADOR</w:t>
        </w:r>
        <w:r w:rsidR="00933DF7">
          <w:rPr>
            <w:noProof/>
            <w:webHidden/>
          </w:rPr>
          <w:tab/>
        </w:r>
        <w:r w:rsidR="008766A3">
          <w:rPr>
            <w:noProof/>
            <w:webHidden/>
          </w:rPr>
          <w:fldChar w:fldCharType="begin"/>
        </w:r>
        <w:r w:rsidR="00933DF7">
          <w:rPr>
            <w:noProof/>
            <w:webHidden/>
          </w:rPr>
          <w:instrText xml:space="preserve"> PAGEREF _Toc380600086 \h </w:instrText>
        </w:r>
        <w:r w:rsidR="008766A3">
          <w:rPr>
            <w:noProof/>
            <w:webHidden/>
          </w:rPr>
        </w:r>
        <w:r w:rsidR="008766A3">
          <w:rPr>
            <w:noProof/>
            <w:webHidden/>
          </w:rPr>
          <w:fldChar w:fldCharType="separate"/>
        </w:r>
        <w:r w:rsidR="008B53BE">
          <w:rPr>
            <w:noProof/>
            <w:webHidden/>
          </w:rPr>
          <w:t>23</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86" w:history="1">
        <w:r w:rsidR="00933DF7" w:rsidRPr="0065548D">
          <w:rPr>
            <w:rStyle w:val="Hipervnculo"/>
            <w:noProof/>
          </w:rPr>
          <w:t xml:space="preserve">Resumen ejecutivo de </w:t>
        </w:r>
        <w:r w:rsidR="00933DF7">
          <w:rPr>
            <w:rStyle w:val="Hipervnculo"/>
            <w:noProof/>
          </w:rPr>
          <w:t>E</w:t>
        </w:r>
        <w:r w:rsidR="00933DF7" w:rsidRPr="0065548D">
          <w:rPr>
            <w:rStyle w:val="Hipervnculo"/>
            <w:noProof/>
          </w:rPr>
          <w:t xml:space="preserve">l </w:t>
        </w:r>
        <w:r w:rsidR="00933DF7">
          <w:rPr>
            <w:rStyle w:val="Hipervnculo"/>
            <w:noProof/>
          </w:rPr>
          <w:t>S</w:t>
        </w:r>
        <w:r w:rsidR="00933DF7" w:rsidRPr="0065548D">
          <w:rPr>
            <w:rStyle w:val="Hipervnculo"/>
            <w:noProof/>
          </w:rPr>
          <w:t>alvador</w:t>
        </w:r>
        <w:r w:rsidR="00933DF7">
          <w:rPr>
            <w:noProof/>
            <w:webHidden/>
          </w:rPr>
          <w:tab/>
        </w:r>
        <w:r w:rsidR="008766A3">
          <w:rPr>
            <w:noProof/>
            <w:webHidden/>
          </w:rPr>
          <w:fldChar w:fldCharType="begin"/>
        </w:r>
        <w:r w:rsidR="00933DF7">
          <w:rPr>
            <w:noProof/>
            <w:webHidden/>
          </w:rPr>
          <w:instrText xml:space="preserve"> PAGEREF _Toc380600086 \h </w:instrText>
        </w:r>
        <w:r w:rsidR="008766A3">
          <w:rPr>
            <w:noProof/>
            <w:webHidden/>
          </w:rPr>
        </w:r>
        <w:r w:rsidR="008766A3">
          <w:rPr>
            <w:noProof/>
            <w:webHidden/>
          </w:rPr>
          <w:fldChar w:fldCharType="separate"/>
        </w:r>
        <w:r w:rsidR="008B53BE">
          <w:rPr>
            <w:noProof/>
            <w:webHidden/>
          </w:rPr>
          <w:t>23</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87" w:history="1">
        <w:r w:rsidR="00933DF7" w:rsidRPr="0065548D">
          <w:rPr>
            <w:rStyle w:val="Hipervnculo"/>
            <w:noProof/>
          </w:rPr>
          <w:t>Acceso a información</w:t>
        </w:r>
        <w:r w:rsidR="00933DF7">
          <w:rPr>
            <w:noProof/>
            <w:webHidden/>
          </w:rPr>
          <w:tab/>
        </w:r>
        <w:r w:rsidR="008766A3">
          <w:rPr>
            <w:noProof/>
            <w:webHidden/>
          </w:rPr>
          <w:fldChar w:fldCharType="begin"/>
        </w:r>
        <w:r w:rsidR="00933DF7">
          <w:rPr>
            <w:noProof/>
            <w:webHidden/>
          </w:rPr>
          <w:instrText xml:space="preserve"> PAGEREF _Toc380600087 \h </w:instrText>
        </w:r>
        <w:r w:rsidR="008766A3">
          <w:rPr>
            <w:noProof/>
            <w:webHidden/>
          </w:rPr>
        </w:r>
        <w:r w:rsidR="008766A3">
          <w:rPr>
            <w:noProof/>
            <w:webHidden/>
          </w:rPr>
          <w:fldChar w:fldCharType="separate"/>
        </w:r>
        <w:r w:rsidR="008B53BE">
          <w:rPr>
            <w:noProof/>
            <w:webHidden/>
          </w:rPr>
          <w:t>24</w:t>
        </w:r>
        <w:r w:rsidR="008766A3">
          <w:rPr>
            <w:noProof/>
            <w:webHidden/>
          </w:rPr>
          <w:fldChar w:fldCharType="end"/>
        </w:r>
      </w:hyperlink>
    </w:p>
    <w:p w:rsidR="00933DF7" w:rsidRDefault="00856982">
      <w:pPr>
        <w:pStyle w:val="TDC2"/>
        <w:tabs>
          <w:tab w:val="left" w:pos="660"/>
          <w:tab w:val="right" w:leader="dot" w:pos="8828"/>
        </w:tabs>
        <w:rPr>
          <w:rFonts w:asciiTheme="minorHAnsi" w:eastAsiaTheme="minorEastAsia" w:hAnsiTheme="minorHAnsi"/>
          <w:noProof/>
          <w:sz w:val="22"/>
          <w:lang w:eastAsia="es-CR"/>
        </w:rPr>
      </w:pPr>
      <w:hyperlink w:anchor="_Toc380600088" w:history="1">
        <w:r w:rsidR="00933DF7" w:rsidRPr="0065548D">
          <w:rPr>
            <w:rStyle w:val="Hipervnculo"/>
            <w:noProof/>
            <w:lang w:eastAsia="es-ES"/>
          </w:rPr>
          <w:t>I.</w:t>
        </w:r>
        <w:r w:rsidR="00933DF7">
          <w:rPr>
            <w:rFonts w:asciiTheme="minorHAnsi" w:eastAsiaTheme="minorEastAsia" w:hAnsiTheme="minorHAnsi"/>
            <w:noProof/>
            <w:sz w:val="22"/>
            <w:lang w:eastAsia="es-CR"/>
          </w:rPr>
          <w:tab/>
        </w:r>
        <w:r w:rsidR="00933DF7" w:rsidRPr="0065548D">
          <w:rPr>
            <w:rStyle w:val="Hipervnculo"/>
            <w:noProof/>
            <w:lang w:eastAsia="es-ES"/>
          </w:rPr>
          <w:t>Acceso por tema</w:t>
        </w:r>
        <w:r w:rsidR="00933DF7">
          <w:rPr>
            <w:noProof/>
            <w:webHidden/>
          </w:rPr>
          <w:tab/>
        </w:r>
        <w:r w:rsidR="008766A3">
          <w:rPr>
            <w:noProof/>
            <w:webHidden/>
          </w:rPr>
          <w:fldChar w:fldCharType="begin"/>
        </w:r>
        <w:r w:rsidR="00933DF7">
          <w:rPr>
            <w:noProof/>
            <w:webHidden/>
          </w:rPr>
          <w:instrText xml:space="preserve"> PAGEREF _Toc380600088 \h </w:instrText>
        </w:r>
        <w:r w:rsidR="008766A3">
          <w:rPr>
            <w:noProof/>
            <w:webHidden/>
          </w:rPr>
        </w:r>
        <w:r w:rsidR="008766A3">
          <w:rPr>
            <w:noProof/>
            <w:webHidden/>
          </w:rPr>
          <w:fldChar w:fldCharType="separate"/>
        </w:r>
        <w:r w:rsidR="008B53BE">
          <w:rPr>
            <w:noProof/>
            <w:webHidden/>
          </w:rPr>
          <w:t>24</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089" w:history="1">
        <w:r w:rsidR="00933DF7" w:rsidRPr="0065548D">
          <w:rPr>
            <w:rStyle w:val="Hipervnculo"/>
            <w:noProof/>
            <w:lang w:eastAsia="es-ES"/>
          </w:rPr>
          <w:t>II.</w:t>
        </w:r>
        <w:r w:rsidR="00933DF7">
          <w:rPr>
            <w:rFonts w:asciiTheme="minorHAnsi" w:eastAsiaTheme="minorEastAsia" w:hAnsiTheme="minorHAnsi"/>
            <w:noProof/>
            <w:sz w:val="22"/>
            <w:lang w:eastAsia="es-CR"/>
          </w:rPr>
          <w:tab/>
        </w:r>
        <w:r w:rsidR="00933DF7" w:rsidRPr="0065548D">
          <w:rPr>
            <w:rStyle w:val="Hipervnculo"/>
            <w:noProof/>
            <w:lang w:eastAsia="es-ES"/>
          </w:rPr>
          <w:t>Grado de Satisfacción de información recibida</w:t>
        </w:r>
        <w:r w:rsidR="00933DF7">
          <w:rPr>
            <w:noProof/>
            <w:webHidden/>
          </w:rPr>
          <w:tab/>
        </w:r>
        <w:r w:rsidR="008766A3">
          <w:rPr>
            <w:noProof/>
            <w:webHidden/>
          </w:rPr>
          <w:fldChar w:fldCharType="begin"/>
        </w:r>
        <w:r w:rsidR="00933DF7">
          <w:rPr>
            <w:noProof/>
            <w:webHidden/>
          </w:rPr>
          <w:instrText xml:space="preserve"> PAGEREF _Toc380600089 \h </w:instrText>
        </w:r>
        <w:r w:rsidR="008766A3">
          <w:rPr>
            <w:noProof/>
            <w:webHidden/>
          </w:rPr>
        </w:r>
        <w:r w:rsidR="008766A3">
          <w:rPr>
            <w:noProof/>
            <w:webHidden/>
          </w:rPr>
          <w:fldChar w:fldCharType="separate"/>
        </w:r>
        <w:r w:rsidR="008B53BE">
          <w:rPr>
            <w:noProof/>
            <w:webHidden/>
          </w:rPr>
          <w:t>31</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90" w:history="1">
        <w:r w:rsidR="00933DF7" w:rsidRPr="0065548D">
          <w:rPr>
            <w:rStyle w:val="Hipervnculo"/>
            <w:noProof/>
          </w:rPr>
          <w:t>Actitud hacia la discriminación</w:t>
        </w:r>
        <w:r w:rsidR="00933DF7">
          <w:rPr>
            <w:noProof/>
            <w:webHidden/>
          </w:rPr>
          <w:tab/>
        </w:r>
        <w:r w:rsidR="008766A3">
          <w:rPr>
            <w:noProof/>
            <w:webHidden/>
          </w:rPr>
          <w:fldChar w:fldCharType="begin"/>
        </w:r>
        <w:r w:rsidR="00933DF7">
          <w:rPr>
            <w:noProof/>
            <w:webHidden/>
          </w:rPr>
          <w:instrText xml:space="preserve"> PAGEREF _Toc380600090 \h </w:instrText>
        </w:r>
        <w:r w:rsidR="008766A3">
          <w:rPr>
            <w:noProof/>
            <w:webHidden/>
          </w:rPr>
        </w:r>
        <w:r w:rsidR="008766A3">
          <w:rPr>
            <w:noProof/>
            <w:webHidden/>
          </w:rPr>
          <w:fldChar w:fldCharType="separate"/>
        </w:r>
        <w:r w:rsidR="008B53BE">
          <w:rPr>
            <w:noProof/>
            <w:webHidden/>
          </w:rPr>
          <w:t>38</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91" w:history="1">
        <w:r w:rsidR="00933DF7" w:rsidRPr="0065548D">
          <w:rPr>
            <w:rStyle w:val="Hipervnculo"/>
            <w:noProof/>
          </w:rPr>
          <w:t>Reconocimiento de derechos</w:t>
        </w:r>
        <w:r w:rsidR="00933DF7">
          <w:rPr>
            <w:noProof/>
            <w:webHidden/>
          </w:rPr>
          <w:tab/>
        </w:r>
        <w:r w:rsidR="008766A3">
          <w:rPr>
            <w:noProof/>
            <w:webHidden/>
          </w:rPr>
          <w:fldChar w:fldCharType="begin"/>
        </w:r>
        <w:r w:rsidR="00933DF7">
          <w:rPr>
            <w:noProof/>
            <w:webHidden/>
          </w:rPr>
          <w:instrText xml:space="preserve"> PAGEREF _Toc380600091 \h </w:instrText>
        </w:r>
        <w:r w:rsidR="008766A3">
          <w:rPr>
            <w:noProof/>
            <w:webHidden/>
          </w:rPr>
        </w:r>
        <w:r w:rsidR="008766A3">
          <w:rPr>
            <w:noProof/>
            <w:webHidden/>
          </w:rPr>
          <w:fldChar w:fldCharType="separate"/>
        </w:r>
        <w:r w:rsidR="008B53BE">
          <w:rPr>
            <w:noProof/>
            <w:webHidden/>
          </w:rPr>
          <w:t>41</w:t>
        </w:r>
        <w:r w:rsidR="008766A3">
          <w:rPr>
            <w:noProof/>
            <w:webHidden/>
          </w:rPr>
          <w:fldChar w:fldCharType="end"/>
        </w:r>
      </w:hyperlink>
    </w:p>
    <w:p w:rsidR="00933DF7" w:rsidRDefault="00856982">
      <w:pPr>
        <w:pStyle w:val="TDC2"/>
        <w:tabs>
          <w:tab w:val="left" w:pos="660"/>
          <w:tab w:val="right" w:leader="dot" w:pos="8828"/>
        </w:tabs>
        <w:rPr>
          <w:rFonts w:asciiTheme="minorHAnsi" w:eastAsiaTheme="minorEastAsia" w:hAnsiTheme="minorHAnsi"/>
          <w:noProof/>
          <w:sz w:val="22"/>
          <w:lang w:eastAsia="es-CR"/>
        </w:rPr>
      </w:pPr>
      <w:hyperlink w:anchor="_Toc380600092" w:history="1">
        <w:r w:rsidR="00933DF7" w:rsidRPr="0065548D">
          <w:rPr>
            <w:rStyle w:val="Hipervnculo"/>
            <w:noProof/>
            <w:lang w:eastAsia="es-ES"/>
          </w:rPr>
          <w:t>I.</w:t>
        </w:r>
        <w:r w:rsidR="00933DF7">
          <w:rPr>
            <w:rFonts w:asciiTheme="minorHAnsi" w:eastAsiaTheme="minorEastAsia" w:hAnsiTheme="minorHAnsi"/>
            <w:noProof/>
            <w:sz w:val="22"/>
            <w:lang w:eastAsia="es-CR"/>
          </w:rPr>
          <w:tab/>
        </w:r>
        <w:r w:rsidR="00933DF7" w:rsidRPr="0065548D">
          <w:rPr>
            <w:rStyle w:val="Hipervnculo"/>
            <w:noProof/>
            <w:lang w:eastAsia="es-ES"/>
          </w:rPr>
          <w:t>A nivel general</w:t>
        </w:r>
        <w:r w:rsidR="00933DF7">
          <w:rPr>
            <w:noProof/>
            <w:webHidden/>
          </w:rPr>
          <w:tab/>
        </w:r>
        <w:r w:rsidR="008766A3">
          <w:rPr>
            <w:noProof/>
            <w:webHidden/>
          </w:rPr>
          <w:fldChar w:fldCharType="begin"/>
        </w:r>
        <w:r w:rsidR="00933DF7">
          <w:rPr>
            <w:noProof/>
            <w:webHidden/>
          </w:rPr>
          <w:instrText xml:space="preserve"> PAGEREF _Toc380600092 \h </w:instrText>
        </w:r>
        <w:r w:rsidR="008766A3">
          <w:rPr>
            <w:noProof/>
            <w:webHidden/>
          </w:rPr>
        </w:r>
        <w:r w:rsidR="008766A3">
          <w:rPr>
            <w:noProof/>
            <w:webHidden/>
          </w:rPr>
          <w:fldChar w:fldCharType="separate"/>
        </w:r>
        <w:r w:rsidR="008B53BE">
          <w:rPr>
            <w:noProof/>
            <w:webHidden/>
          </w:rPr>
          <w:t>41</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093" w:history="1">
        <w:r w:rsidR="00933DF7" w:rsidRPr="0065548D">
          <w:rPr>
            <w:rStyle w:val="Hipervnculo"/>
            <w:noProof/>
            <w:lang w:eastAsia="es-ES"/>
          </w:rPr>
          <w:t>II.</w:t>
        </w:r>
        <w:r w:rsidR="00933DF7">
          <w:rPr>
            <w:rFonts w:asciiTheme="minorHAnsi" w:eastAsiaTheme="minorEastAsia" w:hAnsiTheme="minorHAnsi"/>
            <w:noProof/>
            <w:sz w:val="22"/>
            <w:lang w:eastAsia="es-CR"/>
          </w:rPr>
          <w:tab/>
        </w:r>
        <w:r w:rsidR="00933DF7" w:rsidRPr="0065548D">
          <w:rPr>
            <w:rStyle w:val="Hipervnculo"/>
            <w:noProof/>
            <w:lang w:eastAsia="es-ES"/>
          </w:rPr>
          <w:t>Derechos para la población LGBT adolescente</w:t>
        </w:r>
        <w:r w:rsidR="00933DF7">
          <w:rPr>
            <w:noProof/>
            <w:webHidden/>
          </w:rPr>
          <w:tab/>
        </w:r>
        <w:r w:rsidR="008766A3">
          <w:rPr>
            <w:noProof/>
            <w:webHidden/>
          </w:rPr>
          <w:fldChar w:fldCharType="begin"/>
        </w:r>
        <w:r w:rsidR="00933DF7">
          <w:rPr>
            <w:noProof/>
            <w:webHidden/>
          </w:rPr>
          <w:instrText xml:space="preserve"> PAGEREF _Toc380600093 \h </w:instrText>
        </w:r>
        <w:r w:rsidR="008766A3">
          <w:rPr>
            <w:noProof/>
            <w:webHidden/>
          </w:rPr>
        </w:r>
        <w:r w:rsidR="008766A3">
          <w:rPr>
            <w:noProof/>
            <w:webHidden/>
          </w:rPr>
          <w:fldChar w:fldCharType="separate"/>
        </w:r>
        <w:r w:rsidR="008B53BE">
          <w:rPr>
            <w:noProof/>
            <w:webHidden/>
          </w:rPr>
          <w:t>45</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094" w:history="1">
        <w:r w:rsidR="00933DF7" w:rsidRPr="0065548D">
          <w:rPr>
            <w:rStyle w:val="Hipervnculo"/>
            <w:noProof/>
          </w:rPr>
          <w:t>III.</w:t>
        </w:r>
        <w:r w:rsidR="00933DF7">
          <w:rPr>
            <w:rFonts w:asciiTheme="minorHAnsi" w:eastAsiaTheme="minorEastAsia" w:hAnsiTheme="minorHAnsi"/>
            <w:noProof/>
            <w:sz w:val="22"/>
            <w:lang w:eastAsia="es-CR"/>
          </w:rPr>
          <w:tab/>
        </w:r>
        <w:r w:rsidR="00933DF7" w:rsidRPr="0065548D">
          <w:rPr>
            <w:rStyle w:val="Hipervnculo"/>
            <w:noProof/>
          </w:rPr>
          <w:t>Derechos para la población lgbt adulta mayor</w:t>
        </w:r>
        <w:r w:rsidR="00933DF7">
          <w:rPr>
            <w:noProof/>
            <w:webHidden/>
          </w:rPr>
          <w:tab/>
        </w:r>
        <w:r w:rsidR="008766A3">
          <w:rPr>
            <w:noProof/>
            <w:webHidden/>
          </w:rPr>
          <w:fldChar w:fldCharType="begin"/>
        </w:r>
        <w:r w:rsidR="00933DF7">
          <w:rPr>
            <w:noProof/>
            <w:webHidden/>
          </w:rPr>
          <w:instrText xml:space="preserve"> PAGEREF _Toc380600094 \h </w:instrText>
        </w:r>
        <w:r w:rsidR="008766A3">
          <w:rPr>
            <w:noProof/>
            <w:webHidden/>
          </w:rPr>
        </w:r>
        <w:r w:rsidR="008766A3">
          <w:rPr>
            <w:noProof/>
            <w:webHidden/>
          </w:rPr>
          <w:fldChar w:fldCharType="separate"/>
        </w:r>
        <w:r w:rsidR="008B53BE">
          <w:rPr>
            <w:noProof/>
            <w:webHidden/>
          </w:rPr>
          <w:t>48</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95" w:history="1">
        <w:r w:rsidR="00933DF7" w:rsidRPr="0065548D">
          <w:rPr>
            <w:rStyle w:val="Hipervnculo"/>
            <w:noProof/>
          </w:rPr>
          <w:t>Posición ante los diferentes grupos LGBT</w:t>
        </w:r>
        <w:r w:rsidR="00933DF7">
          <w:rPr>
            <w:noProof/>
            <w:webHidden/>
          </w:rPr>
          <w:tab/>
        </w:r>
        <w:r w:rsidR="008766A3">
          <w:rPr>
            <w:noProof/>
            <w:webHidden/>
          </w:rPr>
          <w:fldChar w:fldCharType="begin"/>
        </w:r>
        <w:r w:rsidR="00933DF7">
          <w:rPr>
            <w:noProof/>
            <w:webHidden/>
          </w:rPr>
          <w:instrText xml:space="preserve"> PAGEREF _Toc380600095 \h </w:instrText>
        </w:r>
        <w:r w:rsidR="008766A3">
          <w:rPr>
            <w:noProof/>
            <w:webHidden/>
          </w:rPr>
        </w:r>
        <w:r w:rsidR="008766A3">
          <w:rPr>
            <w:noProof/>
            <w:webHidden/>
          </w:rPr>
          <w:fldChar w:fldCharType="separate"/>
        </w:r>
        <w:r w:rsidR="008B53BE">
          <w:rPr>
            <w:noProof/>
            <w:webHidden/>
          </w:rPr>
          <w:t>51</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96" w:history="1">
        <w:r w:rsidR="00933DF7">
          <w:rPr>
            <w:rStyle w:val="Hipervnculo"/>
            <w:noProof/>
          </w:rPr>
          <w:t>D</w:t>
        </w:r>
        <w:r w:rsidR="00933DF7" w:rsidRPr="0065548D">
          <w:rPr>
            <w:rStyle w:val="Hipervnculo"/>
            <w:noProof/>
          </w:rPr>
          <w:t>iscriminación social</w:t>
        </w:r>
        <w:r w:rsidR="00933DF7">
          <w:rPr>
            <w:noProof/>
            <w:webHidden/>
          </w:rPr>
          <w:tab/>
        </w:r>
        <w:r w:rsidR="008766A3">
          <w:rPr>
            <w:noProof/>
            <w:webHidden/>
          </w:rPr>
          <w:fldChar w:fldCharType="begin"/>
        </w:r>
        <w:r w:rsidR="00933DF7">
          <w:rPr>
            <w:noProof/>
            <w:webHidden/>
          </w:rPr>
          <w:instrText xml:space="preserve"> PAGEREF _Toc380600096 \h </w:instrText>
        </w:r>
        <w:r w:rsidR="008766A3">
          <w:rPr>
            <w:noProof/>
            <w:webHidden/>
          </w:rPr>
        </w:r>
        <w:r w:rsidR="008766A3">
          <w:rPr>
            <w:noProof/>
            <w:webHidden/>
          </w:rPr>
          <w:fldChar w:fldCharType="separate"/>
        </w:r>
        <w:r w:rsidR="008B53BE">
          <w:rPr>
            <w:noProof/>
            <w:webHidden/>
          </w:rPr>
          <w:t>55</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97" w:history="1">
        <w:r w:rsidR="00933DF7" w:rsidRPr="0065548D">
          <w:rPr>
            <w:rStyle w:val="Hipervnculo"/>
            <w:noProof/>
          </w:rPr>
          <w:t xml:space="preserve">Conclusiones de </w:t>
        </w:r>
        <w:r w:rsidR="00933DF7">
          <w:rPr>
            <w:rStyle w:val="Hipervnculo"/>
            <w:noProof/>
          </w:rPr>
          <w:t>E</w:t>
        </w:r>
        <w:r w:rsidR="00933DF7" w:rsidRPr="0065548D">
          <w:rPr>
            <w:rStyle w:val="Hipervnculo"/>
            <w:noProof/>
          </w:rPr>
          <w:t xml:space="preserve">l </w:t>
        </w:r>
        <w:r w:rsidR="00933DF7">
          <w:rPr>
            <w:rStyle w:val="Hipervnculo"/>
            <w:noProof/>
          </w:rPr>
          <w:t>S</w:t>
        </w:r>
        <w:r w:rsidR="00933DF7" w:rsidRPr="0065548D">
          <w:rPr>
            <w:rStyle w:val="Hipervnculo"/>
            <w:noProof/>
          </w:rPr>
          <w:t>alvador</w:t>
        </w:r>
        <w:r w:rsidR="00933DF7">
          <w:rPr>
            <w:noProof/>
            <w:webHidden/>
          </w:rPr>
          <w:tab/>
        </w:r>
        <w:r w:rsidR="008766A3">
          <w:rPr>
            <w:noProof/>
            <w:webHidden/>
          </w:rPr>
          <w:fldChar w:fldCharType="begin"/>
        </w:r>
        <w:r w:rsidR="00933DF7">
          <w:rPr>
            <w:noProof/>
            <w:webHidden/>
          </w:rPr>
          <w:instrText xml:space="preserve"> PAGEREF _Toc380600097 \h </w:instrText>
        </w:r>
        <w:r w:rsidR="008766A3">
          <w:rPr>
            <w:noProof/>
            <w:webHidden/>
          </w:rPr>
        </w:r>
        <w:r w:rsidR="008766A3">
          <w:rPr>
            <w:noProof/>
            <w:webHidden/>
          </w:rPr>
          <w:fldChar w:fldCharType="separate"/>
        </w:r>
        <w:r w:rsidR="008B53BE">
          <w:rPr>
            <w:noProof/>
            <w:webHidden/>
          </w:rPr>
          <w:t>59</w:t>
        </w:r>
        <w:r w:rsidR="008766A3">
          <w:rPr>
            <w:noProof/>
            <w:webHidden/>
          </w:rPr>
          <w:fldChar w:fldCharType="end"/>
        </w:r>
      </w:hyperlink>
    </w:p>
    <w:p w:rsidR="00933DF7" w:rsidRDefault="00933DF7" w:rsidP="00933DF7">
      <w:pPr>
        <w:pStyle w:val="TDC1"/>
        <w:tabs>
          <w:tab w:val="right" w:leader="dot" w:pos="8828"/>
        </w:tabs>
        <w:rPr>
          <w:rStyle w:val="Hipervnculo"/>
          <w:noProof/>
        </w:rPr>
      </w:pPr>
    </w:p>
    <w:p w:rsidR="00933DF7" w:rsidRDefault="00856982" w:rsidP="00933DF7">
      <w:pPr>
        <w:pStyle w:val="TDC1"/>
        <w:tabs>
          <w:tab w:val="right" w:leader="dot" w:pos="8828"/>
        </w:tabs>
        <w:rPr>
          <w:rFonts w:asciiTheme="minorHAnsi" w:eastAsiaTheme="minorEastAsia" w:hAnsiTheme="minorHAnsi"/>
          <w:noProof/>
          <w:sz w:val="22"/>
          <w:lang w:eastAsia="es-CR"/>
        </w:rPr>
      </w:pPr>
      <w:hyperlink w:anchor="_Toc380600098" w:history="1">
        <w:r w:rsidR="00933DF7">
          <w:rPr>
            <w:rStyle w:val="Hipervnculo"/>
            <w:noProof/>
          </w:rPr>
          <w:t>INFORME</w:t>
        </w:r>
        <w:r w:rsidR="00933DF7" w:rsidRPr="0065548D">
          <w:rPr>
            <w:rStyle w:val="Hipervnculo"/>
            <w:noProof/>
          </w:rPr>
          <w:t xml:space="preserve"> DE </w:t>
        </w:r>
        <w:r w:rsidR="00933DF7">
          <w:rPr>
            <w:rStyle w:val="Hipervnculo"/>
            <w:noProof/>
          </w:rPr>
          <w:t>P</w:t>
        </w:r>
        <w:r w:rsidR="00933DF7" w:rsidRPr="0065548D">
          <w:rPr>
            <w:rStyle w:val="Hipervnculo"/>
            <w:noProof/>
          </w:rPr>
          <w:t>ANAMÁ</w:t>
        </w:r>
        <w:r w:rsidR="00933DF7">
          <w:rPr>
            <w:noProof/>
            <w:webHidden/>
          </w:rPr>
          <w:tab/>
        </w:r>
        <w:r w:rsidR="008766A3">
          <w:rPr>
            <w:noProof/>
            <w:webHidden/>
          </w:rPr>
          <w:fldChar w:fldCharType="begin"/>
        </w:r>
        <w:r w:rsidR="00933DF7">
          <w:rPr>
            <w:noProof/>
            <w:webHidden/>
          </w:rPr>
          <w:instrText xml:space="preserve"> PAGEREF _Toc380600098 \h </w:instrText>
        </w:r>
        <w:r w:rsidR="008766A3">
          <w:rPr>
            <w:noProof/>
            <w:webHidden/>
          </w:rPr>
        </w:r>
        <w:r w:rsidR="008766A3">
          <w:rPr>
            <w:noProof/>
            <w:webHidden/>
          </w:rPr>
          <w:fldChar w:fldCharType="separate"/>
        </w:r>
        <w:r w:rsidR="008B53BE">
          <w:rPr>
            <w:noProof/>
            <w:webHidden/>
          </w:rPr>
          <w:t>62</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98" w:history="1">
        <w:r w:rsidR="00933DF7" w:rsidRPr="0065548D">
          <w:rPr>
            <w:rStyle w:val="Hipervnculo"/>
            <w:noProof/>
          </w:rPr>
          <w:t xml:space="preserve">Resumen ejecutivo de </w:t>
        </w:r>
        <w:r w:rsidR="00933DF7">
          <w:rPr>
            <w:rStyle w:val="Hipervnculo"/>
            <w:noProof/>
          </w:rPr>
          <w:t>P</w:t>
        </w:r>
        <w:r w:rsidR="00933DF7" w:rsidRPr="0065548D">
          <w:rPr>
            <w:rStyle w:val="Hipervnculo"/>
            <w:noProof/>
          </w:rPr>
          <w:t>anamá</w:t>
        </w:r>
        <w:r w:rsidR="00933DF7">
          <w:rPr>
            <w:noProof/>
            <w:webHidden/>
          </w:rPr>
          <w:tab/>
        </w:r>
        <w:r w:rsidR="008766A3">
          <w:rPr>
            <w:noProof/>
            <w:webHidden/>
          </w:rPr>
          <w:fldChar w:fldCharType="begin"/>
        </w:r>
        <w:r w:rsidR="00933DF7">
          <w:rPr>
            <w:noProof/>
            <w:webHidden/>
          </w:rPr>
          <w:instrText xml:space="preserve"> PAGEREF _Toc380600098 \h </w:instrText>
        </w:r>
        <w:r w:rsidR="008766A3">
          <w:rPr>
            <w:noProof/>
            <w:webHidden/>
          </w:rPr>
        </w:r>
        <w:r w:rsidR="008766A3">
          <w:rPr>
            <w:noProof/>
            <w:webHidden/>
          </w:rPr>
          <w:fldChar w:fldCharType="separate"/>
        </w:r>
        <w:r w:rsidR="008B53BE">
          <w:rPr>
            <w:noProof/>
            <w:webHidden/>
          </w:rPr>
          <w:t>62</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099" w:history="1">
        <w:r w:rsidR="00933DF7" w:rsidRPr="0065548D">
          <w:rPr>
            <w:rStyle w:val="Hipervnculo"/>
            <w:noProof/>
          </w:rPr>
          <w:t>Acceso a información</w:t>
        </w:r>
        <w:r w:rsidR="00933DF7">
          <w:rPr>
            <w:noProof/>
            <w:webHidden/>
          </w:rPr>
          <w:tab/>
        </w:r>
        <w:r w:rsidR="008766A3">
          <w:rPr>
            <w:noProof/>
            <w:webHidden/>
          </w:rPr>
          <w:fldChar w:fldCharType="begin"/>
        </w:r>
        <w:r w:rsidR="00933DF7">
          <w:rPr>
            <w:noProof/>
            <w:webHidden/>
          </w:rPr>
          <w:instrText xml:space="preserve"> PAGEREF _Toc380600099 \h </w:instrText>
        </w:r>
        <w:r w:rsidR="008766A3">
          <w:rPr>
            <w:noProof/>
            <w:webHidden/>
          </w:rPr>
        </w:r>
        <w:r w:rsidR="008766A3">
          <w:rPr>
            <w:noProof/>
            <w:webHidden/>
          </w:rPr>
          <w:fldChar w:fldCharType="separate"/>
        </w:r>
        <w:r w:rsidR="008B53BE">
          <w:rPr>
            <w:noProof/>
            <w:webHidden/>
          </w:rPr>
          <w:t>63</w:t>
        </w:r>
        <w:r w:rsidR="008766A3">
          <w:rPr>
            <w:noProof/>
            <w:webHidden/>
          </w:rPr>
          <w:fldChar w:fldCharType="end"/>
        </w:r>
      </w:hyperlink>
    </w:p>
    <w:p w:rsidR="00933DF7" w:rsidRDefault="00856982">
      <w:pPr>
        <w:pStyle w:val="TDC2"/>
        <w:tabs>
          <w:tab w:val="left" w:pos="660"/>
          <w:tab w:val="right" w:leader="dot" w:pos="8828"/>
        </w:tabs>
        <w:rPr>
          <w:rFonts w:asciiTheme="minorHAnsi" w:eastAsiaTheme="minorEastAsia" w:hAnsiTheme="minorHAnsi"/>
          <w:noProof/>
          <w:sz w:val="22"/>
          <w:lang w:eastAsia="es-CR"/>
        </w:rPr>
      </w:pPr>
      <w:hyperlink w:anchor="_Toc380600100" w:history="1">
        <w:r w:rsidR="00933DF7" w:rsidRPr="0065548D">
          <w:rPr>
            <w:rStyle w:val="Hipervnculo"/>
            <w:noProof/>
          </w:rPr>
          <w:t>I.</w:t>
        </w:r>
        <w:r w:rsidR="00933DF7">
          <w:rPr>
            <w:rFonts w:asciiTheme="minorHAnsi" w:eastAsiaTheme="minorEastAsia" w:hAnsiTheme="minorHAnsi"/>
            <w:noProof/>
            <w:sz w:val="22"/>
            <w:lang w:eastAsia="es-CR"/>
          </w:rPr>
          <w:tab/>
        </w:r>
        <w:r w:rsidR="00933DF7" w:rsidRPr="0065548D">
          <w:rPr>
            <w:rStyle w:val="Hipervnculo"/>
            <w:noProof/>
          </w:rPr>
          <w:t>Acceso por tema</w:t>
        </w:r>
        <w:r w:rsidR="00933DF7">
          <w:rPr>
            <w:noProof/>
            <w:webHidden/>
          </w:rPr>
          <w:tab/>
        </w:r>
        <w:r w:rsidR="008766A3">
          <w:rPr>
            <w:noProof/>
            <w:webHidden/>
          </w:rPr>
          <w:fldChar w:fldCharType="begin"/>
        </w:r>
        <w:r w:rsidR="00933DF7">
          <w:rPr>
            <w:noProof/>
            <w:webHidden/>
          </w:rPr>
          <w:instrText xml:space="preserve"> PAGEREF _Toc380600100 \h </w:instrText>
        </w:r>
        <w:r w:rsidR="008766A3">
          <w:rPr>
            <w:noProof/>
            <w:webHidden/>
          </w:rPr>
        </w:r>
        <w:r w:rsidR="008766A3">
          <w:rPr>
            <w:noProof/>
            <w:webHidden/>
          </w:rPr>
          <w:fldChar w:fldCharType="separate"/>
        </w:r>
        <w:r w:rsidR="008B53BE">
          <w:rPr>
            <w:noProof/>
            <w:webHidden/>
          </w:rPr>
          <w:t>63</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101" w:history="1">
        <w:r w:rsidR="00933DF7" w:rsidRPr="0065548D">
          <w:rPr>
            <w:rStyle w:val="Hipervnculo"/>
            <w:noProof/>
            <w:lang w:eastAsia="es-ES"/>
          </w:rPr>
          <w:t>II.</w:t>
        </w:r>
        <w:r w:rsidR="00933DF7">
          <w:rPr>
            <w:rFonts w:asciiTheme="minorHAnsi" w:eastAsiaTheme="minorEastAsia" w:hAnsiTheme="minorHAnsi"/>
            <w:noProof/>
            <w:sz w:val="22"/>
            <w:lang w:eastAsia="es-CR"/>
          </w:rPr>
          <w:tab/>
        </w:r>
        <w:r w:rsidR="00933DF7" w:rsidRPr="0065548D">
          <w:rPr>
            <w:rStyle w:val="Hipervnculo"/>
            <w:noProof/>
            <w:lang w:eastAsia="es-ES"/>
          </w:rPr>
          <w:t>Satisfacción</w:t>
        </w:r>
        <w:r w:rsidR="00933DF7">
          <w:rPr>
            <w:noProof/>
            <w:webHidden/>
          </w:rPr>
          <w:tab/>
        </w:r>
        <w:r w:rsidR="008766A3">
          <w:rPr>
            <w:noProof/>
            <w:webHidden/>
          </w:rPr>
          <w:fldChar w:fldCharType="begin"/>
        </w:r>
        <w:r w:rsidR="00933DF7">
          <w:rPr>
            <w:noProof/>
            <w:webHidden/>
          </w:rPr>
          <w:instrText xml:space="preserve"> PAGEREF _Toc380600101 \h </w:instrText>
        </w:r>
        <w:r w:rsidR="008766A3">
          <w:rPr>
            <w:noProof/>
            <w:webHidden/>
          </w:rPr>
        </w:r>
        <w:r w:rsidR="008766A3">
          <w:rPr>
            <w:noProof/>
            <w:webHidden/>
          </w:rPr>
          <w:fldChar w:fldCharType="separate"/>
        </w:r>
        <w:r w:rsidR="008B53BE">
          <w:rPr>
            <w:noProof/>
            <w:webHidden/>
          </w:rPr>
          <w:t>71</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02" w:history="1">
        <w:r w:rsidR="00933DF7" w:rsidRPr="0065548D">
          <w:rPr>
            <w:rStyle w:val="Hipervnculo"/>
            <w:noProof/>
          </w:rPr>
          <w:t>Actitud hacia la discriminación</w:t>
        </w:r>
        <w:r w:rsidR="00933DF7">
          <w:rPr>
            <w:noProof/>
            <w:webHidden/>
          </w:rPr>
          <w:tab/>
        </w:r>
        <w:r w:rsidR="008766A3">
          <w:rPr>
            <w:noProof/>
            <w:webHidden/>
          </w:rPr>
          <w:fldChar w:fldCharType="begin"/>
        </w:r>
        <w:r w:rsidR="00933DF7">
          <w:rPr>
            <w:noProof/>
            <w:webHidden/>
          </w:rPr>
          <w:instrText xml:space="preserve"> PAGEREF _Toc380600102 \h </w:instrText>
        </w:r>
        <w:r w:rsidR="008766A3">
          <w:rPr>
            <w:noProof/>
            <w:webHidden/>
          </w:rPr>
        </w:r>
        <w:r w:rsidR="008766A3">
          <w:rPr>
            <w:noProof/>
            <w:webHidden/>
          </w:rPr>
          <w:fldChar w:fldCharType="separate"/>
        </w:r>
        <w:r w:rsidR="008B53BE">
          <w:rPr>
            <w:noProof/>
            <w:webHidden/>
          </w:rPr>
          <w:t>77</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03" w:history="1">
        <w:r w:rsidR="00933DF7" w:rsidRPr="0065548D">
          <w:rPr>
            <w:rStyle w:val="Hipervnculo"/>
            <w:noProof/>
          </w:rPr>
          <w:t>Reconocimiento de derechos</w:t>
        </w:r>
        <w:r w:rsidR="00933DF7">
          <w:rPr>
            <w:noProof/>
            <w:webHidden/>
          </w:rPr>
          <w:tab/>
        </w:r>
        <w:r w:rsidR="008766A3">
          <w:rPr>
            <w:noProof/>
            <w:webHidden/>
          </w:rPr>
          <w:fldChar w:fldCharType="begin"/>
        </w:r>
        <w:r w:rsidR="00933DF7">
          <w:rPr>
            <w:noProof/>
            <w:webHidden/>
          </w:rPr>
          <w:instrText xml:space="preserve"> PAGEREF _Toc380600103 \h </w:instrText>
        </w:r>
        <w:r w:rsidR="008766A3">
          <w:rPr>
            <w:noProof/>
            <w:webHidden/>
          </w:rPr>
        </w:r>
        <w:r w:rsidR="008766A3">
          <w:rPr>
            <w:noProof/>
            <w:webHidden/>
          </w:rPr>
          <w:fldChar w:fldCharType="separate"/>
        </w:r>
        <w:r w:rsidR="008B53BE">
          <w:rPr>
            <w:noProof/>
            <w:webHidden/>
          </w:rPr>
          <w:t>81</w:t>
        </w:r>
        <w:r w:rsidR="008766A3">
          <w:rPr>
            <w:noProof/>
            <w:webHidden/>
          </w:rPr>
          <w:fldChar w:fldCharType="end"/>
        </w:r>
      </w:hyperlink>
    </w:p>
    <w:p w:rsidR="00933DF7" w:rsidRDefault="00856982">
      <w:pPr>
        <w:pStyle w:val="TDC2"/>
        <w:tabs>
          <w:tab w:val="left" w:pos="660"/>
          <w:tab w:val="right" w:leader="dot" w:pos="8828"/>
        </w:tabs>
        <w:rPr>
          <w:rFonts w:asciiTheme="minorHAnsi" w:eastAsiaTheme="minorEastAsia" w:hAnsiTheme="minorHAnsi"/>
          <w:noProof/>
          <w:sz w:val="22"/>
          <w:lang w:eastAsia="es-CR"/>
        </w:rPr>
      </w:pPr>
      <w:hyperlink w:anchor="_Toc380600104" w:history="1">
        <w:r w:rsidR="00933DF7" w:rsidRPr="0065548D">
          <w:rPr>
            <w:rStyle w:val="Hipervnculo"/>
            <w:noProof/>
            <w:lang w:eastAsia="es-ES"/>
          </w:rPr>
          <w:t>I.</w:t>
        </w:r>
        <w:r w:rsidR="00933DF7">
          <w:rPr>
            <w:rFonts w:asciiTheme="minorHAnsi" w:eastAsiaTheme="minorEastAsia" w:hAnsiTheme="minorHAnsi"/>
            <w:noProof/>
            <w:sz w:val="22"/>
            <w:lang w:eastAsia="es-CR"/>
          </w:rPr>
          <w:tab/>
        </w:r>
        <w:r w:rsidR="00933DF7" w:rsidRPr="0065548D">
          <w:rPr>
            <w:rStyle w:val="Hipervnculo"/>
            <w:noProof/>
            <w:lang w:eastAsia="es-ES"/>
          </w:rPr>
          <w:t xml:space="preserve">A </w:t>
        </w:r>
        <w:r w:rsidR="00933DF7" w:rsidRPr="0065548D">
          <w:rPr>
            <w:rStyle w:val="Hipervnculo"/>
            <w:noProof/>
          </w:rPr>
          <w:t>nivel</w:t>
        </w:r>
        <w:r w:rsidR="00933DF7" w:rsidRPr="0065548D">
          <w:rPr>
            <w:rStyle w:val="Hipervnculo"/>
            <w:noProof/>
            <w:lang w:eastAsia="es-ES"/>
          </w:rPr>
          <w:t xml:space="preserve"> general</w:t>
        </w:r>
        <w:r w:rsidR="00933DF7">
          <w:rPr>
            <w:noProof/>
            <w:webHidden/>
          </w:rPr>
          <w:tab/>
        </w:r>
        <w:r w:rsidR="008766A3">
          <w:rPr>
            <w:noProof/>
            <w:webHidden/>
          </w:rPr>
          <w:fldChar w:fldCharType="begin"/>
        </w:r>
        <w:r w:rsidR="00933DF7">
          <w:rPr>
            <w:noProof/>
            <w:webHidden/>
          </w:rPr>
          <w:instrText xml:space="preserve"> PAGEREF _Toc380600104 \h </w:instrText>
        </w:r>
        <w:r w:rsidR="008766A3">
          <w:rPr>
            <w:noProof/>
            <w:webHidden/>
          </w:rPr>
        </w:r>
        <w:r w:rsidR="008766A3">
          <w:rPr>
            <w:noProof/>
            <w:webHidden/>
          </w:rPr>
          <w:fldChar w:fldCharType="separate"/>
        </w:r>
        <w:r w:rsidR="008B53BE">
          <w:rPr>
            <w:noProof/>
            <w:webHidden/>
          </w:rPr>
          <w:t>81</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105" w:history="1">
        <w:r w:rsidR="00933DF7" w:rsidRPr="0065548D">
          <w:rPr>
            <w:rStyle w:val="Hipervnculo"/>
            <w:noProof/>
            <w:lang w:eastAsia="es-ES"/>
          </w:rPr>
          <w:t>II.</w:t>
        </w:r>
        <w:r w:rsidR="00933DF7">
          <w:rPr>
            <w:rFonts w:asciiTheme="minorHAnsi" w:eastAsiaTheme="minorEastAsia" w:hAnsiTheme="minorHAnsi"/>
            <w:noProof/>
            <w:sz w:val="22"/>
            <w:lang w:eastAsia="es-CR"/>
          </w:rPr>
          <w:tab/>
        </w:r>
        <w:r w:rsidR="00933DF7" w:rsidRPr="0065548D">
          <w:rPr>
            <w:rStyle w:val="Hipervnculo"/>
            <w:noProof/>
            <w:lang w:eastAsia="es-ES"/>
          </w:rPr>
          <w:t>Derechos para la población LGBT adolescente</w:t>
        </w:r>
        <w:r w:rsidR="00933DF7">
          <w:rPr>
            <w:noProof/>
            <w:webHidden/>
          </w:rPr>
          <w:tab/>
        </w:r>
        <w:r w:rsidR="008766A3">
          <w:rPr>
            <w:noProof/>
            <w:webHidden/>
          </w:rPr>
          <w:fldChar w:fldCharType="begin"/>
        </w:r>
        <w:r w:rsidR="00933DF7">
          <w:rPr>
            <w:noProof/>
            <w:webHidden/>
          </w:rPr>
          <w:instrText xml:space="preserve"> PAGEREF _Toc380600105 \h </w:instrText>
        </w:r>
        <w:r w:rsidR="008766A3">
          <w:rPr>
            <w:noProof/>
            <w:webHidden/>
          </w:rPr>
        </w:r>
        <w:r w:rsidR="008766A3">
          <w:rPr>
            <w:noProof/>
            <w:webHidden/>
          </w:rPr>
          <w:fldChar w:fldCharType="separate"/>
        </w:r>
        <w:r w:rsidR="008B53BE">
          <w:rPr>
            <w:noProof/>
            <w:webHidden/>
          </w:rPr>
          <w:t>84</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106" w:history="1">
        <w:r w:rsidR="00933DF7" w:rsidRPr="0065548D">
          <w:rPr>
            <w:rStyle w:val="Hipervnculo"/>
            <w:noProof/>
          </w:rPr>
          <w:t>III.</w:t>
        </w:r>
        <w:r w:rsidR="00933DF7">
          <w:rPr>
            <w:rFonts w:asciiTheme="minorHAnsi" w:eastAsiaTheme="minorEastAsia" w:hAnsiTheme="minorHAnsi"/>
            <w:noProof/>
            <w:sz w:val="22"/>
            <w:lang w:eastAsia="es-CR"/>
          </w:rPr>
          <w:tab/>
        </w:r>
        <w:r w:rsidR="00933DF7" w:rsidRPr="0065548D">
          <w:rPr>
            <w:rStyle w:val="Hipervnculo"/>
            <w:noProof/>
          </w:rPr>
          <w:t>Derechos para la población lgbt adulta mayor</w:t>
        </w:r>
        <w:r w:rsidR="00933DF7">
          <w:rPr>
            <w:noProof/>
            <w:webHidden/>
          </w:rPr>
          <w:tab/>
        </w:r>
        <w:r w:rsidR="008766A3">
          <w:rPr>
            <w:noProof/>
            <w:webHidden/>
          </w:rPr>
          <w:fldChar w:fldCharType="begin"/>
        </w:r>
        <w:r w:rsidR="00933DF7">
          <w:rPr>
            <w:noProof/>
            <w:webHidden/>
          </w:rPr>
          <w:instrText xml:space="preserve"> PAGEREF _Toc380600106 \h </w:instrText>
        </w:r>
        <w:r w:rsidR="008766A3">
          <w:rPr>
            <w:noProof/>
            <w:webHidden/>
          </w:rPr>
        </w:r>
        <w:r w:rsidR="008766A3">
          <w:rPr>
            <w:noProof/>
            <w:webHidden/>
          </w:rPr>
          <w:fldChar w:fldCharType="separate"/>
        </w:r>
        <w:r w:rsidR="008B53BE">
          <w:rPr>
            <w:noProof/>
            <w:webHidden/>
          </w:rPr>
          <w:t>87</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07" w:history="1">
        <w:r w:rsidR="00933DF7" w:rsidRPr="0065548D">
          <w:rPr>
            <w:rStyle w:val="Hipervnculo"/>
            <w:noProof/>
          </w:rPr>
          <w:t>Posición ante los diferentes grupos LGBT</w:t>
        </w:r>
        <w:r w:rsidR="00933DF7">
          <w:rPr>
            <w:noProof/>
            <w:webHidden/>
          </w:rPr>
          <w:tab/>
        </w:r>
        <w:r w:rsidR="008766A3">
          <w:rPr>
            <w:noProof/>
            <w:webHidden/>
          </w:rPr>
          <w:fldChar w:fldCharType="begin"/>
        </w:r>
        <w:r w:rsidR="00933DF7">
          <w:rPr>
            <w:noProof/>
            <w:webHidden/>
          </w:rPr>
          <w:instrText xml:space="preserve"> PAGEREF _Toc380600107 \h </w:instrText>
        </w:r>
        <w:r w:rsidR="008766A3">
          <w:rPr>
            <w:noProof/>
            <w:webHidden/>
          </w:rPr>
        </w:r>
        <w:r w:rsidR="008766A3">
          <w:rPr>
            <w:noProof/>
            <w:webHidden/>
          </w:rPr>
          <w:fldChar w:fldCharType="separate"/>
        </w:r>
        <w:r w:rsidR="008B53BE">
          <w:rPr>
            <w:noProof/>
            <w:webHidden/>
          </w:rPr>
          <w:t>90</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08" w:history="1">
        <w:r w:rsidR="00933DF7">
          <w:rPr>
            <w:rStyle w:val="Hipervnculo"/>
            <w:noProof/>
          </w:rPr>
          <w:t>D</w:t>
        </w:r>
        <w:r w:rsidR="00933DF7" w:rsidRPr="0065548D">
          <w:rPr>
            <w:rStyle w:val="Hipervnculo"/>
            <w:noProof/>
          </w:rPr>
          <w:t>iscriminación social</w:t>
        </w:r>
        <w:r w:rsidR="00933DF7">
          <w:rPr>
            <w:noProof/>
            <w:webHidden/>
          </w:rPr>
          <w:tab/>
        </w:r>
        <w:r w:rsidR="008766A3">
          <w:rPr>
            <w:noProof/>
            <w:webHidden/>
          </w:rPr>
          <w:fldChar w:fldCharType="begin"/>
        </w:r>
        <w:r w:rsidR="00933DF7">
          <w:rPr>
            <w:noProof/>
            <w:webHidden/>
          </w:rPr>
          <w:instrText xml:space="preserve"> PAGEREF _Toc380600108 \h </w:instrText>
        </w:r>
        <w:r w:rsidR="008766A3">
          <w:rPr>
            <w:noProof/>
            <w:webHidden/>
          </w:rPr>
        </w:r>
        <w:r w:rsidR="008766A3">
          <w:rPr>
            <w:noProof/>
            <w:webHidden/>
          </w:rPr>
          <w:fldChar w:fldCharType="separate"/>
        </w:r>
        <w:r w:rsidR="008B53BE">
          <w:rPr>
            <w:noProof/>
            <w:webHidden/>
          </w:rPr>
          <w:t>95</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09" w:history="1">
        <w:r w:rsidR="00933DF7" w:rsidRPr="0065548D">
          <w:rPr>
            <w:rStyle w:val="Hipervnculo"/>
            <w:noProof/>
          </w:rPr>
          <w:t xml:space="preserve">Conclusiones de </w:t>
        </w:r>
        <w:r w:rsidR="00933DF7">
          <w:rPr>
            <w:rStyle w:val="Hipervnculo"/>
            <w:noProof/>
          </w:rPr>
          <w:t>P</w:t>
        </w:r>
        <w:r w:rsidR="00933DF7" w:rsidRPr="0065548D">
          <w:rPr>
            <w:rStyle w:val="Hipervnculo"/>
            <w:noProof/>
          </w:rPr>
          <w:t>anamá</w:t>
        </w:r>
        <w:r w:rsidR="00933DF7">
          <w:rPr>
            <w:noProof/>
            <w:webHidden/>
          </w:rPr>
          <w:tab/>
        </w:r>
        <w:r w:rsidR="008766A3">
          <w:rPr>
            <w:noProof/>
            <w:webHidden/>
          </w:rPr>
          <w:fldChar w:fldCharType="begin"/>
        </w:r>
        <w:r w:rsidR="00933DF7">
          <w:rPr>
            <w:noProof/>
            <w:webHidden/>
          </w:rPr>
          <w:instrText xml:space="preserve"> PAGEREF _Toc380600109 \h </w:instrText>
        </w:r>
        <w:r w:rsidR="008766A3">
          <w:rPr>
            <w:noProof/>
            <w:webHidden/>
          </w:rPr>
        </w:r>
        <w:r w:rsidR="008766A3">
          <w:rPr>
            <w:noProof/>
            <w:webHidden/>
          </w:rPr>
          <w:fldChar w:fldCharType="separate"/>
        </w:r>
        <w:r w:rsidR="008B53BE">
          <w:rPr>
            <w:noProof/>
            <w:webHidden/>
          </w:rPr>
          <w:t>99</w:t>
        </w:r>
        <w:r w:rsidR="008766A3">
          <w:rPr>
            <w:noProof/>
            <w:webHidden/>
          </w:rPr>
          <w:fldChar w:fldCharType="end"/>
        </w:r>
      </w:hyperlink>
    </w:p>
    <w:p w:rsidR="008033EF" w:rsidRDefault="008033EF" w:rsidP="008033EF">
      <w:pPr>
        <w:pStyle w:val="TDC1"/>
        <w:tabs>
          <w:tab w:val="right" w:leader="dot" w:pos="8828"/>
        </w:tabs>
        <w:rPr>
          <w:rStyle w:val="Hipervnculo"/>
          <w:noProof/>
        </w:rPr>
      </w:pPr>
    </w:p>
    <w:p w:rsidR="008033EF" w:rsidRDefault="00856982" w:rsidP="008033EF">
      <w:pPr>
        <w:pStyle w:val="TDC1"/>
        <w:tabs>
          <w:tab w:val="right" w:leader="dot" w:pos="8828"/>
        </w:tabs>
        <w:rPr>
          <w:rFonts w:asciiTheme="minorHAnsi" w:eastAsiaTheme="minorEastAsia" w:hAnsiTheme="minorHAnsi"/>
          <w:noProof/>
          <w:sz w:val="22"/>
          <w:lang w:eastAsia="es-CR"/>
        </w:rPr>
      </w:pPr>
      <w:hyperlink w:anchor="_Toc380600110" w:history="1">
        <w:r w:rsidR="008033EF">
          <w:rPr>
            <w:rStyle w:val="Hipervnculo"/>
            <w:noProof/>
          </w:rPr>
          <w:t>INFORME</w:t>
        </w:r>
        <w:r w:rsidR="008033EF" w:rsidRPr="0065548D">
          <w:rPr>
            <w:rStyle w:val="Hipervnculo"/>
            <w:noProof/>
          </w:rPr>
          <w:t xml:space="preserve"> DE </w:t>
        </w:r>
        <w:r w:rsidR="008033EF">
          <w:rPr>
            <w:rStyle w:val="Hipervnculo"/>
            <w:noProof/>
          </w:rPr>
          <w:t>C</w:t>
        </w:r>
        <w:r w:rsidR="008033EF" w:rsidRPr="0065548D">
          <w:rPr>
            <w:rStyle w:val="Hipervnculo"/>
            <w:noProof/>
          </w:rPr>
          <w:t xml:space="preserve">OSTA </w:t>
        </w:r>
        <w:r w:rsidR="008033EF">
          <w:rPr>
            <w:rStyle w:val="Hipervnculo"/>
            <w:noProof/>
          </w:rPr>
          <w:t>R</w:t>
        </w:r>
        <w:r w:rsidR="008033EF" w:rsidRPr="0065548D">
          <w:rPr>
            <w:rStyle w:val="Hipervnculo"/>
            <w:noProof/>
          </w:rPr>
          <w:t>ICA</w:t>
        </w:r>
        <w:r w:rsidR="008033EF">
          <w:rPr>
            <w:noProof/>
            <w:webHidden/>
          </w:rPr>
          <w:tab/>
        </w:r>
        <w:r w:rsidR="008766A3">
          <w:rPr>
            <w:noProof/>
            <w:webHidden/>
          </w:rPr>
          <w:fldChar w:fldCharType="begin"/>
        </w:r>
        <w:r w:rsidR="008033EF">
          <w:rPr>
            <w:noProof/>
            <w:webHidden/>
          </w:rPr>
          <w:instrText xml:space="preserve"> PAGEREF _Toc380600110 \h </w:instrText>
        </w:r>
        <w:r w:rsidR="008766A3">
          <w:rPr>
            <w:noProof/>
            <w:webHidden/>
          </w:rPr>
        </w:r>
        <w:r w:rsidR="008766A3">
          <w:rPr>
            <w:noProof/>
            <w:webHidden/>
          </w:rPr>
          <w:fldChar w:fldCharType="separate"/>
        </w:r>
        <w:r w:rsidR="008B53BE">
          <w:rPr>
            <w:noProof/>
            <w:webHidden/>
          </w:rPr>
          <w:t>102</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10" w:history="1">
        <w:r w:rsidR="00933DF7" w:rsidRPr="0065548D">
          <w:rPr>
            <w:rStyle w:val="Hipervnculo"/>
            <w:noProof/>
          </w:rPr>
          <w:t xml:space="preserve">Resumen ejecutivo de </w:t>
        </w:r>
        <w:r w:rsidR="00933DF7">
          <w:rPr>
            <w:rStyle w:val="Hipervnculo"/>
            <w:noProof/>
          </w:rPr>
          <w:t>C</w:t>
        </w:r>
        <w:r w:rsidR="00933DF7" w:rsidRPr="0065548D">
          <w:rPr>
            <w:rStyle w:val="Hipervnculo"/>
            <w:noProof/>
          </w:rPr>
          <w:t xml:space="preserve">osta </w:t>
        </w:r>
        <w:r w:rsidR="00933DF7">
          <w:rPr>
            <w:rStyle w:val="Hipervnculo"/>
            <w:noProof/>
          </w:rPr>
          <w:t>R</w:t>
        </w:r>
        <w:r w:rsidR="00933DF7" w:rsidRPr="0065548D">
          <w:rPr>
            <w:rStyle w:val="Hipervnculo"/>
            <w:noProof/>
          </w:rPr>
          <w:t>ica</w:t>
        </w:r>
        <w:r w:rsidR="00933DF7">
          <w:rPr>
            <w:noProof/>
            <w:webHidden/>
          </w:rPr>
          <w:tab/>
        </w:r>
        <w:r w:rsidR="008766A3">
          <w:rPr>
            <w:noProof/>
            <w:webHidden/>
          </w:rPr>
          <w:fldChar w:fldCharType="begin"/>
        </w:r>
        <w:r w:rsidR="00933DF7">
          <w:rPr>
            <w:noProof/>
            <w:webHidden/>
          </w:rPr>
          <w:instrText xml:space="preserve"> PAGEREF _Toc380600110 \h </w:instrText>
        </w:r>
        <w:r w:rsidR="008766A3">
          <w:rPr>
            <w:noProof/>
            <w:webHidden/>
          </w:rPr>
        </w:r>
        <w:r w:rsidR="008766A3">
          <w:rPr>
            <w:noProof/>
            <w:webHidden/>
          </w:rPr>
          <w:fldChar w:fldCharType="separate"/>
        </w:r>
        <w:r w:rsidR="008B53BE">
          <w:rPr>
            <w:noProof/>
            <w:webHidden/>
          </w:rPr>
          <w:t>102</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11" w:history="1">
        <w:r w:rsidR="00933DF7" w:rsidRPr="0065548D">
          <w:rPr>
            <w:rStyle w:val="Hipervnculo"/>
            <w:noProof/>
          </w:rPr>
          <w:t>Acceso a información</w:t>
        </w:r>
        <w:r w:rsidR="00933DF7">
          <w:rPr>
            <w:noProof/>
            <w:webHidden/>
          </w:rPr>
          <w:tab/>
        </w:r>
        <w:r w:rsidR="008766A3">
          <w:rPr>
            <w:noProof/>
            <w:webHidden/>
          </w:rPr>
          <w:fldChar w:fldCharType="begin"/>
        </w:r>
        <w:r w:rsidR="00933DF7">
          <w:rPr>
            <w:noProof/>
            <w:webHidden/>
          </w:rPr>
          <w:instrText xml:space="preserve"> PAGEREF _Toc380600111 \h </w:instrText>
        </w:r>
        <w:r w:rsidR="008766A3">
          <w:rPr>
            <w:noProof/>
            <w:webHidden/>
          </w:rPr>
        </w:r>
        <w:r w:rsidR="008766A3">
          <w:rPr>
            <w:noProof/>
            <w:webHidden/>
          </w:rPr>
          <w:fldChar w:fldCharType="separate"/>
        </w:r>
        <w:r w:rsidR="008B53BE">
          <w:rPr>
            <w:noProof/>
            <w:webHidden/>
          </w:rPr>
          <w:t>103</w:t>
        </w:r>
        <w:r w:rsidR="008766A3">
          <w:rPr>
            <w:noProof/>
            <w:webHidden/>
          </w:rPr>
          <w:fldChar w:fldCharType="end"/>
        </w:r>
      </w:hyperlink>
    </w:p>
    <w:p w:rsidR="00933DF7" w:rsidRDefault="00856982">
      <w:pPr>
        <w:pStyle w:val="TDC2"/>
        <w:tabs>
          <w:tab w:val="left" w:pos="660"/>
          <w:tab w:val="right" w:leader="dot" w:pos="8828"/>
        </w:tabs>
        <w:rPr>
          <w:rFonts w:asciiTheme="minorHAnsi" w:eastAsiaTheme="minorEastAsia" w:hAnsiTheme="minorHAnsi"/>
          <w:noProof/>
          <w:sz w:val="22"/>
          <w:lang w:eastAsia="es-CR"/>
        </w:rPr>
      </w:pPr>
      <w:hyperlink w:anchor="_Toc380600112" w:history="1">
        <w:r w:rsidR="00933DF7" w:rsidRPr="0065548D">
          <w:rPr>
            <w:rStyle w:val="Hipervnculo"/>
            <w:noProof/>
            <w:lang w:eastAsia="es-ES"/>
          </w:rPr>
          <w:t>I.</w:t>
        </w:r>
        <w:r w:rsidR="00933DF7">
          <w:rPr>
            <w:rFonts w:asciiTheme="minorHAnsi" w:eastAsiaTheme="minorEastAsia" w:hAnsiTheme="minorHAnsi"/>
            <w:noProof/>
            <w:sz w:val="22"/>
            <w:lang w:eastAsia="es-CR"/>
          </w:rPr>
          <w:tab/>
        </w:r>
        <w:r w:rsidR="00933DF7" w:rsidRPr="0065548D">
          <w:rPr>
            <w:rStyle w:val="Hipervnculo"/>
            <w:noProof/>
            <w:lang w:eastAsia="es-ES"/>
          </w:rPr>
          <w:t>Acceso por tema</w:t>
        </w:r>
        <w:r w:rsidR="00933DF7">
          <w:rPr>
            <w:noProof/>
            <w:webHidden/>
          </w:rPr>
          <w:tab/>
        </w:r>
        <w:r w:rsidR="008766A3">
          <w:rPr>
            <w:noProof/>
            <w:webHidden/>
          </w:rPr>
          <w:fldChar w:fldCharType="begin"/>
        </w:r>
        <w:r w:rsidR="00933DF7">
          <w:rPr>
            <w:noProof/>
            <w:webHidden/>
          </w:rPr>
          <w:instrText xml:space="preserve"> PAGEREF _Toc380600112 \h </w:instrText>
        </w:r>
        <w:r w:rsidR="008766A3">
          <w:rPr>
            <w:noProof/>
            <w:webHidden/>
          </w:rPr>
        </w:r>
        <w:r w:rsidR="008766A3">
          <w:rPr>
            <w:noProof/>
            <w:webHidden/>
          </w:rPr>
          <w:fldChar w:fldCharType="separate"/>
        </w:r>
        <w:r w:rsidR="008B53BE">
          <w:rPr>
            <w:noProof/>
            <w:webHidden/>
          </w:rPr>
          <w:t>103</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113" w:history="1">
        <w:r w:rsidR="00933DF7" w:rsidRPr="0065548D">
          <w:rPr>
            <w:rStyle w:val="Hipervnculo"/>
            <w:noProof/>
            <w:lang w:eastAsia="es-ES"/>
          </w:rPr>
          <w:t>II.</w:t>
        </w:r>
        <w:r w:rsidR="00933DF7">
          <w:rPr>
            <w:rFonts w:asciiTheme="minorHAnsi" w:eastAsiaTheme="minorEastAsia" w:hAnsiTheme="minorHAnsi"/>
            <w:noProof/>
            <w:sz w:val="22"/>
            <w:lang w:eastAsia="es-CR"/>
          </w:rPr>
          <w:tab/>
        </w:r>
        <w:r w:rsidR="00933DF7" w:rsidRPr="0065548D">
          <w:rPr>
            <w:rStyle w:val="Hipervnculo"/>
            <w:noProof/>
            <w:lang w:eastAsia="es-ES"/>
          </w:rPr>
          <w:t>Grado de Satisfacción de información recibida</w:t>
        </w:r>
        <w:r w:rsidR="00933DF7">
          <w:rPr>
            <w:noProof/>
            <w:webHidden/>
          </w:rPr>
          <w:tab/>
        </w:r>
        <w:r w:rsidR="008766A3">
          <w:rPr>
            <w:noProof/>
            <w:webHidden/>
          </w:rPr>
          <w:fldChar w:fldCharType="begin"/>
        </w:r>
        <w:r w:rsidR="00933DF7">
          <w:rPr>
            <w:noProof/>
            <w:webHidden/>
          </w:rPr>
          <w:instrText xml:space="preserve"> PAGEREF _Toc380600113 \h </w:instrText>
        </w:r>
        <w:r w:rsidR="008766A3">
          <w:rPr>
            <w:noProof/>
            <w:webHidden/>
          </w:rPr>
        </w:r>
        <w:r w:rsidR="008766A3">
          <w:rPr>
            <w:noProof/>
            <w:webHidden/>
          </w:rPr>
          <w:fldChar w:fldCharType="separate"/>
        </w:r>
        <w:r w:rsidR="008B53BE">
          <w:rPr>
            <w:noProof/>
            <w:webHidden/>
          </w:rPr>
          <w:t>109</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14" w:history="1">
        <w:r w:rsidR="00933DF7" w:rsidRPr="0065548D">
          <w:rPr>
            <w:rStyle w:val="Hipervnculo"/>
            <w:noProof/>
          </w:rPr>
          <w:t>Actitud hacia la discriminación</w:t>
        </w:r>
        <w:r w:rsidR="00933DF7">
          <w:rPr>
            <w:noProof/>
            <w:webHidden/>
          </w:rPr>
          <w:tab/>
        </w:r>
        <w:r w:rsidR="008766A3">
          <w:rPr>
            <w:noProof/>
            <w:webHidden/>
          </w:rPr>
          <w:fldChar w:fldCharType="begin"/>
        </w:r>
        <w:r w:rsidR="00933DF7">
          <w:rPr>
            <w:noProof/>
            <w:webHidden/>
          </w:rPr>
          <w:instrText xml:space="preserve"> PAGEREF _Toc380600114 \h </w:instrText>
        </w:r>
        <w:r w:rsidR="008766A3">
          <w:rPr>
            <w:noProof/>
            <w:webHidden/>
          </w:rPr>
        </w:r>
        <w:r w:rsidR="008766A3">
          <w:rPr>
            <w:noProof/>
            <w:webHidden/>
          </w:rPr>
          <w:fldChar w:fldCharType="separate"/>
        </w:r>
        <w:r w:rsidR="008B53BE">
          <w:rPr>
            <w:noProof/>
            <w:webHidden/>
          </w:rPr>
          <w:t>114</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15" w:history="1">
        <w:r w:rsidR="00933DF7" w:rsidRPr="0065548D">
          <w:rPr>
            <w:rStyle w:val="Hipervnculo"/>
            <w:noProof/>
          </w:rPr>
          <w:t>Reconocimiento de derechos</w:t>
        </w:r>
        <w:r w:rsidR="00933DF7">
          <w:rPr>
            <w:noProof/>
            <w:webHidden/>
          </w:rPr>
          <w:tab/>
        </w:r>
        <w:r w:rsidR="008766A3">
          <w:rPr>
            <w:noProof/>
            <w:webHidden/>
          </w:rPr>
          <w:fldChar w:fldCharType="begin"/>
        </w:r>
        <w:r w:rsidR="00933DF7">
          <w:rPr>
            <w:noProof/>
            <w:webHidden/>
          </w:rPr>
          <w:instrText xml:space="preserve"> PAGEREF _Toc380600115 \h </w:instrText>
        </w:r>
        <w:r w:rsidR="008766A3">
          <w:rPr>
            <w:noProof/>
            <w:webHidden/>
          </w:rPr>
        </w:r>
        <w:r w:rsidR="008766A3">
          <w:rPr>
            <w:noProof/>
            <w:webHidden/>
          </w:rPr>
          <w:fldChar w:fldCharType="separate"/>
        </w:r>
        <w:r w:rsidR="008B53BE">
          <w:rPr>
            <w:noProof/>
            <w:webHidden/>
          </w:rPr>
          <w:t>117</w:t>
        </w:r>
        <w:r w:rsidR="008766A3">
          <w:rPr>
            <w:noProof/>
            <w:webHidden/>
          </w:rPr>
          <w:fldChar w:fldCharType="end"/>
        </w:r>
      </w:hyperlink>
    </w:p>
    <w:p w:rsidR="00933DF7" w:rsidRDefault="00856982">
      <w:pPr>
        <w:pStyle w:val="TDC2"/>
        <w:tabs>
          <w:tab w:val="left" w:pos="660"/>
          <w:tab w:val="right" w:leader="dot" w:pos="8828"/>
        </w:tabs>
        <w:rPr>
          <w:rFonts w:asciiTheme="minorHAnsi" w:eastAsiaTheme="minorEastAsia" w:hAnsiTheme="minorHAnsi"/>
          <w:noProof/>
          <w:sz w:val="22"/>
          <w:lang w:eastAsia="es-CR"/>
        </w:rPr>
      </w:pPr>
      <w:hyperlink w:anchor="_Toc380600116" w:history="1">
        <w:r w:rsidR="00933DF7" w:rsidRPr="0065548D">
          <w:rPr>
            <w:rStyle w:val="Hipervnculo"/>
            <w:noProof/>
            <w:lang w:eastAsia="es-ES"/>
          </w:rPr>
          <w:t>I.</w:t>
        </w:r>
        <w:r w:rsidR="00933DF7">
          <w:rPr>
            <w:rFonts w:asciiTheme="minorHAnsi" w:eastAsiaTheme="minorEastAsia" w:hAnsiTheme="minorHAnsi"/>
            <w:noProof/>
            <w:sz w:val="22"/>
            <w:lang w:eastAsia="es-CR"/>
          </w:rPr>
          <w:tab/>
        </w:r>
        <w:r w:rsidR="00933DF7" w:rsidRPr="0065548D">
          <w:rPr>
            <w:rStyle w:val="Hipervnculo"/>
            <w:noProof/>
            <w:lang w:eastAsia="es-ES"/>
          </w:rPr>
          <w:t xml:space="preserve">A </w:t>
        </w:r>
        <w:r w:rsidR="00933DF7" w:rsidRPr="0065548D">
          <w:rPr>
            <w:rStyle w:val="Hipervnculo"/>
            <w:noProof/>
          </w:rPr>
          <w:t>nivel</w:t>
        </w:r>
        <w:r w:rsidR="00933DF7" w:rsidRPr="0065548D">
          <w:rPr>
            <w:rStyle w:val="Hipervnculo"/>
            <w:noProof/>
            <w:lang w:eastAsia="es-ES"/>
          </w:rPr>
          <w:t xml:space="preserve"> general</w:t>
        </w:r>
        <w:r w:rsidR="00933DF7">
          <w:rPr>
            <w:noProof/>
            <w:webHidden/>
          </w:rPr>
          <w:tab/>
        </w:r>
        <w:r w:rsidR="008766A3">
          <w:rPr>
            <w:noProof/>
            <w:webHidden/>
          </w:rPr>
          <w:fldChar w:fldCharType="begin"/>
        </w:r>
        <w:r w:rsidR="00933DF7">
          <w:rPr>
            <w:noProof/>
            <w:webHidden/>
          </w:rPr>
          <w:instrText xml:space="preserve"> PAGEREF _Toc380600116 \h </w:instrText>
        </w:r>
        <w:r w:rsidR="008766A3">
          <w:rPr>
            <w:noProof/>
            <w:webHidden/>
          </w:rPr>
        </w:r>
        <w:r w:rsidR="008766A3">
          <w:rPr>
            <w:noProof/>
            <w:webHidden/>
          </w:rPr>
          <w:fldChar w:fldCharType="separate"/>
        </w:r>
        <w:r w:rsidR="008B53BE">
          <w:rPr>
            <w:noProof/>
            <w:webHidden/>
          </w:rPr>
          <w:t>117</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117" w:history="1">
        <w:r w:rsidR="00933DF7" w:rsidRPr="0065548D">
          <w:rPr>
            <w:rStyle w:val="Hipervnculo"/>
            <w:noProof/>
            <w:lang w:eastAsia="es-ES"/>
          </w:rPr>
          <w:t>II.</w:t>
        </w:r>
        <w:r w:rsidR="00933DF7">
          <w:rPr>
            <w:rFonts w:asciiTheme="minorHAnsi" w:eastAsiaTheme="minorEastAsia" w:hAnsiTheme="minorHAnsi"/>
            <w:noProof/>
            <w:sz w:val="22"/>
            <w:lang w:eastAsia="es-CR"/>
          </w:rPr>
          <w:tab/>
        </w:r>
        <w:r w:rsidR="00933DF7" w:rsidRPr="0065548D">
          <w:rPr>
            <w:rStyle w:val="Hipervnculo"/>
            <w:noProof/>
            <w:lang w:eastAsia="es-ES"/>
          </w:rPr>
          <w:t>Derechos para la población LGBT adolescente</w:t>
        </w:r>
        <w:r w:rsidR="00933DF7">
          <w:rPr>
            <w:noProof/>
            <w:webHidden/>
          </w:rPr>
          <w:tab/>
        </w:r>
        <w:r w:rsidR="008766A3">
          <w:rPr>
            <w:noProof/>
            <w:webHidden/>
          </w:rPr>
          <w:fldChar w:fldCharType="begin"/>
        </w:r>
        <w:r w:rsidR="00933DF7">
          <w:rPr>
            <w:noProof/>
            <w:webHidden/>
          </w:rPr>
          <w:instrText xml:space="preserve"> PAGEREF _Toc380600117 \h </w:instrText>
        </w:r>
        <w:r w:rsidR="008766A3">
          <w:rPr>
            <w:noProof/>
            <w:webHidden/>
          </w:rPr>
        </w:r>
        <w:r w:rsidR="008766A3">
          <w:rPr>
            <w:noProof/>
            <w:webHidden/>
          </w:rPr>
          <w:fldChar w:fldCharType="separate"/>
        </w:r>
        <w:r w:rsidR="008B53BE">
          <w:rPr>
            <w:noProof/>
            <w:webHidden/>
          </w:rPr>
          <w:t>120</w:t>
        </w:r>
        <w:r w:rsidR="008766A3">
          <w:rPr>
            <w:noProof/>
            <w:webHidden/>
          </w:rPr>
          <w:fldChar w:fldCharType="end"/>
        </w:r>
      </w:hyperlink>
    </w:p>
    <w:p w:rsidR="00933DF7" w:rsidRDefault="00856982">
      <w:pPr>
        <w:pStyle w:val="TDC2"/>
        <w:tabs>
          <w:tab w:val="left" w:pos="880"/>
          <w:tab w:val="right" w:leader="dot" w:pos="8828"/>
        </w:tabs>
        <w:rPr>
          <w:rFonts w:asciiTheme="minorHAnsi" w:eastAsiaTheme="minorEastAsia" w:hAnsiTheme="minorHAnsi"/>
          <w:noProof/>
          <w:sz w:val="22"/>
          <w:lang w:eastAsia="es-CR"/>
        </w:rPr>
      </w:pPr>
      <w:hyperlink w:anchor="_Toc380600118" w:history="1">
        <w:r w:rsidR="00933DF7" w:rsidRPr="0065548D">
          <w:rPr>
            <w:rStyle w:val="Hipervnculo"/>
            <w:noProof/>
          </w:rPr>
          <w:t>III.</w:t>
        </w:r>
        <w:r w:rsidR="00933DF7">
          <w:rPr>
            <w:rFonts w:asciiTheme="minorHAnsi" w:eastAsiaTheme="minorEastAsia" w:hAnsiTheme="minorHAnsi"/>
            <w:noProof/>
            <w:sz w:val="22"/>
            <w:lang w:eastAsia="es-CR"/>
          </w:rPr>
          <w:tab/>
        </w:r>
        <w:r w:rsidR="00933DF7" w:rsidRPr="0065548D">
          <w:rPr>
            <w:rStyle w:val="Hipervnculo"/>
            <w:noProof/>
          </w:rPr>
          <w:t>Derechos para la población lgbt adulta mayor</w:t>
        </w:r>
        <w:r w:rsidR="00933DF7">
          <w:rPr>
            <w:noProof/>
            <w:webHidden/>
          </w:rPr>
          <w:tab/>
        </w:r>
        <w:r w:rsidR="008766A3">
          <w:rPr>
            <w:noProof/>
            <w:webHidden/>
          </w:rPr>
          <w:fldChar w:fldCharType="begin"/>
        </w:r>
        <w:r w:rsidR="00933DF7">
          <w:rPr>
            <w:noProof/>
            <w:webHidden/>
          </w:rPr>
          <w:instrText xml:space="preserve"> PAGEREF _Toc380600118 \h </w:instrText>
        </w:r>
        <w:r w:rsidR="008766A3">
          <w:rPr>
            <w:noProof/>
            <w:webHidden/>
          </w:rPr>
        </w:r>
        <w:r w:rsidR="008766A3">
          <w:rPr>
            <w:noProof/>
            <w:webHidden/>
          </w:rPr>
          <w:fldChar w:fldCharType="separate"/>
        </w:r>
        <w:r w:rsidR="008B53BE">
          <w:rPr>
            <w:noProof/>
            <w:webHidden/>
          </w:rPr>
          <w:t>122</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19" w:history="1">
        <w:r w:rsidR="008033EF" w:rsidRPr="0065548D">
          <w:rPr>
            <w:rStyle w:val="Hipervnculo"/>
            <w:noProof/>
          </w:rPr>
          <w:t>Posición ante los diferentes grupos</w:t>
        </w:r>
        <w:r w:rsidR="00933DF7" w:rsidRPr="0065548D">
          <w:rPr>
            <w:rStyle w:val="Hipervnculo"/>
            <w:noProof/>
          </w:rPr>
          <w:t xml:space="preserve"> LGBT</w:t>
        </w:r>
        <w:r w:rsidR="00933DF7">
          <w:rPr>
            <w:noProof/>
            <w:webHidden/>
          </w:rPr>
          <w:tab/>
        </w:r>
        <w:r w:rsidR="008766A3">
          <w:rPr>
            <w:noProof/>
            <w:webHidden/>
          </w:rPr>
          <w:fldChar w:fldCharType="begin"/>
        </w:r>
        <w:r w:rsidR="00933DF7">
          <w:rPr>
            <w:noProof/>
            <w:webHidden/>
          </w:rPr>
          <w:instrText xml:space="preserve"> PAGEREF _Toc380600119 \h </w:instrText>
        </w:r>
        <w:r w:rsidR="008766A3">
          <w:rPr>
            <w:noProof/>
            <w:webHidden/>
          </w:rPr>
        </w:r>
        <w:r w:rsidR="008766A3">
          <w:rPr>
            <w:noProof/>
            <w:webHidden/>
          </w:rPr>
          <w:fldChar w:fldCharType="separate"/>
        </w:r>
        <w:r w:rsidR="008B53BE">
          <w:rPr>
            <w:noProof/>
            <w:webHidden/>
          </w:rPr>
          <w:t>125</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20" w:history="1">
        <w:r w:rsidR="008033EF">
          <w:rPr>
            <w:rStyle w:val="Hipervnculo"/>
            <w:noProof/>
          </w:rPr>
          <w:t>D</w:t>
        </w:r>
        <w:r w:rsidR="00933DF7" w:rsidRPr="0065548D">
          <w:rPr>
            <w:rStyle w:val="Hipervnculo"/>
            <w:noProof/>
          </w:rPr>
          <w:t>iscriminación social</w:t>
        </w:r>
        <w:r w:rsidR="00933DF7">
          <w:rPr>
            <w:noProof/>
            <w:webHidden/>
          </w:rPr>
          <w:tab/>
        </w:r>
        <w:r w:rsidR="008766A3">
          <w:rPr>
            <w:noProof/>
            <w:webHidden/>
          </w:rPr>
          <w:fldChar w:fldCharType="begin"/>
        </w:r>
        <w:r w:rsidR="00933DF7">
          <w:rPr>
            <w:noProof/>
            <w:webHidden/>
          </w:rPr>
          <w:instrText xml:space="preserve"> PAGEREF _Toc380600120 \h </w:instrText>
        </w:r>
        <w:r w:rsidR="008766A3">
          <w:rPr>
            <w:noProof/>
            <w:webHidden/>
          </w:rPr>
        </w:r>
        <w:r w:rsidR="008766A3">
          <w:rPr>
            <w:noProof/>
            <w:webHidden/>
          </w:rPr>
          <w:fldChar w:fldCharType="separate"/>
        </w:r>
        <w:r w:rsidR="008B53BE">
          <w:rPr>
            <w:noProof/>
            <w:webHidden/>
          </w:rPr>
          <w:t>128</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21" w:history="1">
        <w:r w:rsidR="00933DF7" w:rsidRPr="0065548D">
          <w:rPr>
            <w:rStyle w:val="Hipervnculo"/>
            <w:noProof/>
          </w:rPr>
          <w:t xml:space="preserve">Conclusiones </w:t>
        </w:r>
        <w:r w:rsidR="008033EF" w:rsidRPr="0065548D">
          <w:rPr>
            <w:rStyle w:val="Hipervnculo"/>
            <w:noProof/>
          </w:rPr>
          <w:t xml:space="preserve">de </w:t>
        </w:r>
        <w:r w:rsidR="008033EF">
          <w:rPr>
            <w:rStyle w:val="Hipervnculo"/>
            <w:noProof/>
          </w:rPr>
          <w:t>C</w:t>
        </w:r>
        <w:r w:rsidR="008033EF" w:rsidRPr="0065548D">
          <w:rPr>
            <w:rStyle w:val="Hipervnculo"/>
            <w:noProof/>
          </w:rPr>
          <w:t xml:space="preserve">osta </w:t>
        </w:r>
        <w:r w:rsidR="008033EF">
          <w:rPr>
            <w:rStyle w:val="Hipervnculo"/>
            <w:noProof/>
          </w:rPr>
          <w:t>R</w:t>
        </w:r>
        <w:r w:rsidR="008033EF" w:rsidRPr="0065548D">
          <w:rPr>
            <w:rStyle w:val="Hipervnculo"/>
            <w:noProof/>
          </w:rPr>
          <w:t>ica</w:t>
        </w:r>
        <w:r w:rsidR="00933DF7">
          <w:rPr>
            <w:noProof/>
            <w:webHidden/>
          </w:rPr>
          <w:tab/>
        </w:r>
        <w:r w:rsidR="008766A3">
          <w:rPr>
            <w:noProof/>
            <w:webHidden/>
          </w:rPr>
          <w:fldChar w:fldCharType="begin"/>
        </w:r>
        <w:r w:rsidR="00933DF7">
          <w:rPr>
            <w:noProof/>
            <w:webHidden/>
          </w:rPr>
          <w:instrText xml:space="preserve"> PAGEREF _Toc380600121 \h </w:instrText>
        </w:r>
        <w:r w:rsidR="008766A3">
          <w:rPr>
            <w:noProof/>
            <w:webHidden/>
          </w:rPr>
        </w:r>
        <w:r w:rsidR="008766A3">
          <w:rPr>
            <w:noProof/>
            <w:webHidden/>
          </w:rPr>
          <w:fldChar w:fldCharType="separate"/>
        </w:r>
        <w:r w:rsidR="008B53BE">
          <w:rPr>
            <w:noProof/>
            <w:webHidden/>
          </w:rPr>
          <w:t>131</w:t>
        </w:r>
        <w:r w:rsidR="008766A3">
          <w:rPr>
            <w:noProof/>
            <w:webHidden/>
          </w:rPr>
          <w:fldChar w:fldCharType="end"/>
        </w:r>
      </w:hyperlink>
    </w:p>
    <w:p w:rsidR="008033EF" w:rsidRDefault="008033EF" w:rsidP="008033EF">
      <w:pPr>
        <w:pStyle w:val="TDC1"/>
        <w:tabs>
          <w:tab w:val="right" w:leader="dot" w:pos="8828"/>
        </w:tabs>
        <w:rPr>
          <w:rStyle w:val="Hipervnculo"/>
          <w:noProof/>
        </w:rPr>
      </w:pPr>
    </w:p>
    <w:p w:rsidR="008033EF" w:rsidRDefault="00856982" w:rsidP="008033EF">
      <w:pPr>
        <w:pStyle w:val="TDC1"/>
        <w:tabs>
          <w:tab w:val="right" w:leader="dot" w:pos="8828"/>
        </w:tabs>
        <w:rPr>
          <w:rFonts w:asciiTheme="minorHAnsi" w:eastAsiaTheme="minorEastAsia" w:hAnsiTheme="minorHAnsi"/>
          <w:noProof/>
          <w:sz w:val="22"/>
          <w:lang w:eastAsia="es-CR"/>
        </w:rPr>
      </w:pPr>
      <w:hyperlink w:anchor="_Toc380600122" w:history="1">
        <w:r w:rsidR="008033EF">
          <w:rPr>
            <w:rStyle w:val="Hipervnculo"/>
            <w:noProof/>
          </w:rPr>
          <w:t>INFORME REGIONAL</w:t>
        </w:r>
        <w:r w:rsidR="008033EF">
          <w:rPr>
            <w:noProof/>
            <w:webHidden/>
          </w:rPr>
          <w:tab/>
        </w:r>
        <w:r w:rsidR="008766A3">
          <w:rPr>
            <w:noProof/>
            <w:webHidden/>
          </w:rPr>
          <w:fldChar w:fldCharType="begin"/>
        </w:r>
        <w:r w:rsidR="008033EF">
          <w:rPr>
            <w:noProof/>
            <w:webHidden/>
          </w:rPr>
          <w:instrText xml:space="preserve"> PAGEREF _Toc380600122 \h </w:instrText>
        </w:r>
        <w:r w:rsidR="008766A3">
          <w:rPr>
            <w:noProof/>
            <w:webHidden/>
          </w:rPr>
        </w:r>
        <w:r w:rsidR="008766A3">
          <w:rPr>
            <w:noProof/>
            <w:webHidden/>
          </w:rPr>
          <w:fldChar w:fldCharType="separate"/>
        </w:r>
        <w:r w:rsidR="008B53BE">
          <w:rPr>
            <w:noProof/>
            <w:webHidden/>
          </w:rPr>
          <w:t>134</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22" w:history="1">
        <w:r w:rsidR="008033EF" w:rsidRPr="0065548D">
          <w:rPr>
            <w:rStyle w:val="Hipervnculo"/>
            <w:noProof/>
          </w:rPr>
          <w:t>Acceso a información</w:t>
        </w:r>
        <w:r w:rsidR="00933DF7">
          <w:rPr>
            <w:noProof/>
            <w:webHidden/>
          </w:rPr>
          <w:tab/>
        </w:r>
        <w:r w:rsidR="008766A3">
          <w:rPr>
            <w:noProof/>
            <w:webHidden/>
          </w:rPr>
          <w:fldChar w:fldCharType="begin"/>
        </w:r>
        <w:r w:rsidR="00933DF7">
          <w:rPr>
            <w:noProof/>
            <w:webHidden/>
          </w:rPr>
          <w:instrText xml:space="preserve"> PAGEREF _Toc380600122 \h </w:instrText>
        </w:r>
        <w:r w:rsidR="008766A3">
          <w:rPr>
            <w:noProof/>
            <w:webHidden/>
          </w:rPr>
        </w:r>
        <w:r w:rsidR="008766A3">
          <w:rPr>
            <w:noProof/>
            <w:webHidden/>
          </w:rPr>
          <w:fldChar w:fldCharType="separate"/>
        </w:r>
        <w:r w:rsidR="008B53BE">
          <w:rPr>
            <w:noProof/>
            <w:webHidden/>
          </w:rPr>
          <w:t>134</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23" w:history="1">
        <w:r w:rsidR="00933DF7" w:rsidRPr="0065548D">
          <w:rPr>
            <w:rStyle w:val="Hipervnculo"/>
            <w:noProof/>
          </w:rPr>
          <w:t>Actitud hacia la discriminación</w:t>
        </w:r>
        <w:r w:rsidR="00933DF7">
          <w:rPr>
            <w:noProof/>
            <w:webHidden/>
          </w:rPr>
          <w:tab/>
        </w:r>
        <w:r w:rsidR="008766A3">
          <w:rPr>
            <w:noProof/>
            <w:webHidden/>
          </w:rPr>
          <w:fldChar w:fldCharType="begin"/>
        </w:r>
        <w:r w:rsidR="00933DF7">
          <w:rPr>
            <w:noProof/>
            <w:webHidden/>
          </w:rPr>
          <w:instrText xml:space="preserve"> PAGEREF _Toc380600123 \h </w:instrText>
        </w:r>
        <w:r w:rsidR="008766A3">
          <w:rPr>
            <w:noProof/>
            <w:webHidden/>
          </w:rPr>
        </w:r>
        <w:r w:rsidR="008766A3">
          <w:rPr>
            <w:noProof/>
            <w:webHidden/>
          </w:rPr>
          <w:fldChar w:fldCharType="separate"/>
        </w:r>
        <w:r w:rsidR="008B53BE">
          <w:rPr>
            <w:noProof/>
            <w:webHidden/>
          </w:rPr>
          <w:t>135</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24" w:history="1">
        <w:r w:rsidR="00933DF7" w:rsidRPr="0065548D">
          <w:rPr>
            <w:rStyle w:val="Hipervnculo"/>
            <w:noProof/>
          </w:rPr>
          <w:t>Reconocimiento de derechos</w:t>
        </w:r>
        <w:r w:rsidR="00933DF7">
          <w:rPr>
            <w:noProof/>
            <w:webHidden/>
          </w:rPr>
          <w:tab/>
        </w:r>
        <w:r w:rsidR="008766A3">
          <w:rPr>
            <w:noProof/>
            <w:webHidden/>
          </w:rPr>
          <w:fldChar w:fldCharType="begin"/>
        </w:r>
        <w:r w:rsidR="00933DF7">
          <w:rPr>
            <w:noProof/>
            <w:webHidden/>
          </w:rPr>
          <w:instrText xml:space="preserve"> PAGEREF _Toc380600124 \h </w:instrText>
        </w:r>
        <w:r w:rsidR="008766A3">
          <w:rPr>
            <w:noProof/>
            <w:webHidden/>
          </w:rPr>
        </w:r>
        <w:r w:rsidR="008766A3">
          <w:rPr>
            <w:noProof/>
            <w:webHidden/>
          </w:rPr>
          <w:fldChar w:fldCharType="separate"/>
        </w:r>
        <w:r w:rsidR="008B53BE">
          <w:rPr>
            <w:noProof/>
            <w:webHidden/>
          </w:rPr>
          <w:t>136</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25" w:history="1">
        <w:r w:rsidR="008033EF" w:rsidRPr="0065548D">
          <w:rPr>
            <w:rStyle w:val="Hipervnculo"/>
            <w:noProof/>
          </w:rPr>
          <w:t xml:space="preserve">Posición ante los diferentes grupos </w:t>
        </w:r>
        <w:r w:rsidR="00933DF7" w:rsidRPr="0065548D">
          <w:rPr>
            <w:rStyle w:val="Hipervnculo"/>
            <w:noProof/>
          </w:rPr>
          <w:t>LGBT</w:t>
        </w:r>
        <w:r w:rsidR="00933DF7">
          <w:rPr>
            <w:noProof/>
            <w:webHidden/>
          </w:rPr>
          <w:tab/>
        </w:r>
        <w:r w:rsidR="008766A3">
          <w:rPr>
            <w:noProof/>
            <w:webHidden/>
          </w:rPr>
          <w:fldChar w:fldCharType="begin"/>
        </w:r>
        <w:r w:rsidR="00933DF7">
          <w:rPr>
            <w:noProof/>
            <w:webHidden/>
          </w:rPr>
          <w:instrText xml:space="preserve"> PAGEREF _Toc380600125 \h </w:instrText>
        </w:r>
        <w:r w:rsidR="008766A3">
          <w:rPr>
            <w:noProof/>
            <w:webHidden/>
          </w:rPr>
        </w:r>
        <w:r w:rsidR="008766A3">
          <w:rPr>
            <w:noProof/>
            <w:webHidden/>
          </w:rPr>
          <w:fldChar w:fldCharType="separate"/>
        </w:r>
        <w:r w:rsidR="008B53BE">
          <w:rPr>
            <w:noProof/>
            <w:webHidden/>
          </w:rPr>
          <w:t>139</w:t>
        </w:r>
        <w:r w:rsidR="008766A3">
          <w:rPr>
            <w:noProof/>
            <w:webHidden/>
          </w:rPr>
          <w:fldChar w:fldCharType="end"/>
        </w:r>
      </w:hyperlink>
    </w:p>
    <w:p w:rsidR="00933DF7" w:rsidRDefault="00856982">
      <w:pPr>
        <w:pStyle w:val="TDC1"/>
        <w:tabs>
          <w:tab w:val="right" w:leader="dot" w:pos="8828"/>
        </w:tabs>
        <w:rPr>
          <w:rFonts w:asciiTheme="minorHAnsi" w:eastAsiaTheme="minorEastAsia" w:hAnsiTheme="minorHAnsi"/>
          <w:noProof/>
          <w:sz w:val="22"/>
          <w:lang w:eastAsia="es-CR"/>
        </w:rPr>
      </w:pPr>
      <w:hyperlink w:anchor="_Toc380600126" w:history="1">
        <w:r w:rsidR="00933DF7" w:rsidRPr="0065548D">
          <w:rPr>
            <w:rStyle w:val="Hipervnculo"/>
            <w:noProof/>
          </w:rPr>
          <w:t>discriminación social</w:t>
        </w:r>
        <w:r w:rsidR="00933DF7">
          <w:rPr>
            <w:noProof/>
            <w:webHidden/>
          </w:rPr>
          <w:tab/>
        </w:r>
        <w:r w:rsidR="008766A3">
          <w:rPr>
            <w:noProof/>
            <w:webHidden/>
          </w:rPr>
          <w:fldChar w:fldCharType="begin"/>
        </w:r>
        <w:r w:rsidR="00933DF7">
          <w:rPr>
            <w:noProof/>
            <w:webHidden/>
          </w:rPr>
          <w:instrText xml:space="preserve"> PAGEREF _Toc380600126 \h </w:instrText>
        </w:r>
        <w:r w:rsidR="008766A3">
          <w:rPr>
            <w:noProof/>
            <w:webHidden/>
          </w:rPr>
        </w:r>
        <w:r w:rsidR="008766A3">
          <w:rPr>
            <w:noProof/>
            <w:webHidden/>
          </w:rPr>
          <w:fldChar w:fldCharType="separate"/>
        </w:r>
        <w:r w:rsidR="008B53BE">
          <w:rPr>
            <w:noProof/>
            <w:webHidden/>
          </w:rPr>
          <w:t>140</w:t>
        </w:r>
        <w:r w:rsidR="008766A3">
          <w:rPr>
            <w:noProof/>
            <w:webHidden/>
          </w:rPr>
          <w:fldChar w:fldCharType="end"/>
        </w:r>
      </w:hyperlink>
    </w:p>
    <w:p w:rsidR="008033EF" w:rsidRDefault="00856982" w:rsidP="008033EF">
      <w:pPr>
        <w:pStyle w:val="TDC1"/>
        <w:tabs>
          <w:tab w:val="right" w:leader="dot" w:pos="8828"/>
        </w:tabs>
        <w:rPr>
          <w:rFonts w:asciiTheme="minorHAnsi" w:eastAsiaTheme="minorEastAsia" w:hAnsiTheme="minorHAnsi"/>
          <w:noProof/>
          <w:sz w:val="22"/>
          <w:lang w:eastAsia="es-CR"/>
        </w:rPr>
      </w:pPr>
      <w:hyperlink w:anchor="_Toc380600127" w:history="1">
        <w:r w:rsidR="008033EF" w:rsidRPr="0065548D">
          <w:rPr>
            <w:rStyle w:val="Hipervnculo"/>
            <w:noProof/>
          </w:rPr>
          <w:t>Conclusiones regionales</w:t>
        </w:r>
        <w:r w:rsidR="008033EF">
          <w:rPr>
            <w:noProof/>
            <w:webHidden/>
          </w:rPr>
          <w:tab/>
        </w:r>
        <w:r w:rsidR="008766A3">
          <w:rPr>
            <w:noProof/>
            <w:webHidden/>
          </w:rPr>
          <w:fldChar w:fldCharType="begin"/>
        </w:r>
        <w:r w:rsidR="008033EF">
          <w:rPr>
            <w:noProof/>
            <w:webHidden/>
          </w:rPr>
          <w:instrText xml:space="preserve"> PAGEREF _Toc380600127 \h </w:instrText>
        </w:r>
        <w:r w:rsidR="008766A3">
          <w:rPr>
            <w:noProof/>
            <w:webHidden/>
          </w:rPr>
        </w:r>
        <w:r w:rsidR="008766A3">
          <w:rPr>
            <w:noProof/>
            <w:webHidden/>
          </w:rPr>
          <w:fldChar w:fldCharType="separate"/>
        </w:r>
        <w:r w:rsidR="008B53BE">
          <w:rPr>
            <w:noProof/>
            <w:webHidden/>
          </w:rPr>
          <w:t>141</w:t>
        </w:r>
        <w:r w:rsidR="008766A3">
          <w:rPr>
            <w:noProof/>
            <w:webHidden/>
          </w:rPr>
          <w:fldChar w:fldCharType="end"/>
        </w:r>
      </w:hyperlink>
    </w:p>
    <w:p w:rsidR="008033EF" w:rsidRDefault="008033EF">
      <w:pPr>
        <w:pStyle w:val="TDC1"/>
        <w:tabs>
          <w:tab w:val="right" w:leader="dot" w:pos="8828"/>
        </w:tabs>
        <w:rPr>
          <w:rStyle w:val="Hipervnculo"/>
          <w:noProof/>
        </w:rPr>
      </w:pPr>
    </w:p>
    <w:p w:rsidR="00933DF7" w:rsidRDefault="00856982">
      <w:pPr>
        <w:pStyle w:val="TDC1"/>
        <w:tabs>
          <w:tab w:val="right" w:leader="dot" w:pos="8828"/>
        </w:tabs>
        <w:rPr>
          <w:rFonts w:asciiTheme="minorHAnsi" w:eastAsiaTheme="minorEastAsia" w:hAnsiTheme="minorHAnsi"/>
          <w:noProof/>
          <w:sz w:val="22"/>
          <w:lang w:eastAsia="es-CR"/>
        </w:rPr>
      </w:pPr>
      <w:hyperlink w:anchor="_Toc380600127" w:history="1">
        <w:r w:rsidR="00933DF7" w:rsidRPr="0065548D">
          <w:rPr>
            <w:rStyle w:val="Hipervnculo"/>
            <w:noProof/>
          </w:rPr>
          <w:t>C</w:t>
        </w:r>
        <w:r w:rsidR="008033EF">
          <w:rPr>
            <w:rStyle w:val="Hipervnculo"/>
            <w:noProof/>
          </w:rPr>
          <w:t>UESTIONARIO</w:t>
        </w:r>
        <w:r w:rsidR="00933DF7">
          <w:rPr>
            <w:noProof/>
            <w:webHidden/>
          </w:rPr>
          <w:tab/>
        </w:r>
        <w:r w:rsidR="008766A3">
          <w:rPr>
            <w:noProof/>
            <w:webHidden/>
          </w:rPr>
          <w:fldChar w:fldCharType="begin"/>
        </w:r>
        <w:r w:rsidR="00933DF7">
          <w:rPr>
            <w:noProof/>
            <w:webHidden/>
          </w:rPr>
          <w:instrText xml:space="preserve"> PAGEREF _Toc380600127 \h </w:instrText>
        </w:r>
        <w:r w:rsidR="008766A3">
          <w:rPr>
            <w:noProof/>
            <w:webHidden/>
          </w:rPr>
        </w:r>
        <w:r w:rsidR="008766A3">
          <w:rPr>
            <w:noProof/>
            <w:webHidden/>
          </w:rPr>
          <w:fldChar w:fldCharType="separate"/>
        </w:r>
        <w:r w:rsidR="008B53BE">
          <w:rPr>
            <w:noProof/>
            <w:webHidden/>
          </w:rPr>
          <w:t>14</w:t>
        </w:r>
        <w:r w:rsidR="008766A3">
          <w:rPr>
            <w:noProof/>
            <w:webHidden/>
          </w:rPr>
          <w:fldChar w:fldCharType="end"/>
        </w:r>
      </w:hyperlink>
      <w:r w:rsidR="008B53BE">
        <w:rPr>
          <w:noProof/>
        </w:rPr>
        <w:t>3</w:t>
      </w:r>
    </w:p>
    <w:p w:rsidR="00101580" w:rsidRDefault="008766A3" w:rsidP="006939B1">
      <w:pPr>
        <w:spacing w:after="0"/>
        <w:rPr>
          <w:rFonts w:eastAsia="Calibri" w:cs="Times New Roman"/>
          <w:szCs w:val="20"/>
          <w:lang w:val="es-MX" w:eastAsia="es-ES"/>
        </w:rPr>
      </w:pPr>
      <w:r>
        <w:rPr>
          <w:rFonts w:eastAsia="Calibri" w:cs="Times New Roman"/>
          <w:szCs w:val="20"/>
          <w:lang w:val="es-MX" w:eastAsia="es-ES"/>
        </w:rPr>
        <w:fldChar w:fldCharType="end"/>
      </w:r>
    </w:p>
    <w:p w:rsidR="00101580" w:rsidRDefault="00101580" w:rsidP="00083E96">
      <w:pPr>
        <w:spacing w:after="0"/>
        <w:ind w:firstLine="720"/>
        <w:rPr>
          <w:rFonts w:eastAsia="Calibri" w:cs="Times New Roman"/>
          <w:szCs w:val="20"/>
          <w:lang w:val="es-MX" w:eastAsia="es-ES"/>
        </w:rPr>
      </w:pPr>
    </w:p>
    <w:p w:rsidR="00101580" w:rsidRDefault="00101580" w:rsidP="00083E96">
      <w:pPr>
        <w:spacing w:after="0"/>
        <w:ind w:firstLine="720"/>
        <w:rPr>
          <w:rFonts w:eastAsia="Calibri" w:cs="Times New Roman"/>
          <w:szCs w:val="20"/>
          <w:lang w:val="es-MX" w:eastAsia="es-ES"/>
        </w:rPr>
      </w:pPr>
    </w:p>
    <w:p w:rsidR="00101580" w:rsidRDefault="00101580" w:rsidP="00083E96">
      <w:pPr>
        <w:spacing w:after="0"/>
        <w:ind w:firstLine="720"/>
        <w:rPr>
          <w:rFonts w:eastAsia="Calibri" w:cs="Times New Roman"/>
          <w:szCs w:val="20"/>
          <w:lang w:val="es-MX" w:eastAsia="es-ES"/>
        </w:rPr>
      </w:pPr>
    </w:p>
    <w:p w:rsidR="00101580" w:rsidRDefault="00101580" w:rsidP="00083E96">
      <w:pPr>
        <w:spacing w:after="0"/>
        <w:ind w:firstLine="720"/>
        <w:rPr>
          <w:rFonts w:eastAsia="Calibri" w:cs="Times New Roman"/>
          <w:szCs w:val="20"/>
          <w:lang w:val="es-MX" w:eastAsia="es-ES"/>
        </w:rPr>
      </w:pPr>
    </w:p>
    <w:p w:rsidR="00101580" w:rsidRDefault="00101580" w:rsidP="00083E96">
      <w:pPr>
        <w:spacing w:after="0"/>
        <w:ind w:firstLine="720"/>
        <w:rPr>
          <w:rFonts w:eastAsia="Calibri" w:cs="Times New Roman"/>
          <w:szCs w:val="20"/>
          <w:lang w:val="es-MX" w:eastAsia="es-ES"/>
        </w:rPr>
      </w:pPr>
    </w:p>
    <w:p w:rsidR="00101580" w:rsidRDefault="00101580" w:rsidP="00083E96">
      <w:pPr>
        <w:spacing w:after="0"/>
        <w:ind w:firstLine="720"/>
        <w:rPr>
          <w:rFonts w:eastAsia="Calibri" w:cs="Times New Roman"/>
          <w:szCs w:val="20"/>
          <w:lang w:val="es-MX" w:eastAsia="es-ES"/>
        </w:rPr>
      </w:pPr>
    </w:p>
    <w:p w:rsidR="00E52EE8" w:rsidRPr="005C4BC3" w:rsidRDefault="00E52EE8" w:rsidP="00E52EE8">
      <w:pPr>
        <w:pStyle w:val="Puesto"/>
        <w:rPr>
          <w:lang w:val="es-CR"/>
        </w:rPr>
      </w:pPr>
      <w:bookmarkStart w:id="6" w:name="_Toc380600079"/>
      <w:r w:rsidRPr="005C4BC3">
        <w:rPr>
          <w:lang w:val="es-CR"/>
        </w:rPr>
        <w:t>ÍNDICE DE C</w:t>
      </w:r>
      <w:r>
        <w:rPr>
          <w:lang w:val="es-CR"/>
        </w:rPr>
        <w:t>uadr</w:t>
      </w:r>
      <w:r w:rsidRPr="005C4BC3">
        <w:rPr>
          <w:lang w:val="es-CR"/>
        </w:rPr>
        <w:t>OS</w:t>
      </w:r>
      <w:bookmarkEnd w:id="6"/>
      <w:r w:rsidRPr="005C4BC3">
        <w:rPr>
          <w:lang w:val="es-CR"/>
        </w:rPr>
        <w:t xml:space="preserve"> </w:t>
      </w:r>
    </w:p>
    <w:p w:rsidR="00E52EE8" w:rsidRDefault="00E52EE8" w:rsidP="00E52EE8">
      <w:pPr>
        <w:spacing w:after="0"/>
        <w:ind w:firstLine="720"/>
        <w:rPr>
          <w:rFonts w:eastAsia="Calibri" w:cs="Times New Roman"/>
          <w:szCs w:val="20"/>
          <w:lang w:val="es-MX" w:eastAsia="es-ES"/>
        </w:rPr>
      </w:pPr>
    </w:p>
    <w:p w:rsidR="00165B20" w:rsidRPr="00165B20" w:rsidRDefault="00165B20" w:rsidP="00165B20">
      <w:pPr>
        <w:pStyle w:val="Ttulo5"/>
        <w:ind w:left="284" w:hanging="284"/>
        <w:rPr>
          <w:b/>
          <w:sz w:val="20"/>
        </w:rPr>
      </w:pPr>
      <w:r w:rsidRPr="00165B20">
        <w:rPr>
          <w:b/>
          <w:sz w:val="20"/>
        </w:rPr>
        <w:t>INTRODUCCIÓN</w:t>
      </w:r>
    </w:p>
    <w:p w:rsidR="00165B20" w:rsidRPr="00165B20" w:rsidRDefault="00165B20" w:rsidP="00165B20">
      <w:pPr>
        <w:spacing w:after="0"/>
        <w:rPr>
          <w:sz w:val="28"/>
        </w:rPr>
      </w:pPr>
    </w:p>
    <w:p w:rsidR="00165B20" w:rsidRPr="00165B20" w:rsidRDefault="00165B20" w:rsidP="00165B20">
      <w:pPr>
        <w:pStyle w:val="Ttulo5"/>
        <w:ind w:left="284" w:hanging="284"/>
        <w:rPr>
          <w:sz w:val="20"/>
        </w:rPr>
      </w:pPr>
      <w:r w:rsidRPr="00165B20">
        <w:rPr>
          <w:sz w:val="20"/>
        </w:rPr>
        <w:t xml:space="preserve">  S 1 SEXO  20</w:t>
      </w:r>
    </w:p>
    <w:p w:rsidR="00165B20" w:rsidRPr="00165B20" w:rsidRDefault="00165B20" w:rsidP="00165B20">
      <w:pPr>
        <w:pStyle w:val="Ttulo5"/>
        <w:ind w:left="284" w:hanging="284"/>
        <w:rPr>
          <w:sz w:val="20"/>
        </w:rPr>
      </w:pPr>
      <w:r w:rsidRPr="00165B20">
        <w:rPr>
          <w:sz w:val="20"/>
        </w:rPr>
        <w:t xml:space="preserve">  S 2 CATEGORÍA DE EDAD  20</w:t>
      </w:r>
    </w:p>
    <w:p w:rsidR="00165B20" w:rsidRPr="00165B20" w:rsidRDefault="00165B20" w:rsidP="00165B20">
      <w:pPr>
        <w:pStyle w:val="Ttulo5"/>
        <w:ind w:left="284" w:hanging="284"/>
        <w:rPr>
          <w:sz w:val="20"/>
        </w:rPr>
      </w:pPr>
      <w:r w:rsidRPr="00165B20">
        <w:rPr>
          <w:sz w:val="20"/>
        </w:rPr>
        <w:t xml:space="preserve">  S 3 NIVEL EDUCATIVO  20</w:t>
      </w:r>
    </w:p>
    <w:p w:rsidR="00165B20" w:rsidRPr="00165B20" w:rsidRDefault="00165B20" w:rsidP="00165B20">
      <w:pPr>
        <w:pStyle w:val="Ttulo5"/>
        <w:ind w:left="284" w:hanging="284"/>
        <w:rPr>
          <w:sz w:val="20"/>
        </w:rPr>
      </w:pPr>
      <w:r w:rsidRPr="00165B20">
        <w:rPr>
          <w:sz w:val="20"/>
        </w:rPr>
        <w:t xml:space="preserve">  S 4 ESTADO CIVIL  21</w:t>
      </w:r>
    </w:p>
    <w:p w:rsidR="00165B20" w:rsidRPr="00165B20" w:rsidRDefault="00165B20" w:rsidP="00165B20">
      <w:pPr>
        <w:pStyle w:val="Ttulo5"/>
        <w:ind w:left="284" w:hanging="284"/>
        <w:rPr>
          <w:sz w:val="20"/>
        </w:rPr>
      </w:pPr>
      <w:r w:rsidRPr="00165B20">
        <w:rPr>
          <w:sz w:val="20"/>
        </w:rPr>
        <w:t xml:space="preserve">  S 5 RELIGIÓN  21</w:t>
      </w:r>
    </w:p>
    <w:p w:rsidR="00165B20" w:rsidRPr="00165B20" w:rsidRDefault="00165B20" w:rsidP="00165B20">
      <w:pPr>
        <w:pStyle w:val="Ttulo5"/>
        <w:ind w:left="284" w:hanging="284"/>
        <w:rPr>
          <w:sz w:val="20"/>
        </w:rPr>
      </w:pPr>
      <w:r w:rsidRPr="00165B20">
        <w:rPr>
          <w:sz w:val="20"/>
        </w:rPr>
        <w:t xml:space="preserve">  S 6 TRABAJO FIJO ASALARIADO  21</w:t>
      </w:r>
    </w:p>
    <w:p w:rsidR="00165B20" w:rsidRPr="00165B20" w:rsidRDefault="00165B20" w:rsidP="00165B20">
      <w:pPr>
        <w:pStyle w:val="Ttulo5"/>
        <w:ind w:left="284" w:hanging="284"/>
        <w:rPr>
          <w:sz w:val="20"/>
        </w:rPr>
      </w:pPr>
      <w:r w:rsidRPr="00165B20">
        <w:rPr>
          <w:sz w:val="20"/>
        </w:rPr>
        <w:t xml:space="preserve">  S 7 PERCEPCIÓN DE SITUACIÓN ECONÓMICA  22</w:t>
      </w:r>
    </w:p>
    <w:p w:rsidR="00165B20" w:rsidRPr="00165B20" w:rsidRDefault="00165B20" w:rsidP="00165B20">
      <w:pPr>
        <w:pStyle w:val="Ttulo5"/>
        <w:ind w:left="284" w:hanging="284"/>
        <w:rPr>
          <w:sz w:val="20"/>
        </w:rPr>
      </w:pPr>
      <w:r w:rsidRPr="00165B20">
        <w:rPr>
          <w:sz w:val="20"/>
        </w:rPr>
        <w:t xml:space="preserve">  P 1 SEXO  22</w:t>
      </w:r>
    </w:p>
    <w:p w:rsidR="00165B20" w:rsidRPr="00165B20" w:rsidRDefault="00165B20" w:rsidP="00165B20">
      <w:pPr>
        <w:pStyle w:val="Ttulo5"/>
        <w:ind w:left="284" w:hanging="284"/>
        <w:rPr>
          <w:sz w:val="20"/>
        </w:rPr>
      </w:pPr>
      <w:r w:rsidRPr="00165B20">
        <w:rPr>
          <w:sz w:val="20"/>
        </w:rPr>
        <w:t xml:space="preserve">  P 2 CATEGORÍA DE EDAD  22</w:t>
      </w:r>
    </w:p>
    <w:p w:rsidR="00165B20" w:rsidRPr="00165B20" w:rsidRDefault="00165B20" w:rsidP="00165B20">
      <w:pPr>
        <w:pStyle w:val="Ttulo5"/>
        <w:ind w:left="284" w:hanging="284"/>
        <w:rPr>
          <w:sz w:val="20"/>
        </w:rPr>
      </w:pPr>
      <w:r w:rsidRPr="00165B20">
        <w:rPr>
          <w:sz w:val="20"/>
        </w:rPr>
        <w:t xml:space="preserve">  P 3 NIVEL EDUCATIVO  23</w:t>
      </w:r>
    </w:p>
    <w:p w:rsidR="00165B20" w:rsidRPr="00165B20" w:rsidRDefault="00165B20" w:rsidP="00165B20">
      <w:pPr>
        <w:pStyle w:val="Ttulo5"/>
        <w:ind w:left="284" w:hanging="284"/>
        <w:rPr>
          <w:sz w:val="20"/>
        </w:rPr>
      </w:pPr>
      <w:r w:rsidRPr="00165B20">
        <w:rPr>
          <w:sz w:val="20"/>
        </w:rPr>
        <w:t xml:space="preserve">  P 4 ESTADO CIVIL  23</w:t>
      </w:r>
    </w:p>
    <w:p w:rsidR="00165B20" w:rsidRPr="00165B20" w:rsidRDefault="00165B20" w:rsidP="00165B20">
      <w:pPr>
        <w:pStyle w:val="Ttulo5"/>
        <w:ind w:left="284" w:hanging="284"/>
        <w:rPr>
          <w:sz w:val="20"/>
        </w:rPr>
      </w:pPr>
      <w:r w:rsidRPr="00165B20">
        <w:rPr>
          <w:sz w:val="20"/>
        </w:rPr>
        <w:t xml:space="preserve">  P 5 RELIGIÓN  23</w:t>
      </w:r>
    </w:p>
    <w:p w:rsidR="00165B20" w:rsidRPr="00165B20" w:rsidRDefault="00165B20" w:rsidP="00165B20">
      <w:pPr>
        <w:pStyle w:val="Ttulo5"/>
        <w:ind w:left="284" w:hanging="284"/>
        <w:rPr>
          <w:sz w:val="20"/>
        </w:rPr>
      </w:pPr>
      <w:r w:rsidRPr="00165B20">
        <w:rPr>
          <w:sz w:val="20"/>
        </w:rPr>
        <w:t xml:space="preserve">  P 6 TRABAJO FIJO ASALARIADO  24</w:t>
      </w:r>
    </w:p>
    <w:p w:rsidR="00165B20" w:rsidRPr="00165B20" w:rsidRDefault="00165B20" w:rsidP="00165B20">
      <w:pPr>
        <w:pStyle w:val="Ttulo5"/>
        <w:ind w:left="284" w:hanging="284"/>
        <w:rPr>
          <w:sz w:val="20"/>
        </w:rPr>
      </w:pPr>
      <w:r w:rsidRPr="00165B20">
        <w:rPr>
          <w:sz w:val="20"/>
        </w:rPr>
        <w:t xml:space="preserve">  P 7 PERCEPCIÓN DE SITUACIÓN ECONÓMICA  24</w:t>
      </w:r>
    </w:p>
    <w:p w:rsidR="00165B20" w:rsidRPr="00165B20" w:rsidRDefault="00165B20" w:rsidP="00165B20">
      <w:pPr>
        <w:pStyle w:val="Ttulo5"/>
        <w:ind w:left="284" w:hanging="284"/>
        <w:rPr>
          <w:sz w:val="20"/>
        </w:rPr>
      </w:pPr>
      <w:r w:rsidRPr="00165B20">
        <w:rPr>
          <w:sz w:val="20"/>
        </w:rPr>
        <w:t xml:space="preserve">  C 1 SEXO  24</w:t>
      </w:r>
    </w:p>
    <w:p w:rsidR="00165B20" w:rsidRPr="00165B20" w:rsidRDefault="00165B20" w:rsidP="00165B20">
      <w:pPr>
        <w:pStyle w:val="Ttulo5"/>
        <w:ind w:left="284" w:hanging="284"/>
        <w:rPr>
          <w:sz w:val="20"/>
        </w:rPr>
      </w:pPr>
      <w:r w:rsidRPr="00165B20">
        <w:rPr>
          <w:sz w:val="20"/>
        </w:rPr>
        <w:t xml:space="preserve">  C 2 CATEGORÍA DE EDAD  25</w:t>
      </w:r>
    </w:p>
    <w:p w:rsidR="00165B20" w:rsidRPr="00165B20" w:rsidRDefault="00165B20" w:rsidP="00165B20">
      <w:pPr>
        <w:pStyle w:val="Ttulo5"/>
        <w:ind w:left="284" w:hanging="284"/>
        <w:rPr>
          <w:sz w:val="20"/>
        </w:rPr>
      </w:pPr>
      <w:r w:rsidRPr="00165B20">
        <w:rPr>
          <w:sz w:val="20"/>
        </w:rPr>
        <w:t xml:space="preserve">  C 3 NIVEL EDUCATIVO  25</w:t>
      </w:r>
    </w:p>
    <w:p w:rsidR="00165B20" w:rsidRPr="00165B20" w:rsidRDefault="00165B20" w:rsidP="00165B20">
      <w:pPr>
        <w:pStyle w:val="Ttulo5"/>
        <w:ind w:left="284" w:hanging="284"/>
        <w:rPr>
          <w:sz w:val="20"/>
        </w:rPr>
      </w:pPr>
      <w:r w:rsidRPr="00165B20">
        <w:rPr>
          <w:sz w:val="20"/>
        </w:rPr>
        <w:t xml:space="preserve">  C 4 ESTADO CIVIL  25</w:t>
      </w:r>
    </w:p>
    <w:p w:rsidR="00165B20" w:rsidRPr="00165B20" w:rsidRDefault="00165B20" w:rsidP="00165B20">
      <w:pPr>
        <w:pStyle w:val="Ttulo5"/>
        <w:ind w:left="284" w:hanging="284"/>
        <w:rPr>
          <w:sz w:val="20"/>
        </w:rPr>
      </w:pPr>
      <w:r w:rsidRPr="00165B20">
        <w:rPr>
          <w:sz w:val="20"/>
        </w:rPr>
        <w:t xml:space="preserve">  C 5 RELIGIÓN  26</w:t>
      </w:r>
    </w:p>
    <w:p w:rsidR="00165B20" w:rsidRPr="00165B20" w:rsidRDefault="00165B20" w:rsidP="00165B20">
      <w:pPr>
        <w:pStyle w:val="Ttulo5"/>
        <w:ind w:left="284" w:hanging="284"/>
        <w:rPr>
          <w:sz w:val="20"/>
        </w:rPr>
      </w:pPr>
      <w:r w:rsidRPr="00165B20">
        <w:rPr>
          <w:sz w:val="20"/>
        </w:rPr>
        <w:t xml:space="preserve">  C 6 TRABAJO FIJO ASALARIADO  26</w:t>
      </w:r>
    </w:p>
    <w:p w:rsidR="00165B20" w:rsidRPr="00165B20" w:rsidRDefault="00165B20" w:rsidP="00165B20">
      <w:pPr>
        <w:pStyle w:val="Ttulo5"/>
        <w:ind w:left="284" w:hanging="284"/>
        <w:rPr>
          <w:sz w:val="20"/>
        </w:rPr>
      </w:pPr>
      <w:r w:rsidRPr="00165B20">
        <w:rPr>
          <w:sz w:val="20"/>
        </w:rPr>
        <w:t xml:space="preserve">  C 7 PERCEPCIÓN DE SITUACIÓN ECONÓMICA  26</w:t>
      </w:r>
    </w:p>
    <w:p w:rsidR="00165B20" w:rsidRPr="00165B20" w:rsidRDefault="00165B20" w:rsidP="00165B20">
      <w:pPr>
        <w:pStyle w:val="Ttulo5"/>
        <w:ind w:left="284" w:hanging="284"/>
        <w:rPr>
          <w:sz w:val="20"/>
        </w:rPr>
      </w:pPr>
      <w:r w:rsidRPr="00165B20">
        <w:rPr>
          <w:sz w:val="20"/>
        </w:rPr>
        <w:t xml:space="preserve"> </w:t>
      </w:r>
    </w:p>
    <w:p w:rsidR="00165B20" w:rsidRPr="00165B20" w:rsidRDefault="00165B20" w:rsidP="00165B20">
      <w:pPr>
        <w:pStyle w:val="Ttulo5"/>
        <w:ind w:left="284" w:hanging="284"/>
        <w:rPr>
          <w:b/>
          <w:sz w:val="20"/>
        </w:rPr>
      </w:pPr>
      <w:r w:rsidRPr="00165B20">
        <w:rPr>
          <w:b/>
          <w:sz w:val="20"/>
        </w:rPr>
        <w:t>INFORME DE EL SALVADOR</w:t>
      </w:r>
    </w:p>
    <w:p w:rsidR="00165B20" w:rsidRPr="00165B20" w:rsidRDefault="00165B20" w:rsidP="00165B20">
      <w:pPr>
        <w:spacing w:after="0"/>
        <w:rPr>
          <w:sz w:val="28"/>
        </w:rPr>
      </w:pPr>
    </w:p>
    <w:p w:rsidR="00165B20" w:rsidRPr="00165B20" w:rsidRDefault="00165B20" w:rsidP="00165B20">
      <w:pPr>
        <w:pStyle w:val="Ttulo5"/>
        <w:ind w:left="284" w:hanging="284"/>
        <w:rPr>
          <w:sz w:val="20"/>
        </w:rPr>
      </w:pPr>
      <w:r w:rsidRPr="00165B20">
        <w:rPr>
          <w:sz w:val="20"/>
        </w:rPr>
        <w:t xml:space="preserve">  S 8 ACCESO A INFORMACIÓN SEGÚN TEMA  30</w:t>
      </w:r>
    </w:p>
    <w:p w:rsidR="00165B20" w:rsidRPr="00165B20" w:rsidRDefault="00165B20" w:rsidP="00165B20">
      <w:pPr>
        <w:pStyle w:val="Ttulo5"/>
        <w:ind w:left="284" w:hanging="284"/>
        <w:rPr>
          <w:sz w:val="20"/>
        </w:rPr>
      </w:pPr>
      <w:r w:rsidRPr="00165B20">
        <w:rPr>
          <w:sz w:val="20"/>
        </w:rPr>
        <w:t xml:space="preserve">  S 9 SALUD SEXUAL SEGÚN CATEGORÍA DE EDAD  31</w:t>
      </w:r>
    </w:p>
    <w:p w:rsidR="00165B20" w:rsidRPr="00165B20" w:rsidRDefault="00165B20" w:rsidP="00165B20">
      <w:pPr>
        <w:pStyle w:val="Ttulo5"/>
        <w:ind w:left="284" w:hanging="284"/>
        <w:rPr>
          <w:sz w:val="20"/>
        </w:rPr>
      </w:pPr>
      <w:r w:rsidRPr="00165B20">
        <w:rPr>
          <w:sz w:val="20"/>
        </w:rPr>
        <w:t xml:space="preserve">  S 10 SALUD SEXUAL SEGÚN NIVEL EDUCATIVO  31</w:t>
      </w:r>
    </w:p>
    <w:p w:rsidR="00165B20" w:rsidRPr="00165B20" w:rsidRDefault="00165B20" w:rsidP="00165B20">
      <w:pPr>
        <w:pStyle w:val="Ttulo5"/>
        <w:ind w:left="284" w:hanging="284"/>
        <w:rPr>
          <w:sz w:val="20"/>
        </w:rPr>
      </w:pPr>
      <w:r w:rsidRPr="00165B20">
        <w:rPr>
          <w:sz w:val="20"/>
        </w:rPr>
        <w:t xml:space="preserve">  S 11 SALUD SEXUAL SEGÚN ESTADO CIVIL  31</w:t>
      </w:r>
    </w:p>
    <w:p w:rsidR="00165B20" w:rsidRPr="00165B20" w:rsidRDefault="00165B20" w:rsidP="00165B20">
      <w:pPr>
        <w:pStyle w:val="Ttulo5"/>
        <w:ind w:left="284" w:hanging="284"/>
        <w:rPr>
          <w:sz w:val="20"/>
        </w:rPr>
      </w:pPr>
      <w:r w:rsidRPr="00165B20">
        <w:rPr>
          <w:sz w:val="20"/>
        </w:rPr>
        <w:t xml:space="preserve">  S 12 MÉTODOS DE PLANIFICACIÓN Y PREVENCIÓN SEGÚN CATEGORÍA DE EDAD  31</w:t>
      </w:r>
    </w:p>
    <w:p w:rsidR="00165B20" w:rsidRPr="00165B20" w:rsidRDefault="00165B20" w:rsidP="00165B20">
      <w:pPr>
        <w:pStyle w:val="Ttulo5"/>
        <w:ind w:left="284" w:hanging="284"/>
        <w:rPr>
          <w:sz w:val="20"/>
        </w:rPr>
      </w:pPr>
      <w:r w:rsidRPr="00165B20">
        <w:rPr>
          <w:sz w:val="20"/>
        </w:rPr>
        <w:t xml:space="preserve">  S 13 MÉTODOS DE PLANIFICACIÓN Y PREVENCIÓN SEGÚN NIVEL EDUCATIVO  32</w:t>
      </w:r>
    </w:p>
    <w:p w:rsidR="00165B20" w:rsidRPr="00165B20" w:rsidRDefault="00165B20" w:rsidP="00165B20">
      <w:pPr>
        <w:pStyle w:val="Ttulo5"/>
        <w:ind w:left="284" w:hanging="284"/>
        <w:rPr>
          <w:sz w:val="20"/>
        </w:rPr>
      </w:pPr>
      <w:r w:rsidRPr="00165B20">
        <w:rPr>
          <w:sz w:val="20"/>
        </w:rPr>
        <w:t xml:space="preserve">  S 14 IGUALDAD DE GÉNERO SEGÚN CATEGORÍA DE EDAD  32</w:t>
      </w:r>
    </w:p>
    <w:p w:rsidR="00165B20" w:rsidRPr="00165B20" w:rsidRDefault="00165B20" w:rsidP="00165B20">
      <w:pPr>
        <w:pStyle w:val="Ttulo5"/>
        <w:ind w:left="284" w:hanging="284"/>
        <w:rPr>
          <w:sz w:val="20"/>
        </w:rPr>
      </w:pPr>
      <w:r w:rsidRPr="00165B20">
        <w:rPr>
          <w:sz w:val="20"/>
        </w:rPr>
        <w:t xml:space="preserve">  S 15 IGUALDAD DE GÉNERO SEGÚN NIVEL EDUCATIVO  32</w:t>
      </w:r>
    </w:p>
    <w:p w:rsidR="00165B20" w:rsidRPr="00165B20" w:rsidRDefault="00165B20" w:rsidP="00165B20">
      <w:pPr>
        <w:pStyle w:val="Ttulo5"/>
        <w:ind w:left="284" w:hanging="284"/>
        <w:rPr>
          <w:sz w:val="20"/>
        </w:rPr>
      </w:pPr>
      <w:r w:rsidRPr="00165B20">
        <w:rPr>
          <w:sz w:val="20"/>
        </w:rPr>
        <w:t xml:space="preserve">  S 16 IGUALDAD DE GÉNERO SEGÚN ESTADO CIVIL  32</w:t>
      </w:r>
    </w:p>
    <w:p w:rsidR="00165B20" w:rsidRPr="00165B20" w:rsidRDefault="00165B20" w:rsidP="00165B20">
      <w:pPr>
        <w:pStyle w:val="Ttulo5"/>
        <w:ind w:left="284" w:hanging="284"/>
        <w:rPr>
          <w:sz w:val="20"/>
        </w:rPr>
      </w:pPr>
      <w:r w:rsidRPr="00165B20">
        <w:rPr>
          <w:sz w:val="20"/>
        </w:rPr>
        <w:t xml:space="preserve">  S 17 IGUALDAD DE GÉNERO SEGÚN PERCEPCIÓN DE SITUACIÓN ECONÓMICA  33</w:t>
      </w:r>
    </w:p>
    <w:p w:rsidR="00165B20" w:rsidRPr="00165B20" w:rsidRDefault="00165B20" w:rsidP="00165B20">
      <w:pPr>
        <w:pStyle w:val="Ttulo5"/>
        <w:ind w:left="284" w:hanging="284"/>
        <w:rPr>
          <w:sz w:val="20"/>
        </w:rPr>
      </w:pPr>
      <w:r w:rsidRPr="00165B20">
        <w:rPr>
          <w:sz w:val="20"/>
        </w:rPr>
        <w:t xml:space="preserve">  S 18 DIVERSIDAD SEXUAL SEGÚN CATEGORÍA DE EDAD  33</w:t>
      </w:r>
    </w:p>
    <w:p w:rsidR="00165B20" w:rsidRPr="00165B20" w:rsidRDefault="00165B20" w:rsidP="00165B20">
      <w:pPr>
        <w:pStyle w:val="Ttulo5"/>
        <w:ind w:left="284" w:hanging="284"/>
        <w:rPr>
          <w:sz w:val="20"/>
        </w:rPr>
      </w:pPr>
      <w:r w:rsidRPr="00165B20">
        <w:rPr>
          <w:sz w:val="20"/>
        </w:rPr>
        <w:t xml:space="preserve">  S 19 DIVERSIDAD SEXUAL SEGÚN NIVEL EDUCATIVO  33</w:t>
      </w:r>
    </w:p>
    <w:p w:rsidR="00165B20" w:rsidRPr="00165B20" w:rsidRDefault="00165B20" w:rsidP="00165B20">
      <w:pPr>
        <w:pStyle w:val="Ttulo5"/>
        <w:ind w:left="284" w:hanging="284"/>
        <w:rPr>
          <w:sz w:val="20"/>
        </w:rPr>
      </w:pPr>
      <w:r w:rsidRPr="00165B20">
        <w:rPr>
          <w:sz w:val="20"/>
        </w:rPr>
        <w:t xml:space="preserve">  S 20 DIVERSIDAD SEXUAL SEGÚN TRABAJO FIJO ASALARIADO  33</w:t>
      </w:r>
    </w:p>
    <w:p w:rsidR="00165B20" w:rsidRPr="00165B20" w:rsidRDefault="00165B20" w:rsidP="00165B20">
      <w:pPr>
        <w:pStyle w:val="Ttulo5"/>
        <w:ind w:left="284" w:hanging="284"/>
        <w:rPr>
          <w:sz w:val="20"/>
        </w:rPr>
      </w:pPr>
      <w:r w:rsidRPr="00165B20">
        <w:rPr>
          <w:sz w:val="20"/>
        </w:rPr>
        <w:t xml:space="preserve">  S 21 DIVERSIDAD SEXUAL SEGÚN PERCEPCIÓN DE SITUACIÓN ECONÓMICA  34</w:t>
      </w:r>
    </w:p>
    <w:p w:rsidR="00165B20" w:rsidRPr="00165B20" w:rsidRDefault="00165B20" w:rsidP="00165B20">
      <w:pPr>
        <w:pStyle w:val="Ttulo5"/>
        <w:ind w:left="284" w:hanging="284"/>
        <w:rPr>
          <w:sz w:val="20"/>
        </w:rPr>
      </w:pPr>
      <w:r w:rsidRPr="00165B20">
        <w:rPr>
          <w:sz w:val="20"/>
        </w:rPr>
        <w:t xml:space="preserve">  S 22 FUENTES DE INFORMACIÓN SOBRE SALUD SEXUAL  34</w:t>
      </w:r>
    </w:p>
    <w:p w:rsidR="00165B20" w:rsidRPr="00165B20" w:rsidRDefault="00165B20" w:rsidP="00165B20">
      <w:pPr>
        <w:pStyle w:val="Ttulo5"/>
        <w:ind w:left="284" w:hanging="284"/>
        <w:rPr>
          <w:sz w:val="20"/>
        </w:rPr>
      </w:pPr>
      <w:r w:rsidRPr="00165B20">
        <w:rPr>
          <w:sz w:val="20"/>
        </w:rPr>
        <w:t xml:space="preserve">  S 23 FUENTES DE INFORMACIÓN SOBRE MÉTODOS DE PLANIFICACIÓN Y PREVENCIÓN  35</w:t>
      </w:r>
    </w:p>
    <w:p w:rsidR="00165B20" w:rsidRPr="00165B20" w:rsidRDefault="00165B20" w:rsidP="00165B20">
      <w:pPr>
        <w:pStyle w:val="Ttulo5"/>
        <w:ind w:left="284" w:hanging="284"/>
        <w:rPr>
          <w:sz w:val="20"/>
        </w:rPr>
      </w:pPr>
      <w:r w:rsidRPr="00165B20">
        <w:rPr>
          <w:sz w:val="20"/>
        </w:rPr>
        <w:t xml:space="preserve">  S 24 FUENTES DE INFORMACIÓN SOBRE IGUALDAD DE GÉNERO  35</w:t>
      </w:r>
    </w:p>
    <w:p w:rsidR="00165B20" w:rsidRPr="00165B20" w:rsidRDefault="00165B20" w:rsidP="00165B20">
      <w:pPr>
        <w:pStyle w:val="Ttulo5"/>
        <w:ind w:left="284" w:hanging="284"/>
        <w:rPr>
          <w:sz w:val="20"/>
        </w:rPr>
      </w:pPr>
      <w:r w:rsidRPr="00165B20">
        <w:rPr>
          <w:sz w:val="20"/>
        </w:rPr>
        <w:t xml:space="preserve">  S 25 FUENTES DE INFORMACIÓN SOBRE DIVERSIDAD SEXUAL  36</w:t>
      </w:r>
    </w:p>
    <w:p w:rsidR="00165B20" w:rsidRPr="00165B20" w:rsidRDefault="00165B20" w:rsidP="00165B20">
      <w:pPr>
        <w:pStyle w:val="Ttulo5"/>
        <w:ind w:left="284" w:hanging="284"/>
        <w:rPr>
          <w:sz w:val="20"/>
        </w:rPr>
      </w:pPr>
      <w:r w:rsidRPr="00165B20">
        <w:rPr>
          <w:sz w:val="20"/>
        </w:rPr>
        <w:t xml:space="preserve">  S 26 NIVEL DE SATISFACCIÓN CON LA INFORMACIÓN QUE SE MANEJA SEGÚN TEMA  37</w:t>
      </w:r>
    </w:p>
    <w:p w:rsidR="00165B20" w:rsidRPr="00165B20" w:rsidRDefault="00165B20" w:rsidP="00165B20">
      <w:pPr>
        <w:pStyle w:val="Ttulo5"/>
        <w:ind w:left="284" w:hanging="284"/>
        <w:rPr>
          <w:sz w:val="20"/>
        </w:rPr>
      </w:pPr>
      <w:r w:rsidRPr="00165B20">
        <w:rPr>
          <w:sz w:val="20"/>
        </w:rPr>
        <w:t xml:space="preserve">  S 27 SATISFACCIÓN CON INFORMACIÓNS ACERCA DE SALUD SEXUAL  SEGÚN CATEGORÍA DE EDAD  38</w:t>
      </w:r>
    </w:p>
    <w:p w:rsidR="00165B20" w:rsidRPr="00165B20" w:rsidRDefault="00165B20" w:rsidP="00165B20">
      <w:pPr>
        <w:pStyle w:val="Ttulo5"/>
        <w:ind w:left="284" w:hanging="284"/>
        <w:rPr>
          <w:sz w:val="20"/>
        </w:rPr>
      </w:pPr>
      <w:r w:rsidRPr="00165B20">
        <w:rPr>
          <w:sz w:val="20"/>
        </w:rPr>
        <w:t xml:space="preserve">  S 28 SATISFACCIÓN CON INFORMACIÓNS ACERCA DE SALUD SEXUAL  SEGÚN NIVEL EDUCATIVO  38</w:t>
      </w:r>
    </w:p>
    <w:p w:rsidR="00165B20" w:rsidRPr="00165B20" w:rsidRDefault="00165B20" w:rsidP="00165B20">
      <w:pPr>
        <w:pStyle w:val="Ttulo5"/>
        <w:ind w:left="284" w:hanging="284"/>
        <w:rPr>
          <w:sz w:val="20"/>
        </w:rPr>
      </w:pPr>
      <w:r w:rsidRPr="00165B20">
        <w:rPr>
          <w:sz w:val="20"/>
        </w:rPr>
        <w:lastRenderedPageBreak/>
        <w:t xml:space="preserve">  S 29 SATISFACCIÓN CON INFORMACIÓNS ACERCA DE SALUD SEXUAL  SEGÚN ESTADO CIVIL  38</w:t>
      </w:r>
    </w:p>
    <w:p w:rsidR="00165B20" w:rsidRPr="00165B20" w:rsidRDefault="00165B20" w:rsidP="00165B20">
      <w:pPr>
        <w:pStyle w:val="Ttulo5"/>
        <w:ind w:left="284" w:hanging="284"/>
        <w:rPr>
          <w:sz w:val="20"/>
        </w:rPr>
      </w:pPr>
      <w:r w:rsidRPr="00165B20">
        <w:rPr>
          <w:sz w:val="20"/>
        </w:rPr>
        <w:t xml:space="preserve">  S 30 SATISFACCIÓN CON INFORMACIÓNS ACERCA DE SALUD SEXUAL  SEGÚN PERCEPCIÓN DE SITUACIÓN ECONÓMICA  39</w:t>
      </w:r>
    </w:p>
    <w:p w:rsidR="00165B20" w:rsidRPr="00165B20" w:rsidRDefault="00165B20" w:rsidP="00165B20">
      <w:pPr>
        <w:pStyle w:val="Ttulo5"/>
        <w:ind w:left="284" w:hanging="284"/>
        <w:rPr>
          <w:sz w:val="20"/>
        </w:rPr>
      </w:pPr>
      <w:r w:rsidRPr="00165B20">
        <w:rPr>
          <w:sz w:val="20"/>
        </w:rPr>
        <w:t xml:space="preserve">  S 31 SATISFACCIÓN CON INFORMACIÓNS ACERCA DE MÉTODOS DE PLANIFICACIÓN Y  PREVENCIÓN  SEGÚN CATEGORÍA DE EDAD  39</w:t>
      </w:r>
    </w:p>
    <w:p w:rsidR="00165B20" w:rsidRPr="00165B20" w:rsidRDefault="00165B20" w:rsidP="00165B20">
      <w:pPr>
        <w:pStyle w:val="Ttulo5"/>
        <w:ind w:left="284" w:hanging="284"/>
        <w:rPr>
          <w:sz w:val="20"/>
        </w:rPr>
      </w:pPr>
      <w:r w:rsidRPr="00165B20">
        <w:rPr>
          <w:sz w:val="20"/>
        </w:rPr>
        <w:t xml:space="preserve">  S 32 SATISFACCIÓN CON INFORMACIÓNS ACERCA DE MÉTODOS DE PLANIFICACIÓN Y  PREVENCIÓN SEGÚN NIVEL EDUCATIVO  39</w:t>
      </w:r>
    </w:p>
    <w:p w:rsidR="00165B20" w:rsidRPr="00165B20" w:rsidRDefault="00165B20" w:rsidP="00165B20">
      <w:pPr>
        <w:pStyle w:val="Ttulo5"/>
        <w:ind w:left="284" w:hanging="284"/>
        <w:rPr>
          <w:sz w:val="20"/>
        </w:rPr>
      </w:pPr>
      <w:r w:rsidRPr="00165B20">
        <w:rPr>
          <w:sz w:val="20"/>
        </w:rPr>
        <w:t xml:space="preserve">  S 33 SATISFACCIÓN CON INFORMACIÓNS ACERCA DE MÉTODOS DE PLANIFICACIÓN Y  PREVENCIÓN SEGÚN ESTADO CIVIL  40</w:t>
      </w:r>
    </w:p>
    <w:p w:rsidR="00165B20" w:rsidRPr="00165B20" w:rsidRDefault="00165B20" w:rsidP="00165B20">
      <w:pPr>
        <w:pStyle w:val="Ttulo5"/>
        <w:ind w:left="284" w:hanging="284"/>
        <w:rPr>
          <w:sz w:val="20"/>
        </w:rPr>
      </w:pPr>
      <w:r w:rsidRPr="00165B20">
        <w:rPr>
          <w:sz w:val="20"/>
        </w:rPr>
        <w:t xml:space="preserve">  S 34 SATISFACCIÓN CON INFORMACIÓNS ACERCA DE MÉTODOS DE PLANIFICACIÓN Y  PREVENCIÓN SEGÚN TRABAJO FIJO ASALARIADO  40</w:t>
      </w:r>
    </w:p>
    <w:p w:rsidR="00165B20" w:rsidRPr="00165B20" w:rsidRDefault="00165B20" w:rsidP="00165B20">
      <w:pPr>
        <w:pStyle w:val="Ttulo5"/>
        <w:ind w:left="284" w:hanging="284"/>
        <w:rPr>
          <w:sz w:val="20"/>
        </w:rPr>
      </w:pPr>
      <w:r w:rsidRPr="00165B20">
        <w:rPr>
          <w:sz w:val="20"/>
        </w:rPr>
        <w:t xml:space="preserve">  S 35 SATISFACCIÓN CON INFORMACIÓNS ACERCA DE MÉTODOS DE PLANIFICACIÓN Y  PREVENCIÓN SEGÚN PERCEPCIÓN DE SITUACIÓN ECONÓMICA  40</w:t>
      </w:r>
    </w:p>
    <w:p w:rsidR="00165B20" w:rsidRPr="00165B20" w:rsidRDefault="00165B20" w:rsidP="00165B20">
      <w:pPr>
        <w:pStyle w:val="Ttulo5"/>
        <w:ind w:left="284" w:hanging="284"/>
        <w:rPr>
          <w:sz w:val="20"/>
        </w:rPr>
      </w:pPr>
      <w:r w:rsidRPr="00165B20">
        <w:rPr>
          <w:sz w:val="20"/>
        </w:rPr>
        <w:t xml:space="preserve">  S 36 SATISFACCIÓN CON INFORMACIÓNS ACERCA DE IGUALDAD DE GÉNERO  SEGÚN CATEGORÍA DE EDAD  41</w:t>
      </w:r>
    </w:p>
    <w:p w:rsidR="00165B20" w:rsidRPr="00165B20" w:rsidRDefault="00165B20" w:rsidP="00165B20">
      <w:pPr>
        <w:pStyle w:val="Ttulo5"/>
        <w:ind w:left="284" w:hanging="284"/>
        <w:rPr>
          <w:sz w:val="20"/>
        </w:rPr>
      </w:pPr>
      <w:r w:rsidRPr="00165B20">
        <w:rPr>
          <w:sz w:val="20"/>
        </w:rPr>
        <w:t xml:space="preserve">  S 37 SATISFACCIÓN CON INFORMACIÓNS ACERCA DE IGUALDAD DE GÉNERO SEGÚN NIVEL EDUCATIVO  41</w:t>
      </w:r>
    </w:p>
    <w:p w:rsidR="00165B20" w:rsidRPr="00165B20" w:rsidRDefault="00165B20" w:rsidP="00165B20">
      <w:pPr>
        <w:pStyle w:val="Ttulo5"/>
        <w:ind w:left="284" w:hanging="284"/>
        <w:rPr>
          <w:sz w:val="20"/>
        </w:rPr>
      </w:pPr>
      <w:r w:rsidRPr="00165B20">
        <w:rPr>
          <w:sz w:val="20"/>
        </w:rPr>
        <w:t xml:space="preserve">  S 38 SATISFACCIÓN CON INFORMACIÓNS ACERCA DE IGUALDAD DE GÉNERO SEGÚN ESTADO CIVIL  41</w:t>
      </w:r>
    </w:p>
    <w:p w:rsidR="00165B20" w:rsidRPr="00165B20" w:rsidRDefault="00165B20" w:rsidP="00165B20">
      <w:pPr>
        <w:pStyle w:val="Ttulo5"/>
        <w:ind w:left="284" w:hanging="284"/>
        <w:rPr>
          <w:sz w:val="20"/>
        </w:rPr>
      </w:pPr>
      <w:r w:rsidRPr="00165B20">
        <w:rPr>
          <w:sz w:val="20"/>
        </w:rPr>
        <w:t xml:space="preserve">  S 39 SATISFACCIÓN CON INFORMACIÓNS ACERCA DE IGUALDAD DE GÉNERO SEGÚN TRABAJO FIJO ASALARIADO  42</w:t>
      </w:r>
    </w:p>
    <w:p w:rsidR="00165B20" w:rsidRPr="00165B20" w:rsidRDefault="00165B20" w:rsidP="00165B20">
      <w:pPr>
        <w:pStyle w:val="Ttulo5"/>
        <w:ind w:left="284" w:hanging="284"/>
        <w:rPr>
          <w:sz w:val="20"/>
        </w:rPr>
      </w:pPr>
      <w:r w:rsidRPr="00165B20">
        <w:rPr>
          <w:sz w:val="20"/>
        </w:rPr>
        <w:t xml:space="preserve">  S 40 SATISFACCIÓN CON INFORMACIÓNS ACERCA DE DIVERSIDAD SEXUAL SEGÚN CATEGORÍA DE EDAD  42</w:t>
      </w:r>
    </w:p>
    <w:p w:rsidR="00165B20" w:rsidRPr="00165B20" w:rsidRDefault="00165B20" w:rsidP="00165B20">
      <w:pPr>
        <w:pStyle w:val="Ttulo5"/>
        <w:ind w:left="284" w:hanging="284"/>
        <w:rPr>
          <w:sz w:val="20"/>
        </w:rPr>
      </w:pPr>
      <w:r w:rsidRPr="00165B20">
        <w:rPr>
          <w:sz w:val="20"/>
        </w:rPr>
        <w:t xml:space="preserve">  S 41 SATISFACCIÓN CON INFORMACIÓNS ACERCA DE DIVERSIDAD SEXUAL SEGÚN NIVEL EDUCATIVO  42</w:t>
      </w:r>
    </w:p>
    <w:p w:rsidR="00165B20" w:rsidRPr="00165B20" w:rsidRDefault="00165B20" w:rsidP="00165B20">
      <w:pPr>
        <w:pStyle w:val="Ttulo5"/>
        <w:ind w:left="284" w:hanging="284"/>
        <w:rPr>
          <w:sz w:val="20"/>
        </w:rPr>
      </w:pPr>
      <w:r w:rsidRPr="00165B20">
        <w:rPr>
          <w:sz w:val="20"/>
        </w:rPr>
        <w:t xml:space="preserve">  S 42 SATISFACCIÓN CON INFORMACIÓNS ACERCA DE DIVERSIDAD SEXUAL SEGÚN ESTADO CIVIL  43</w:t>
      </w:r>
    </w:p>
    <w:p w:rsidR="00165B20" w:rsidRPr="00165B20" w:rsidRDefault="00165B20" w:rsidP="00165B20">
      <w:pPr>
        <w:pStyle w:val="Ttulo5"/>
        <w:ind w:left="284" w:hanging="284"/>
        <w:rPr>
          <w:sz w:val="20"/>
        </w:rPr>
      </w:pPr>
      <w:r w:rsidRPr="00165B20">
        <w:rPr>
          <w:sz w:val="20"/>
        </w:rPr>
        <w:t xml:space="preserve">  S 43 SATISFACCIÓN CON INFORMACIÓNS ACERCA DE DIVERSIDAD SEXUAL SEGÚN PERCEPCIÓN DE SITUACIÓN ECONÓMICA  43</w:t>
      </w:r>
    </w:p>
    <w:p w:rsidR="00165B20" w:rsidRPr="00165B20" w:rsidRDefault="00165B20" w:rsidP="00165B20">
      <w:pPr>
        <w:pStyle w:val="Ttulo5"/>
        <w:ind w:left="284" w:hanging="284"/>
        <w:rPr>
          <w:sz w:val="20"/>
        </w:rPr>
      </w:pPr>
      <w:r w:rsidRPr="00165B20">
        <w:rPr>
          <w:sz w:val="20"/>
        </w:rPr>
        <w:t xml:space="preserve">  S 44 RECHAZO A LA DISCRIMINACIÓN Estadísticas descriptivas  44</w:t>
      </w:r>
    </w:p>
    <w:p w:rsidR="00165B20" w:rsidRPr="00165B20" w:rsidRDefault="00165B20" w:rsidP="00165B20">
      <w:pPr>
        <w:pStyle w:val="Ttulo5"/>
        <w:ind w:left="284" w:hanging="284"/>
        <w:rPr>
          <w:sz w:val="20"/>
        </w:rPr>
      </w:pPr>
      <w:r w:rsidRPr="00165B20">
        <w:rPr>
          <w:sz w:val="20"/>
        </w:rPr>
        <w:t xml:space="preserve">  S 45 RECHAZO A LA DISCRIMINACIÓN  45</w:t>
      </w:r>
    </w:p>
    <w:p w:rsidR="00165B20" w:rsidRPr="00165B20" w:rsidRDefault="00165B20" w:rsidP="00165B20">
      <w:pPr>
        <w:pStyle w:val="Ttulo5"/>
        <w:ind w:left="284" w:hanging="284"/>
        <w:rPr>
          <w:sz w:val="20"/>
        </w:rPr>
      </w:pPr>
      <w:r w:rsidRPr="00165B20">
        <w:rPr>
          <w:sz w:val="20"/>
        </w:rPr>
        <w:t xml:space="preserve">  S46 RECONOCIMIENTO DE DERECHOS Estadísticas descriptivas  47</w:t>
      </w:r>
    </w:p>
    <w:p w:rsidR="00165B20" w:rsidRPr="00165B20" w:rsidRDefault="00165B20" w:rsidP="00165B20">
      <w:pPr>
        <w:pStyle w:val="Ttulo5"/>
        <w:ind w:left="284" w:hanging="284"/>
        <w:rPr>
          <w:sz w:val="20"/>
        </w:rPr>
      </w:pPr>
      <w:r w:rsidRPr="00165B20">
        <w:rPr>
          <w:sz w:val="20"/>
        </w:rPr>
        <w:t xml:space="preserve">  S 47 RECONOCIMIENTO DE DERECHOS  48</w:t>
      </w:r>
    </w:p>
    <w:p w:rsidR="00165B20" w:rsidRPr="00165B20" w:rsidRDefault="00165B20" w:rsidP="00165B20">
      <w:pPr>
        <w:pStyle w:val="Ttulo5"/>
        <w:ind w:left="284" w:hanging="284"/>
        <w:rPr>
          <w:sz w:val="20"/>
        </w:rPr>
      </w:pPr>
      <w:r w:rsidRPr="00165B20">
        <w:rPr>
          <w:sz w:val="20"/>
        </w:rPr>
        <w:t xml:space="preserve">  S48 RECONOCIMIENTO DE DERECHOS SEGÚN NIVEL EDUCATIVO  49</w:t>
      </w:r>
    </w:p>
    <w:p w:rsidR="00165B20" w:rsidRPr="00165B20" w:rsidRDefault="00165B20" w:rsidP="00165B20">
      <w:pPr>
        <w:pStyle w:val="Ttulo5"/>
        <w:ind w:left="284" w:hanging="284"/>
        <w:rPr>
          <w:sz w:val="20"/>
        </w:rPr>
      </w:pPr>
      <w:r w:rsidRPr="00165B20">
        <w:rPr>
          <w:sz w:val="20"/>
        </w:rPr>
        <w:t xml:space="preserve">  S49 RECONOCIMIENTO DE DERECHOS SEGÚN ESTADO CIVIL  49</w:t>
      </w:r>
    </w:p>
    <w:p w:rsidR="00165B20" w:rsidRPr="00165B20" w:rsidRDefault="00165B20" w:rsidP="00165B20">
      <w:pPr>
        <w:pStyle w:val="Ttulo5"/>
        <w:ind w:left="284" w:hanging="284"/>
        <w:rPr>
          <w:sz w:val="20"/>
        </w:rPr>
      </w:pPr>
      <w:r w:rsidRPr="00165B20">
        <w:rPr>
          <w:sz w:val="20"/>
        </w:rPr>
        <w:t xml:space="preserve">  S50 RECONOCIMIENTO DE DERECHOS SEGÚN RELIGIÓN  50</w:t>
      </w:r>
    </w:p>
    <w:p w:rsidR="00165B20" w:rsidRPr="00165B20" w:rsidRDefault="00165B20" w:rsidP="00165B20">
      <w:pPr>
        <w:pStyle w:val="Ttulo5"/>
        <w:ind w:left="284" w:hanging="284"/>
        <w:rPr>
          <w:sz w:val="20"/>
        </w:rPr>
      </w:pPr>
      <w:r w:rsidRPr="00165B20">
        <w:rPr>
          <w:sz w:val="20"/>
        </w:rPr>
        <w:t xml:space="preserve">  S 51 RECONOCIMIENTO DE DERECHOS DE ADOLESCENTES Estadísticas descriptivas  51</w:t>
      </w:r>
    </w:p>
    <w:p w:rsidR="00165B20" w:rsidRPr="00165B20" w:rsidRDefault="00165B20" w:rsidP="00165B20">
      <w:pPr>
        <w:pStyle w:val="Ttulo5"/>
        <w:ind w:left="284" w:hanging="284"/>
        <w:rPr>
          <w:sz w:val="20"/>
        </w:rPr>
      </w:pPr>
      <w:r w:rsidRPr="00165B20">
        <w:rPr>
          <w:sz w:val="20"/>
        </w:rPr>
        <w:t xml:space="preserve">  S 52 RECONOCIMIENTO DE DERECHOS DE ADOLESCENTES  52</w:t>
      </w:r>
    </w:p>
    <w:p w:rsidR="00165B20" w:rsidRPr="00165B20" w:rsidRDefault="00165B20" w:rsidP="00165B20">
      <w:pPr>
        <w:pStyle w:val="Ttulo5"/>
        <w:ind w:left="284" w:hanging="284"/>
        <w:rPr>
          <w:sz w:val="20"/>
        </w:rPr>
      </w:pPr>
      <w:r w:rsidRPr="00165B20">
        <w:rPr>
          <w:sz w:val="20"/>
        </w:rPr>
        <w:t xml:space="preserve">  S 53 RECONOCIMIENTO DE DERECHOS DE ADOLESCENTES SEGÚN NIVEL EDUCATIVO  52</w:t>
      </w:r>
    </w:p>
    <w:p w:rsidR="00165B20" w:rsidRPr="00165B20" w:rsidRDefault="00165B20" w:rsidP="00165B20">
      <w:pPr>
        <w:pStyle w:val="Ttulo5"/>
        <w:ind w:left="284" w:hanging="284"/>
        <w:rPr>
          <w:sz w:val="20"/>
        </w:rPr>
      </w:pPr>
      <w:r w:rsidRPr="00165B20">
        <w:rPr>
          <w:sz w:val="20"/>
        </w:rPr>
        <w:t xml:space="preserve">  S 54 RECONOCIMIENTO DE DERECHOS DE ADOLESCENTES SEGÚN ESTADO CIVIL  53</w:t>
      </w:r>
    </w:p>
    <w:p w:rsidR="00165B20" w:rsidRPr="00165B20" w:rsidRDefault="00165B20" w:rsidP="00165B20">
      <w:pPr>
        <w:pStyle w:val="Ttulo5"/>
        <w:ind w:left="284" w:hanging="284"/>
        <w:rPr>
          <w:sz w:val="20"/>
        </w:rPr>
      </w:pPr>
      <w:r w:rsidRPr="00165B20">
        <w:rPr>
          <w:sz w:val="20"/>
        </w:rPr>
        <w:t xml:space="preserve">  S 55 RECONOCIMIENTO DE DERECHOS DE PERSONAS MAYORES Estadísticas descriptivas  54</w:t>
      </w:r>
    </w:p>
    <w:p w:rsidR="00165B20" w:rsidRPr="00165B20" w:rsidRDefault="00165B20" w:rsidP="00165B20">
      <w:pPr>
        <w:pStyle w:val="Ttulo5"/>
        <w:ind w:left="284" w:hanging="284"/>
        <w:rPr>
          <w:sz w:val="20"/>
        </w:rPr>
      </w:pPr>
      <w:r w:rsidRPr="00165B20">
        <w:rPr>
          <w:sz w:val="20"/>
        </w:rPr>
        <w:t xml:space="preserve">  S 56 RECONOCIMIENTO DE DERECHOS DE PERSONAS MAYORES  55</w:t>
      </w:r>
    </w:p>
    <w:p w:rsidR="00165B20" w:rsidRPr="00165B20" w:rsidRDefault="00165B20" w:rsidP="00165B20">
      <w:pPr>
        <w:pStyle w:val="Ttulo5"/>
        <w:ind w:left="284" w:hanging="284"/>
        <w:rPr>
          <w:sz w:val="20"/>
        </w:rPr>
      </w:pPr>
      <w:r w:rsidRPr="00165B20">
        <w:rPr>
          <w:sz w:val="20"/>
        </w:rPr>
        <w:t xml:space="preserve">  S 57 RECONOCIMIENTO DE DERECHOS DE PERSONAS MAYORES SEGÚN NIVEL EDUCATIVO  55</w:t>
      </w:r>
    </w:p>
    <w:p w:rsidR="00165B20" w:rsidRPr="00165B20" w:rsidRDefault="00165B20" w:rsidP="00165B20">
      <w:pPr>
        <w:pStyle w:val="Ttulo5"/>
        <w:ind w:left="284" w:hanging="284"/>
        <w:rPr>
          <w:sz w:val="20"/>
        </w:rPr>
      </w:pPr>
      <w:r w:rsidRPr="00165B20">
        <w:rPr>
          <w:sz w:val="20"/>
        </w:rPr>
        <w:t xml:space="preserve">  S 58 RECONOCIMIENTO DE DERECHOS DE PERSONAS MAYORES SEGÚN ESTADO CIVIL  56</w:t>
      </w:r>
    </w:p>
    <w:p w:rsidR="00165B20" w:rsidRPr="00165B20" w:rsidRDefault="00165B20" w:rsidP="00165B20">
      <w:pPr>
        <w:pStyle w:val="Ttulo5"/>
        <w:ind w:left="284" w:hanging="284"/>
        <w:rPr>
          <w:sz w:val="20"/>
        </w:rPr>
      </w:pPr>
      <w:r w:rsidRPr="00165B20">
        <w:rPr>
          <w:sz w:val="20"/>
        </w:rPr>
        <w:t xml:space="preserve">  S 59 POSICIÓN ANTE DIFERENTES GRUPOS LGBT  57</w:t>
      </w:r>
    </w:p>
    <w:p w:rsidR="00165B20" w:rsidRPr="00165B20" w:rsidRDefault="00165B20" w:rsidP="00165B20">
      <w:pPr>
        <w:pStyle w:val="Ttulo5"/>
        <w:ind w:left="284" w:hanging="284"/>
        <w:rPr>
          <w:sz w:val="20"/>
        </w:rPr>
      </w:pPr>
      <w:r w:rsidRPr="00165B20">
        <w:rPr>
          <w:sz w:val="20"/>
        </w:rPr>
        <w:t xml:space="preserve">  S 60 POSICIÓN ANTE DIFERENTES GRUPOS LGBT SEGÚN SEXO  58</w:t>
      </w:r>
    </w:p>
    <w:p w:rsidR="00165B20" w:rsidRPr="00165B20" w:rsidRDefault="00165B20" w:rsidP="00165B20">
      <w:pPr>
        <w:pStyle w:val="Ttulo5"/>
        <w:ind w:left="284" w:hanging="284"/>
        <w:rPr>
          <w:sz w:val="20"/>
        </w:rPr>
      </w:pPr>
      <w:r w:rsidRPr="00165B20">
        <w:rPr>
          <w:sz w:val="20"/>
        </w:rPr>
        <w:t xml:space="preserve">  S 61 POSICIÓN ANTE DIFERENTES GRUPOS LGBT SEGÚN CATEGORÍA DE EDAD  58</w:t>
      </w:r>
    </w:p>
    <w:p w:rsidR="00165B20" w:rsidRPr="00165B20" w:rsidRDefault="00165B20" w:rsidP="00165B20">
      <w:pPr>
        <w:pStyle w:val="Ttulo5"/>
        <w:ind w:left="284" w:hanging="284"/>
        <w:rPr>
          <w:sz w:val="20"/>
        </w:rPr>
      </w:pPr>
      <w:r w:rsidRPr="00165B20">
        <w:rPr>
          <w:sz w:val="20"/>
        </w:rPr>
        <w:t xml:space="preserve">  S 62 POSICIÓN ANTE DIFERENTES GRUPOS LGBT SEGÚN NIVEL EDUCATIVO  58</w:t>
      </w:r>
    </w:p>
    <w:p w:rsidR="00165B20" w:rsidRPr="00165B20" w:rsidRDefault="00165B20" w:rsidP="00165B20">
      <w:pPr>
        <w:pStyle w:val="Ttulo5"/>
        <w:ind w:left="284" w:hanging="284"/>
        <w:rPr>
          <w:sz w:val="20"/>
        </w:rPr>
      </w:pPr>
      <w:r w:rsidRPr="00165B20">
        <w:rPr>
          <w:sz w:val="20"/>
        </w:rPr>
        <w:t xml:space="preserve">  S 63 GRADO EN QUE SE ESTÁ DISPUESTO A RECONOCER DERECHOS Estadísticas descriptivas  59</w:t>
      </w:r>
    </w:p>
    <w:p w:rsidR="00165B20" w:rsidRPr="00165B20" w:rsidRDefault="00165B20" w:rsidP="00165B20">
      <w:pPr>
        <w:pStyle w:val="Ttulo5"/>
        <w:ind w:left="284" w:hanging="284"/>
        <w:rPr>
          <w:sz w:val="20"/>
        </w:rPr>
      </w:pPr>
      <w:r w:rsidRPr="00165B20">
        <w:rPr>
          <w:sz w:val="20"/>
        </w:rPr>
        <w:t xml:space="preserve">  S 64 GRADO EN QUE SE ESTÁ DISPUESTO A RECONOCER DERECHOS A GAIS  SEGÚN PERCEPCIÓN DE SITUACIÓN ECONÓMICA  60</w:t>
      </w:r>
    </w:p>
    <w:p w:rsidR="00165B20" w:rsidRPr="00165B20" w:rsidRDefault="00165B20" w:rsidP="00165B20">
      <w:pPr>
        <w:pStyle w:val="Ttulo5"/>
        <w:ind w:left="284" w:hanging="284"/>
        <w:rPr>
          <w:sz w:val="20"/>
        </w:rPr>
      </w:pPr>
      <w:r w:rsidRPr="00165B20">
        <w:rPr>
          <w:sz w:val="20"/>
        </w:rPr>
        <w:t xml:space="preserve">  S 65 RECHASO DE LA DISCRIMINACIÓN SOCIAL Estadísticas descriptivas  61</w:t>
      </w:r>
    </w:p>
    <w:p w:rsidR="00165B20" w:rsidRPr="00165B20" w:rsidRDefault="00165B20" w:rsidP="00165B20">
      <w:pPr>
        <w:pStyle w:val="Ttulo5"/>
        <w:ind w:left="284" w:hanging="284"/>
        <w:rPr>
          <w:sz w:val="20"/>
        </w:rPr>
      </w:pPr>
      <w:r w:rsidRPr="00165B20">
        <w:rPr>
          <w:sz w:val="20"/>
        </w:rPr>
        <w:t xml:space="preserve">  S 66 RECHASO DE LA DISCRIMINACIÓN SOCIAL  62</w:t>
      </w:r>
    </w:p>
    <w:p w:rsidR="00165B20" w:rsidRPr="00165B20" w:rsidRDefault="00165B20" w:rsidP="00165B20">
      <w:pPr>
        <w:pStyle w:val="Ttulo5"/>
        <w:ind w:left="284" w:hanging="284"/>
        <w:rPr>
          <w:sz w:val="20"/>
        </w:rPr>
      </w:pPr>
      <w:r w:rsidRPr="00165B20">
        <w:rPr>
          <w:sz w:val="20"/>
        </w:rPr>
        <w:t xml:space="preserve">  S67 RECHASO DE LA DISCRIMINACIÓN SOCIAL SEGÚN SEXO  63</w:t>
      </w:r>
    </w:p>
    <w:p w:rsidR="00165B20" w:rsidRPr="00165B20" w:rsidRDefault="00165B20" w:rsidP="00165B20">
      <w:pPr>
        <w:pStyle w:val="Ttulo5"/>
        <w:ind w:left="284" w:hanging="284"/>
        <w:rPr>
          <w:sz w:val="20"/>
        </w:rPr>
      </w:pPr>
      <w:r w:rsidRPr="00165B20">
        <w:rPr>
          <w:sz w:val="20"/>
        </w:rPr>
        <w:t xml:space="preserve">  S68 RECHASO DE LA DISCRIMINACIÓN SOCIAL SEGÚN NIVEL EDUCATIVO  63</w:t>
      </w:r>
    </w:p>
    <w:p w:rsidR="00165B20" w:rsidRPr="00165B20" w:rsidRDefault="00165B20" w:rsidP="00165B20">
      <w:pPr>
        <w:pStyle w:val="Ttulo5"/>
        <w:ind w:left="284" w:hanging="284"/>
        <w:rPr>
          <w:sz w:val="20"/>
        </w:rPr>
      </w:pPr>
      <w:r w:rsidRPr="00165B20">
        <w:rPr>
          <w:sz w:val="20"/>
        </w:rPr>
        <w:t xml:space="preserve">  S69 RECHASO DE LA DISCRIMINACIÓN SOCIAL SEGÚN ESTADO CIVIL  63</w:t>
      </w:r>
    </w:p>
    <w:p w:rsidR="00165B20" w:rsidRPr="00165B20" w:rsidRDefault="00165B20" w:rsidP="00165B20">
      <w:pPr>
        <w:pStyle w:val="Ttulo5"/>
        <w:ind w:left="284" w:hanging="284"/>
        <w:rPr>
          <w:sz w:val="20"/>
        </w:rPr>
      </w:pPr>
      <w:r w:rsidRPr="00165B20">
        <w:rPr>
          <w:sz w:val="20"/>
        </w:rPr>
        <w:t xml:space="preserve">  S70 RECHASO DE LA DISCRIMINACIÓN SOCIAL SEGÚN PERCEPCIÓN DE SITUACIÓN ECONÓMICA  64</w:t>
      </w:r>
    </w:p>
    <w:p w:rsidR="00165B20" w:rsidRPr="00165B20" w:rsidRDefault="00165B20" w:rsidP="00165B20">
      <w:pPr>
        <w:pStyle w:val="Ttulo5"/>
        <w:ind w:left="284" w:hanging="284"/>
        <w:rPr>
          <w:sz w:val="20"/>
        </w:rPr>
      </w:pPr>
      <w:r w:rsidRPr="00165B20">
        <w:rPr>
          <w:sz w:val="20"/>
        </w:rPr>
        <w:t xml:space="preserve">   </w:t>
      </w:r>
    </w:p>
    <w:p w:rsidR="00165B20" w:rsidRPr="00165B20" w:rsidRDefault="00165B20" w:rsidP="00165B20">
      <w:pPr>
        <w:pStyle w:val="Ttulo5"/>
        <w:ind w:left="284" w:hanging="284"/>
        <w:rPr>
          <w:b/>
          <w:sz w:val="20"/>
        </w:rPr>
      </w:pPr>
      <w:r w:rsidRPr="00165B20">
        <w:rPr>
          <w:b/>
          <w:sz w:val="20"/>
        </w:rPr>
        <w:lastRenderedPageBreak/>
        <w:t>INFORME DE PANAMÁ</w:t>
      </w:r>
    </w:p>
    <w:p w:rsidR="00165B20" w:rsidRPr="00165B20" w:rsidRDefault="00165B20" w:rsidP="00165B20">
      <w:pPr>
        <w:spacing w:after="0"/>
        <w:rPr>
          <w:sz w:val="28"/>
        </w:rPr>
      </w:pPr>
    </w:p>
    <w:p w:rsidR="00165B20" w:rsidRPr="00165B20" w:rsidRDefault="00165B20" w:rsidP="00165B20">
      <w:pPr>
        <w:pStyle w:val="Ttulo5"/>
        <w:ind w:left="284" w:hanging="284"/>
        <w:rPr>
          <w:sz w:val="20"/>
        </w:rPr>
      </w:pPr>
      <w:r w:rsidRPr="00165B20">
        <w:rPr>
          <w:sz w:val="20"/>
        </w:rPr>
        <w:t xml:space="preserve">  P 8 ACCESO A INFORMACIÓN SEGÚN TEMA  69</w:t>
      </w:r>
    </w:p>
    <w:p w:rsidR="00165B20" w:rsidRPr="00165B20" w:rsidRDefault="00165B20" w:rsidP="00165B20">
      <w:pPr>
        <w:pStyle w:val="Ttulo5"/>
        <w:ind w:left="284" w:hanging="284"/>
        <w:rPr>
          <w:sz w:val="20"/>
        </w:rPr>
      </w:pPr>
      <w:r w:rsidRPr="00165B20">
        <w:rPr>
          <w:sz w:val="20"/>
        </w:rPr>
        <w:t xml:space="preserve">  P 9 SALUD SEXUAL SEGÚN SEXO  70</w:t>
      </w:r>
    </w:p>
    <w:p w:rsidR="00165B20" w:rsidRPr="00165B20" w:rsidRDefault="00165B20" w:rsidP="00165B20">
      <w:pPr>
        <w:pStyle w:val="Ttulo5"/>
        <w:ind w:left="284" w:hanging="284"/>
        <w:rPr>
          <w:sz w:val="20"/>
        </w:rPr>
      </w:pPr>
      <w:r w:rsidRPr="00165B20">
        <w:rPr>
          <w:sz w:val="20"/>
        </w:rPr>
        <w:t xml:space="preserve">  P 10 SALUD SEXUAL SEGÚN CATEGORÍA DE EDAD  70</w:t>
      </w:r>
    </w:p>
    <w:p w:rsidR="00165B20" w:rsidRPr="00165B20" w:rsidRDefault="00165B20" w:rsidP="00165B20">
      <w:pPr>
        <w:pStyle w:val="Ttulo5"/>
        <w:ind w:left="284" w:hanging="284"/>
        <w:rPr>
          <w:sz w:val="20"/>
        </w:rPr>
      </w:pPr>
      <w:r w:rsidRPr="00165B20">
        <w:rPr>
          <w:sz w:val="20"/>
        </w:rPr>
        <w:t xml:space="preserve">  P 11 SALUD SEXUAL SEGÚN NIVEL EDUCATIVO  70</w:t>
      </w:r>
    </w:p>
    <w:p w:rsidR="00165B20" w:rsidRPr="00165B20" w:rsidRDefault="00165B20" w:rsidP="00165B20">
      <w:pPr>
        <w:pStyle w:val="Ttulo5"/>
        <w:ind w:left="284" w:hanging="284"/>
        <w:rPr>
          <w:sz w:val="20"/>
        </w:rPr>
      </w:pPr>
      <w:r w:rsidRPr="00165B20">
        <w:rPr>
          <w:sz w:val="20"/>
        </w:rPr>
        <w:t xml:space="preserve">  P 12 SALUD SEXUAL SEGÚN RELIGIÓN  70</w:t>
      </w:r>
    </w:p>
    <w:p w:rsidR="00165B20" w:rsidRPr="00165B20" w:rsidRDefault="00165B20" w:rsidP="00165B20">
      <w:pPr>
        <w:pStyle w:val="Ttulo5"/>
        <w:ind w:left="284" w:hanging="284"/>
        <w:rPr>
          <w:sz w:val="20"/>
        </w:rPr>
      </w:pPr>
      <w:r w:rsidRPr="00165B20">
        <w:rPr>
          <w:sz w:val="20"/>
        </w:rPr>
        <w:t xml:space="preserve">  P 13 SALUD SEXUAL SEGÚN TRABAJO FIJO ASALARIADO  71</w:t>
      </w:r>
    </w:p>
    <w:p w:rsidR="00165B20" w:rsidRPr="00165B20" w:rsidRDefault="00165B20" w:rsidP="00165B20">
      <w:pPr>
        <w:pStyle w:val="Ttulo5"/>
        <w:ind w:left="284" w:hanging="284"/>
        <w:rPr>
          <w:sz w:val="20"/>
        </w:rPr>
      </w:pPr>
      <w:r w:rsidRPr="00165B20">
        <w:rPr>
          <w:sz w:val="20"/>
        </w:rPr>
        <w:t xml:space="preserve">  P 14 SALUD SEXUAL SEGÚN PERCEPCIÓN DE SITUACIÓN ECONÓMICA  71</w:t>
      </w:r>
    </w:p>
    <w:p w:rsidR="00165B20" w:rsidRPr="00165B20" w:rsidRDefault="00165B20" w:rsidP="00165B20">
      <w:pPr>
        <w:pStyle w:val="Ttulo5"/>
        <w:ind w:left="284" w:hanging="284"/>
        <w:rPr>
          <w:sz w:val="20"/>
        </w:rPr>
      </w:pPr>
      <w:r w:rsidRPr="00165B20">
        <w:rPr>
          <w:sz w:val="20"/>
        </w:rPr>
        <w:t xml:space="preserve">  P 15 MÉTODOS DE PLANIFICACIÓN PREVENCIÓN SEGÚN SEXO  71</w:t>
      </w:r>
    </w:p>
    <w:p w:rsidR="00165B20" w:rsidRPr="00165B20" w:rsidRDefault="00165B20" w:rsidP="00165B20">
      <w:pPr>
        <w:pStyle w:val="Ttulo5"/>
        <w:ind w:left="284" w:hanging="284"/>
        <w:rPr>
          <w:sz w:val="20"/>
        </w:rPr>
      </w:pPr>
      <w:r w:rsidRPr="00165B20">
        <w:rPr>
          <w:sz w:val="20"/>
        </w:rPr>
        <w:t xml:space="preserve">  P 16 MÉTODOS DE PLANIFICACIÓN Y PREVENCIÓN CATEGORÍA DE EDAD  71</w:t>
      </w:r>
    </w:p>
    <w:p w:rsidR="00165B20" w:rsidRPr="00165B20" w:rsidRDefault="00165B20" w:rsidP="00165B20">
      <w:pPr>
        <w:pStyle w:val="Ttulo5"/>
        <w:ind w:left="284" w:hanging="284"/>
        <w:rPr>
          <w:sz w:val="20"/>
        </w:rPr>
      </w:pPr>
      <w:r w:rsidRPr="00165B20">
        <w:rPr>
          <w:sz w:val="20"/>
        </w:rPr>
        <w:t xml:space="preserve">  P 17 MÉTODOS DE PLANIFICACIÓN Y PREVENCIÓN NIVEL EDUCATIVO  72</w:t>
      </w:r>
    </w:p>
    <w:p w:rsidR="00165B20" w:rsidRPr="00165B20" w:rsidRDefault="00165B20" w:rsidP="00165B20">
      <w:pPr>
        <w:pStyle w:val="Ttulo5"/>
        <w:ind w:left="284" w:hanging="284"/>
        <w:rPr>
          <w:sz w:val="20"/>
        </w:rPr>
      </w:pPr>
      <w:r w:rsidRPr="00165B20">
        <w:rPr>
          <w:sz w:val="20"/>
        </w:rPr>
        <w:t xml:space="preserve">  P 18 MÉTODOS DE PLANIFICACIÓN Y PREVENCIÓN RELIGIÓN  72</w:t>
      </w:r>
    </w:p>
    <w:p w:rsidR="00165B20" w:rsidRPr="00165B20" w:rsidRDefault="00165B20" w:rsidP="00165B20">
      <w:pPr>
        <w:pStyle w:val="Ttulo5"/>
        <w:ind w:left="284" w:hanging="284"/>
        <w:rPr>
          <w:sz w:val="20"/>
        </w:rPr>
      </w:pPr>
      <w:r w:rsidRPr="00165B20">
        <w:rPr>
          <w:sz w:val="20"/>
        </w:rPr>
        <w:t xml:space="preserve">  P 19 MÉTODOS DE PLANIFICACIÓN Y PREVENCIÓN PERCEPCIÓN DE SITUACIÓN  ECONÓMICA  72</w:t>
      </w:r>
    </w:p>
    <w:p w:rsidR="00165B20" w:rsidRPr="00165B20" w:rsidRDefault="00165B20" w:rsidP="00165B20">
      <w:pPr>
        <w:pStyle w:val="Ttulo5"/>
        <w:ind w:left="284" w:hanging="284"/>
        <w:rPr>
          <w:sz w:val="20"/>
        </w:rPr>
      </w:pPr>
      <w:r w:rsidRPr="00165B20">
        <w:rPr>
          <w:sz w:val="20"/>
        </w:rPr>
        <w:t xml:space="preserve">  P 20 IGUALDAD DE GÉNERO SEGÚN CATEGORÍA DE EDAD  72</w:t>
      </w:r>
    </w:p>
    <w:p w:rsidR="00165B20" w:rsidRPr="00165B20" w:rsidRDefault="00165B20" w:rsidP="00165B20">
      <w:pPr>
        <w:pStyle w:val="Ttulo5"/>
        <w:ind w:left="284" w:hanging="284"/>
        <w:rPr>
          <w:sz w:val="20"/>
        </w:rPr>
      </w:pPr>
      <w:r w:rsidRPr="00165B20">
        <w:rPr>
          <w:sz w:val="20"/>
        </w:rPr>
        <w:t xml:space="preserve">  P 21 IGUALDAD DE GÉNERO SEGÚN NIVEL EDUCATIVO  73</w:t>
      </w:r>
    </w:p>
    <w:p w:rsidR="00165B20" w:rsidRPr="00165B20" w:rsidRDefault="00165B20" w:rsidP="00165B20">
      <w:pPr>
        <w:pStyle w:val="Ttulo5"/>
        <w:ind w:left="284" w:hanging="284"/>
        <w:rPr>
          <w:sz w:val="20"/>
        </w:rPr>
      </w:pPr>
      <w:r w:rsidRPr="00165B20">
        <w:rPr>
          <w:sz w:val="20"/>
        </w:rPr>
        <w:t xml:space="preserve">  P 22 IGUALDAD DE GÉNERO SEGÚN TRABAJO FIJO ASALARIADO  73</w:t>
      </w:r>
    </w:p>
    <w:p w:rsidR="00165B20" w:rsidRPr="00165B20" w:rsidRDefault="00165B20" w:rsidP="00165B20">
      <w:pPr>
        <w:pStyle w:val="Ttulo5"/>
        <w:ind w:left="284" w:hanging="284"/>
        <w:rPr>
          <w:sz w:val="20"/>
        </w:rPr>
      </w:pPr>
      <w:r w:rsidRPr="00165B20">
        <w:rPr>
          <w:sz w:val="20"/>
        </w:rPr>
        <w:t xml:space="preserve">  P 23 IGUALDAD DE GÉNERO SEGÚN PERCEPCIÓN DE SITUACIÓN ECONÓMICA  73</w:t>
      </w:r>
    </w:p>
    <w:p w:rsidR="00165B20" w:rsidRPr="00165B20" w:rsidRDefault="00165B20" w:rsidP="00165B20">
      <w:pPr>
        <w:pStyle w:val="Ttulo5"/>
        <w:ind w:left="284" w:hanging="284"/>
        <w:rPr>
          <w:sz w:val="20"/>
        </w:rPr>
      </w:pPr>
      <w:r w:rsidRPr="00165B20">
        <w:rPr>
          <w:sz w:val="20"/>
        </w:rPr>
        <w:t xml:space="preserve">  P 24 DIVERSIDAD SEXUAL SEGÚN CATEGORÍA DE EDAD  73</w:t>
      </w:r>
    </w:p>
    <w:p w:rsidR="00165B20" w:rsidRPr="00165B20" w:rsidRDefault="00165B20" w:rsidP="00165B20">
      <w:pPr>
        <w:pStyle w:val="Ttulo5"/>
        <w:ind w:left="284" w:hanging="284"/>
        <w:rPr>
          <w:sz w:val="20"/>
        </w:rPr>
      </w:pPr>
      <w:r w:rsidRPr="00165B20">
        <w:rPr>
          <w:sz w:val="20"/>
        </w:rPr>
        <w:t xml:space="preserve">  P 25 DIVERSIDAD SEXUAL SEGÚN NIVEL EDUCATIVO  74</w:t>
      </w:r>
    </w:p>
    <w:p w:rsidR="00165B20" w:rsidRPr="00165B20" w:rsidRDefault="00165B20" w:rsidP="00165B20">
      <w:pPr>
        <w:pStyle w:val="Ttulo5"/>
        <w:ind w:left="284" w:hanging="284"/>
        <w:rPr>
          <w:sz w:val="20"/>
        </w:rPr>
      </w:pPr>
      <w:r w:rsidRPr="00165B20">
        <w:rPr>
          <w:sz w:val="20"/>
        </w:rPr>
        <w:t xml:space="preserve">  P 26 DIVERSIDAD SEXUAL SEGÚN PERCEPCIÓN DE SITUACIÓN ECONÓMICA  74</w:t>
      </w:r>
    </w:p>
    <w:p w:rsidR="00165B20" w:rsidRPr="00165B20" w:rsidRDefault="00165B20" w:rsidP="00165B20">
      <w:pPr>
        <w:pStyle w:val="Ttulo5"/>
        <w:ind w:left="284" w:hanging="284"/>
        <w:rPr>
          <w:sz w:val="20"/>
        </w:rPr>
      </w:pPr>
      <w:r w:rsidRPr="00165B20">
        <w:rPr>
          <w:sz w:val="20"/>
        </w:rPr>
        <w:t xml:space="preserve">  P 27 FUENTES DE INFORMACIÓN SOBRE SALUD SEXUAL  74</w:t>
      </w:r>
    </w:p>
    <w:p w:rsidR="00165B20" w:rsidRPr="00165B20" w:rsidRDefault="00165B20" w:rsidP="00165B20">
      <w:pPr>
        <w:pStyle w:val="Ttulo5"/>
        <w:ind w:left="284" w:hanging="284"/>
        <w:rPr>
          <w:sz w:val="20"/>
        </w:rPr>
      </w:pPr>
      <w:r w:rsidRPr="00165B20">
        <w:rPr>
          <w:sz w:val="20"/>
        </w:rPr>
        <w:t xml:space="preserve">  P 28 FUENTES DE INFORMACIÓN SOBRE MÉTODOS DE PLANIFICACIÓN Y PREVENCIÓN  75</w:t>
      </w:r>
    </w:p>
    <w:p w:rsidR="00165B20" w:rsidRPr="00165B20" w:rsidRDefault="00165B20" w:rsidP="00165B20">
      <w:pPr>
        <w:pStyle w:val="Ttulo5"/>
        <w:ind w:left="284" w:hanging="284"/>
        <w:rPr>
          <w:sz w:val="20"/>
        </w:rPr>
      </w:pPr>
      <w:r w:rsidRPr="00165B20">
        <w:rPr>
          <w:sz w:val="20"/>
        </w:rPr>
        <w:t xml:space="preserve">  P 29 FUENTES DE INFORMACIÓN SOBRE IGUALDAD DE GÉNERO  75</w:t>
      </w:r>
    </w:p>
    <w:p w:rsidR="00165B20" w:rsidRPr="00165B20" w:rsidRDefault="00165B20" w:rsidP="00165B20">
      <w:pPr>
        <w:pStyle w:val="Ttulo5"/>
        <w:ind w:left="284" w:hanging="284"/>
        <w:rPr>
          <w:sz w:val="20"/>
        </w:rPr>
      </w:pPr>
      <w:r w:rsidRPr="00165B20">
        <w:rPr>
          <w:sz w:val="20"/>
        </w:rPr>
        <w:t xml:space="preserve">  P 30 FUENTES DE INFORMACIÓN SOBRE DIVERSIDAD SEXUAL  76</w:t>
      </w:r>
    </w:p>
    <w:p w:rsidR="00165B20" w:rsidRPr="00165B20" w:rsidRDefault="00165B20" w:rsidP="00165B20">
      <w:pPr>
        <w:pStyle w:val="Ttulo5"/>
        <w:ind w:left="284" w:hanging="284"/>
        <w:rPr>
          <w:sz w:val="20"/>
        </w:rPr>
      </w:pPr>
      <w:r w:rsidRPr="00165B20">
        <w:rPr>
          <w:sz w:val="20"/>
        </w:rPr>
        <w:t xml:space="preserve">  P 31 NIVEL DE SATISFACCIÓN CON LA INFORMACIÓN QUE SE MANEJA SEGÚN TEMA  77</w:t>
      </w:r>
    </w:p>
    <w:p w:rsidR="00165B20" w:rsidRPr="00165B20" w:rsidRDefault="00165B20" w:rsidP="00165B20">
      <w:pPr>
        <w:pStyle w:val="Ttulo5"/>
        <w:ind w:left="284" w:hanging="284"/>
        <w:rPr>
          <w:sz w:val="20"/>
        </w:rPr>
      </w:pPr>
      <w:r w:rsidRPr="00165B20">
        <w:rPr>
          <w:sz w:val="20"/>
        </w:rPr>
        <w:t xml:space="preserve">  P 32 SATISFACCIÓN CON INFORMACIÓN ACERCA DE SALUD SEXUAL  SEGÚN CATEGORÍA DE EDAD  78</w:t>
      </w:r>
    </w:p>
    <w:p w:rsidR="00165B20" w:rsidRPr="00165B20" w:rsidRDefault="00165B20" w:rsidP="00165B20">
      <w:pPr>
        <w:pStyle w:val="Ttulo5"/>
        <w:ind w:left="284" w:hanging="284"/>
        <w:rPr>
          <w:sz w:val="20"/>
        </w:rPr>
      </w:pPr>
      <w:r w:rsidRPr="00165B20">
        <w:rPr>
          <w:sz w:val="20"/>
        </w:rPr>
        <w:t xml:space="preserve">  P 33 SATISFACCIÓN CON INFORMACIÓN ACERCA DE SALUD SEXUAL  SEGÚN NIVEL EDUCATIVO  78</w:t>
      </w:r>
    </w:p>
    <w:p w:rsidR="00165B20" w:rsidRPr="00165B20" w:rsidRDefault="00165B20" w:rsidP="00165B20">
      <w:pPr>
        <w:pStyle w:val="Ttulo5"/>
        <w:ind w:left="284" w:hanging="284"/>
        <w:rPr>
          <w:sz w:val="20"/>
        </w:rPr>
      </w:pPr>
      <w:r w:rsidRPr="00165B20">
        <w:rPr>
          <w:sz w:val="20"/>
        </w:rPr>
        <w:t xml:space="preserve">  P 34 SATISFACCIÓN CON INFORMACIÓN ACERCA DE SALUD SEXUAL  SEGÚN RELIGIÓN  78</w:t>
      </w:r>
    </w:p>
    <w:p w:rsidR="00165B20" w:rsidRPr="00165B20" w:rsidRDefault="00165B20" w:rsidP="00165B20">
      <w:pPr>
        <w:pStyle w:val="Ttulo5"/>
        <w:ind w:left="284" w:hanging="284"/>
        <w:rPr>
          <w:sz w:val="20"/>
        </w:rPr>
      </w:pPr>
      <w:r w:rsidRPr="00165B20">
        <w:rPr>
          <w:sz w:val="20"/>
        </w:rPr>
        <w:t xml:space="preserve">  P 35 SATISFACCIÓN CON INFORMACIÓN ACERCA DE SALUD SEXUAL  SEGÚN PERCEPCIÓN DE SITUACIÓN ECONÓMICA  79</w:t>
      </w:r>
    </w:p>
    <w:p w:rsidR="00165B20" w:rsidRPr="00165B20" w:rsidRDefault="00165B20" w:rsidP="00165B20">
      <w:pPr>
        <w:pStyle w:val="Ttulo5"/>
        <w:ind w:left="284" w:hanging="284"/>
        <w:rPr>
          <w:sz w:val="20"/>
        </w:rPr>
      </w:pPr>
      <w:r w:rsidRPr="00165B20">
        <w:rPr>
          <w:sz w:val="20"/>
        </w:rPr>
        <w:t xml:space="preserve">  P 36 SATISFACCIÓN CON INFORMACIÓN ACERCA DE MÉTODOS DE PLANIFICACIÓN Y  PREVENCIÓN  SEGÚN CATEGORÍA DE EDAD  79</w:t>
      </w:r>
    </w:p>
    <w:p w:rsidR="00165B20" w:rsidRPr="00165B20" w:rsidRDefault="00165B20" w:rsidP="00165B20">
      <w:pPr>
        <w:pStyle w:val="Ttulo5"/>
        <w:ind w:left="284" w:hanging="284"/>
        <w:rPr>
          <w:sz w:val="20"/>
        </w:rPr>
      </w:pPr>
      <w:r w:rsidRPr="00165B20">
        <w:rPr>
          <w:sz w:val="20"/>
        </w:rPr>
        <w:t xml:space="preserve">  P 37 SATISFACCIÓN CON INFORMACIÓN ACERCA DE MÉTODOS DE PLANIFICACIÓN Y  PREVENCIÓN  SEGÚN NIVEL EDUCATIVO  79</w:t>
      </w:r>
    </w:p>
    <w:p w:rsidR="00165B20" w:rsidRPr="00165B20" w:rsidRDefault="00165B20" w:rsidP="00165B20">
      <w:pPr>
        <w:pStyle w:val="Ttulo5"/>
        <w:ind w:left="284" w:hanging="284"/>
        <w:rPr>
          <w:sz w:val="20"/>
        </w:rPr>
      </w:pPr>
      <w:r w:rsidRPr="00165B20">
        <w:rPr>
          <w:sz w:val="20"/>
        </w:rPr>
        <w:t xml:space="preserve">  P 38 SATISFACCIÓN CON INFORMACIÓN ACERCA DE MÉTODOS DE PLANIFICACIÓN Y  PREVENCIÓN  SEGÚN RELIGIÓN  80</w:t>
      </w:r>
    </w:p>
    <w:p w:rsidR="00165B20" w:rsidRPr="00165B20" w:rsidRDefault="00165B20" w:rsidP="00165B20">
      <w:pPr>
        <w:pStyle w:val="Ttulo5"/>
        <w:ind w:left="284" w:hanging="284"/>
        <w:rPr>
          <w:sz w:val="20"/>
        </w:rPr>
      </w:pPr>
      <w:r w:rsidRPr="00165B20">
        <w:rPr>
          <w:sz w:val="20"/>
        </w:rPr>
        <w:t xml:space="preserve">  P 39 SATISFACCIÓN CON INFORMACIÓN ACERCA DE MÉTODOS DE PLANIFICACIÓN Y  PREVENCIÓN  SEGÚN PERCEPCIÓN DE SITUACIÓN ECONÓMICA  80</w:t>
      </w:r>
    </w:p>
    <w:p w:rsidR="00165B20" w:rsidRPr="00165B20" w:rsidRDefault="00165B20" w:rsidP="00165B20">
      <w:pPr>
        <w:pStyle w:val="Ttulo5"/>
        <w:ind w:left="284" w:hanging="284"/>
        <w:rPr>
          <w:sz w:val="20"/>
        </w:rPr>
      </w:pPr>
      <w:r w:rsidRPr="00165B20">
        <w:rPr>
          <w:sz w:val="20"/>
        </w:rPr>
        <w:t xml:space="preserve">  P 40 SATISFACCIÓN CON INFORMACIÓN ACERCA DE IGUALDAD DE GÉNERO  SEGÚN CATEGORÍA DE EDAD  80</w:t>
      </w:r>
    </w:p>
    <w:p w:rsidR="00165B20" w:rsidRPr="00165B20" w:rsidRDefault="00165B20" w:rsidP="00165B20">
      <w:pPr>
        <w:pStyle w:val="Ttulo5"/>
        <w:ind w:left="284" w:hanging="284"/>
        <w:rPr>
          <w:sz w:val="20"/>
        </w:rPr>
      </w:pPr>
      <w:r w:rsidRPr="00165B20">
        <w:rPr>
          <w:sz w:val="20"/>
        </w:rPr>
        <w:t xml:space="preserve">  P 41 SATISFACCIÓN CON INFORMACIÓN ACERCA DE IGUALDAD DE GÉNERO  SEGÚN NIVEL EDUCATIVO  81</w:t>
      </w:r>
    </w:p>
    <w:p w:rsidR="00165B20" w:rsidRPr="00165B20" w:rsidRDefault="00165B20" w:rsidP="00165B20">
      <w:pPr>
        <w:pStyle w:val="Ttulo5"/>
        <w:ind w:left="284" w:hanging="284"/>
        <w:rPr>
          <w:sz w:val="20"/>
        </w:rPr>
      </w:pPr>
      <w:r w:rsidRPr="00165B20">
        <w:rPr>
          <w:sz w:val="20"/>
        </w:rPr>
        <w:t xml:space="preserve">  P 42 SATISFACCIÓN CON INFORMACIÓN ACERCA DE IGUALDAD DE GÉNERO  SEGÚN PERCEPCIÓN DE SITUACIÓN ECONÓMICA  81</w:t>
      </w:r>
    </w:p>
    <w:p w:rsidR="00165B20" w:rsidRPr="00165B20" w:rsidRDefault="00165B20" w:rsidP="00165B20">
      <w:pPr>
        <w:pStyle w:val="Ttulo5"/>
        <w:ind w:left="284" w:hanging="284"/>
        <w:rPr>
          <w:sz w:val="20"/>
        </w:rPr>
      </w:pPr>
      <w:r w:rsidRPr="00165B20">
        <w:rPr>
          <w:sz w:val="20"/>
        </w:rPr>
        <w:t xml:space="preserve">  P 43 SATISFACCIÓN CON INFORMACIÓN ACERCA DE DIVERSIDAD SEXUAL SEGÚN SEXO  81</w:t>
      </w:r>
    </w:p>
    <w:p w:rsidR="00165B20" w:rsidRPr="00165B20" w:rsidRDefault="00165B20" w:rsidP="00165B20">
      <w:pPr>
        <w:pStyle w:val="Ttulo5"/>
        <w:ind w:left="284" w:hanging="284"/>
        <w:rPr>
          <w:sz w:val="20"/>
        </w:rPr>
      </w:pPr>
      <w:r w:rsidRPr="00165B20">
        <w:rPr>
          <w:sz w:val="20"/>
        </w:rPr>
        <w:t xml:space="preserve">  P 44 SATISFACCIÓN CON INFORMACIÓN ACERCA DE DIVERSIDAD SEXUAL SEGÚN CATEGORÍA DE EDAD  82</w:t>
      </w:r>
    </w:p>
    <w:p w:rsidR="00165B20" w:rsidRPr="00165B20" w:rsidRDefault="00165B20" w:rsidP="00165B20">
      <w:pPr>
        <w:pStyle w:val="Ttulo5"/>
        <w:ind w:left="284" w:hanging="284"/>
        <w:rPr>
          <w:sz w:val="20"/>
        </w:rPr>
      </w:pPr>
      <w:r w:rsidRPr="00165B20">
        <w:rPr>
          <w:sz w:val="20"/>
        </w:rPr>
        <w:t xml:space="preserve">  P 45 SATISFACCIÓN CON INFORMACIÓN ACERCA DE DIVERSIDAD SEXUAL SEGÚN NIVEL EDUCATIVO  82</w:t>
      </w:r>
    </w:p>
    <w:p w:rsidR="00165B20" w:rsidRPr="00165B20" w:rsidRDefault="00165B20" w:rsidP="00165B20">
      <w:pPr>
        <w:pStyle w:val="Ttulo5"/>
        <w:ind w:left="284" w:hanging="284"/>
        <w:rPr>
          <w:sz w:val="20"/>
        </w:rPr>
      </w:pPr>
      <w:r w:rsidRPr="00165B20">
        <w:rPr>
          <w:sz w:val="20"/>
        </w:rPr>
        <w:t xml:space="preserve">  P 46 SATISFACCIÓN CON INFORMACIÓN ACERCA DE DIVERSIDAD SEXUAL SEGÚN PERCEPCIÓN DE SITUACIÓN ECONÓMICA  82</w:t>
      </w:r>
    </w:p>
    <w:p w:rsidR="00165B20" w:rsidRPr="00165B20" w:rsidRDefault="00165B20" w:rsidP="00165B20">
      <w:pPr>
        <w:pStyle w:val="Ttulo5"/>
        <w:ind w:left="284" w:hanging="284"/>
        <w:rPr>
          <w:sz w:val="20"/>
        </w:rPr>
      </w:pPr>
      <w:r w:rsidRPr="00165B20">
        <w:rPr>
          <w:sz w:val="20"/>
        </w:rPr>
        <w:t xml:space="preserve">  P 47 RECHAZO A LA DISCRIMINACIÓN Estadísticas descriptivas  83</w:t>
      </w:r>
    </w:p>
    <w:p w:rsidR="00165B20" w:rsidRPr="00165B20" w:rsidRDefault="00165B20" w:rsidP="00165B20">
      <w:pPr>
        <w:pStyle w:val="Ttulo5"/>
        <w:ind w:left="284" w:hanging="284"/>
        <w:rPr>
          <w:sz w:val="20"/>
        </w:rPr>
      </w:pPr>
      <w:r w:rsidRPr="00165B20">
        <w:rPr>
          <w:sz w:val="20"/>
        </w:rPr>
        <w:t xml:space="preserve">  P 48 RECHAZO A LA DISCRIMINACIÓN  84</w:t>
      </w:r>
    </w:p>
    <w:p w:rsidR="00165B20" w:rsidRPr="00165B20" w:rsidRDefault="00165B20" w:rsidP="00165B20">
      <w:pPr>
        <w:pStyle w:val="Ttulo5"/>
        <w:ind w:left="284" w:hanging="284"/>
        <w:rPr>
          <w:sz w:val="20"/>
        </w:rPr>
      </w:pPr>
      <w:r w:rsidRPr="00165B20">
        <w:rPr>
          <w:sz w:val="20"/>
        </w:rPr>
        <w:t xml:space="preserve">  P 49 RECHAZO A LA DISCRIMINACIÓN SEGÚN CATEGORÍA DE EDAD  85</w:t>
      </w:r>
    </w:p>
    <w:p w:rsidR="00165B20" w:rsidRPr="00165B20" w:rsidRDefault="00165B20" w:rsidP="00165B20">
      <w:pPr>
        <w:pStyle w:val="Ttulo5"/>
        <w:ind w:left="284" w:hanging="284"/>
        <w:rPr>
          <w:sz w:val="20"/>
        </w:rPr>
      </w:pPr>
      <w:r w:rsidRPr="00165B20">
        <w:rPr>
          <w:sz w:val="20"/>
        </w:rPr>
        <w:lastRenderedPageBreak/>
        <w:t xml:space="preserve">  P 50 RECHAZO A LA DISCRIMINACIÓN SEGÚN NIVEL EDUCATIVO  85</w:t>
      </w:r>
    </w:p>
    <w:p w:rsidR="00165B20" w:rsidRPr="00165B20" w:rsidRDefault="00165B20" w:rsidP="00165B20">
      <w:pPr>
        <w:pStyle w:val="Ttulo5"/>
        <w:ind w:left="284" w:hanging="284"/>
        <w:rPr>
          <w:sz w:val="20"/>
        </w:rPr>
      </w:pPr>
      <w:r w:rsidRPr="00165B20">
        <w:rPr>
          <w:sz w:val="20"/>
        </w:rPr>
        <w:t xml:space="preserve">  P 51 RECHAZO A LA DISCRIMINACIÓN SEGÚN ESTADO CIVIL  86</w:t>
      </w:r>
    </w:p>
    <w:p w:rsidR="00165B20" w:rsidRPr="00165B20" w:rsidRDefault="00165B20" w:rsidP="00165B20">
      <w:pPr>
        <w:pStyle w:val="Ttulo5"/>
        <w:ind w:left="284" w:hanging="284"/>
        <w:rPr>
          <w:sz w:val="20"/>
        </w:rPr>
      </w:pPr>
      <w:r w:rsidRPr="00165B20">
        <w:rPr>
          <w:sz w:val="20"/>
        </w:rPr>
        <w:t xml:space="preserve">  P 52 RECHAZO A LA DISCRIMINACIÓN SEGÚN PERCEPCIÓN DE SITUACIÓN ECONÓMICA  86</w:t>
      </w:r>
    </w:p>
    <w:p w:rsidR="00165B20" w:rsidRPr="00165B20" w:rsidRDefault="00165B20" w:rsidP="00165B20">
      <w:pPr>
        <w:pStyle w:val="Ttulo5"/>
        <w:ind w:left="284" w:hanging="284"/>
        <w:rPr>
          <w:sz w:val="20"/>
        </w:rPr>
      </w:pPr>
      <w:r w:rsidRPr="00165B20">
        <w:rPr>
          <w:sz w:val="20"/>
        </w:rPr>
        <w:t xml:space="preserve">  P 53 RECONOCIMIENTO DE DERECHOS Estadísticas descriptivas  87</w:t>
      </w:r>
    </w:p>
    <w:p w:rsidR="00165B20" w:rsidRPr="00165B20" w:rsidRDefault="00165B20" w:rsidP="00165B20">
      <w:pPr>
        <w:pStyle w:val="Ttulo5"/>
        <w:ind w:left="284" w:hanging="284"/>
        <w:rPr>
          <w:sz w:val="20"/>
        </w:rPr>
      </w:pPr>
      <w:r w:rsidRPr="00165B20">
        <w:rPr>
          <w:sz w:val="20"/>
        </w:rPr>
        <w:t xml:space="preserve">  P 54 RECONOCIMIENTO DE DERECHOS  88</w:t>
      </w:r>
    </w:p>
    <w:p w:rsidR="00165B20" w:rsidRPr="00165B20" w:rsidRDefault="00165B20" w:rsidP="00165B20">
      <w:pPr>
        <w:pStyle w:val="Ttulo5"/>
        <w:ind w:left="284" w:hanging="284"/>
        <w:rPr>
          <w:sz w:val="20"/>
        </w:rPr>
      </w:pPr>
      <w:r w:rsidRPr="00165B20">
        <w:rPr>
          <w:sz w:val="20"/>
        </w:rPr>
        <w:t xml:space="preserve">  P 55 RECONOCIMIENTO DE DERECHOS SEGÚN SEXO  89</w:t>
      </w:r>
    </w:p>
    <w:p w:rsidR="00165B20" w:rsidRPr="00165B20" w:rsidRDefault="00165B20" w:rsidP="00165B20">
      <w:pPr>
        <w:pStyle w:val="Ttulo5"/>
        <w:ind w:left="284" w:hanging="284"/>
        <w:rPr>
          <w:sz w:val="20"/>
        </w:rPr>
      </w:pPr>
      <w:r w:rsidRPr="00165B20">
        <w:rPr>
          <w:sz w:val="20"/>
        </w:rPr>
        <w:t xml:space="preserve">  P 56 RECONOCIMIENTO DE DERECHOS SEGÚN CATEGORÍA DE EDAD  89</w:t>
      </w:r>
    </w:p>
    <w:p w:rsidR="00165B20" w:rsidRPr="00165B20" w:rsidRDefault="00165B20" w:rsidP="00165B20">
      <w:pPr>
        <w:pStyle w:val="Ttulo5"/>
        <w:ind w:left="284" w:hanging="284"/>
        <w:rPr>
          <w:sz w:val="20"/>
        </w:rPr>
      </w:pPr>
      <w:r w:rsidRPr="00165B20">
        <w:rPr>
          <w:sz w:val="20"/>
        </w:rPr>
        <w:t xml:space="preserve">  P 57 RECONOCIMIENTO DE DERECHOS SEGÚN PERCEPCIÓN DE SITUACIÓN ECONÓMICA  89</w:t>
      </w:r>
    </w:p>
    <w:p w:rsidR="00165B20" w:rsidRPr="00165B20" w:rsidRDefault="00165B20" w:rsidP="00165B20">
      <w:pPr>
        <w:pStyle w:val="Ttulo5"/>
        <w:ind w:left="284" w:hanging="284"/>
        <w:rPr>
          <w:sz w:val="20"/>
        </w:rPr>
      </w:pPr>
      <w:r w:rsidRPr="00165B20">
        <w:rPr>
          <w:sz w:val="20"/>
        </w:rPr>
        <w:t xml:space="preserve">  P 58 RECONOCIMIENTO DE DERECHOS DE ADOLESCENTES Estadísticas descriptivas  90</w:t>
      </w:r>
    </w:p>
    <w:p w:rsidR="00165B20" w:rsidRPr="00165B20" w:rsidRDefault="00165B20" w:rsidP="00165B20">
      <w:pPr>
        <w:pStyle w:val="Ttulo5"/>
        <w:ind w:left="284" w:hanging="284"/>
        <w:rPr>
          <w:sz w:val="20"/>
        </w:rPr>
      </w:pPr>
      <w:r w:rsidRPr="00165B20">
        <w:rPr>
          <w:sz w:val="20"/>
        </w:rPr>
        <w:t xml:space="preserve">  P 59 RECONOCIMIENTO DE DERECHOS DE ADOLESCENTES  91</w:t>
      </w:r>
    </w:p>
    <w:p w:rsidR="00165B20" w:rsidRPr="00165B20" w:rsidRDefault="00165B20" w:rsidP="00165B20">
      <w:pPr>
        <w:pStyle w:val="Ttulo5"/>
        <w:ind w:left="284" w:hanging="284"/>
        <w:rPr>
          <w:sz w:val="20"/>
        </w:rPr>
      </w:pPr>
      <w:r w:rsidRPr="00165B20">
        <w:rPr>
          <w:sz w:val="20"/>
        </w:rPr>
        <w:t xml:space="preserve">  P 60 RECONOCIMIENTO DE DERECHOS DE ADOLESCENTES SEGÚN SEXO  91</w:t>
      </w:r>
    </w:p>
    <w:p w:rsidR="00165B20" w:rsidRPr="00165B20" w:rsidRDefault="00165B20" w:rsidP="00165B20">
      <w:pPr>
        <w:pStyle w:val="Ttulo5"/>
        <w:ind w:left="284" w:hanging="284"/>
        <w:rPr>
          <w:sz w:val="20"/>
        </w:rPr>
      </w:pPr>
      <w:r w:rsidRPr="00165B20">
        <w:rPr>
          <w:sz w:val="20"/>
        </w:rPr>
        <w:t xml:space="preserve">  P 61 RECONOCIMIENTO DE DERECHOS DE ADOLESCENTES SEGÚN CATEGORÍA DE EDAD  91</w:t>
      </w:r>
    </w:p>
    <w:p w:rsidR="00165B20" w:rsidRPr="00165B20" w:rsidRDefault="00165B20" w:rsidP="00165B20">
      <w:pPr>
        <w:pStyle w:val="Ttulo5"/>
        <w:ind w:left="284" w:hanging="284"/>
        <w:rPr>
          <w:sz w:val="20"/>
        </w:rPr>
      </w:pPr>
      <w:r w:rsidRPr="00165B20">
        <w:rPr>
          <w:sz w:val="20"/>
        </w:rPr>
        <w:t xml:space="preserve">  P 62 RECONOCIMIENTO DE DERECHOS DE ADOLESCENTES SEGÚN RELIGIÓN  92</w:t>
      </w:r>
    </w:p>
    <w:p w:rsidR="00165B20" w:rsidRPr="00165B20" w:rsidRDefault="00165B20" w:rsidP="00165B20">
      <w:pPr>
        <w:pStyle w:val="Ttulo5"/>
        <w:ind w:left="284" w:hanging="284"/>
        <w:rPr>
          <w:sz w:val="20"/>
        </w:rPr>
      </w:pPr>
      <w:r w:rsidRPr="00165B20">
        <w:rPr>
          <w:sz w:val="20"/>
        </w:rPr>
        <w:t xml:space="preserve">  P 63 RECONOCIMIENTO DE DERECHOS DE ADOLESCENTES SEGÚN TRABAJO FIJO  ASALARIADO  92</w:t>
      </w:r>
    </w:p>
    <w:p w:rsidR="00165B20" w:rsidRPr="00165B20" w:rsidRDefault="00165B20" w:rsidP="00165B20">
      <w:pPr>
        <w:pStyle w:val="Ttulo5"/>
        <w:ind w:left="284" w:hanging="284"/>
        <w:rPr>
          <w:sz w:val="20"/>
        </w:rPr>
      </w:pPr>
      <w:r w:rsidRPr="00165B20">
        <w:rPr>
          <w:sz w:val="20"/>
        </w:rPr>
        <w:t xml:space="preserve">  P 64 RECONOCIMIENTO DE DERECHOS DE ADOLESCENTES SEGÚN PERCEPCIÓN DE  SITUACIÓN ECONÓMICA  92</w:t>
      </w:r>
    </w:p>
    <w:p w:rsidR="00165B20" w:rsidRPr="00165B20" w:rsidRDefault="00165B20" w:rsidP="00165B20">
      <w:pPr>
        <w:pStyle w:val="Ttulo5"/>
        <w:ind w:left="284" w:hanging="284"/>
        <w:rPr>
          <w:sz w:val="20"/>
        </w:rPr>
      </w:pPr>
      <w:r w:rsidRPr="00165B20">
        <w:rPr>
          <w:sz w:val="20"/>
        </w:rPr>
        <w:t xml:space="preserve">  P 65 RECONOCIMIENTO DE DERECHOS DE MAYORES Estadísticas descriptivas  93</w:t>
      </w:r>
    </w:p>
    <w:p w:rsidR="00165B20" w:rsidRPr="00165B20" w:rsidRDefault="00165B20" w:rsidP="00165B20">
      <w:pPr>
        <w:pStyle w:val="Ttulo5"/>
        <w:ind w:left="284" w:hanging="284"/>
        <w:rPr>
          <w:sz w:val="20"/>
        </w:rPr>
      </w:pPr>
      <w:r w:rsidRPr="00165B20">
        <w:rPr>
          <w:sz w:val="20"/>
        </w:rPr>
        <w:t xml:space="preserve">  P 66 RECONOCIMIENTO DE DERECHOS DE PERSONAS MAYORES  94</w:t>
      </w:r>
    </w:p>
    <w:p w:rsidR="00165B20" w:rsidRPr="00165B20" w:rsidRDefault="00165B20" w:rsidP="00165B20">
      <w:pPr>
        <w:pStyle w:val="Ttulo5"/>
        <w:ind w:left="284" w:hanging="284"/>
        <w:rPr>
          <w:sz w:val="20"/>
        </w:rPr>
      </w:pPr>
      <w:r w:rsidRPr="00165B20">
        <w:rPr>
          <w:sz w:val="20"/>
        </w:rPr>
        <w:t xml:space="preserve">  P 67 RECONOCIMIENTO DE DERECHOS DE MAYORES SEGÚN SEXO  94</w:t>
      </w:r>
    </w:p>
    <w:p w:rsidR="00165B20" w:rsidRPr="00165B20" w:rsidRDefault="00165B20" w:rsidP="00165B20">
      <w:pPr>
        <w:pStyle w:val="Ttulo5"/>
        <w:ind w:left="284" w:hanging="284"/>
        <w:rPr>
          <w:sz w:val="20"/>
        </w:rPr>
      </w:pPr>
      <w:r w:rsidRPr="00165B20">
        <w:rPr>
          <w:sz w:val="20"/>
        </w:rPr>
        <w:t xml:space="preserve">  P 68 RECONOCIMIENTO DE DERECHOS DE MAYORES SEGÚN CATEGORÍA DE EDAD  94</w:t>
      </w:r>
    </w:p>
    <w:p w:rsidR="00165B20" w:rsidRPr="00165B20" w:rsidRDefault="00165B20" w:rsidP="00165B20">
      <w:pPr>
        <w:pStyle w:val="Ttulo5"/>
        <w:ind w:left="284" w:hanging="284"/>
        <w:rPr>
          <w:sz w:val="20"/>
        </w:rPr>
      </w:pPr>
      <w:r w:rsidRPr="00165B20">
        <w:rPr>
          <w:sz w:val="20"/>
        </w:rPr>
        <w:t xml:space="preserve">  P 69 RECONOCIMIENTO DE DERECHOS DE MAYORES SEGÚN PERCEPCIÓN DE SITUACIÓN   95</w:t>
      </w:r>
    </w:p>
    <w:p w:rsidR="00165B20" w:rsidRPr="00165B20" w:rsidRDefault="00165B20" w:rsidP="00165B20">
      <w:pPr>
        <w:pStyle w:val="Ttulo5"/>
        <w:ind w:left="284" w:hanging="284"/>
        <w:rPr>
          <w:sz w:val="20"/>
        </w:rPr>
      </w:pPr>
      <w:r w:rsidRPr="00165B20">
        <w:rPr>
          <w:sz w:val="20"/>
        </w:rPr>
        <w:t xml:space="preserve">  P 70 POSICIÓN ANTE DIFERENTES GRUPOS LGBT  96</w:t>
      </w:r>
    </w:p>
    <w:p w:rsidR="00165B20" w:rsidRPr="00165B20" w:rsidRDefault="00165B20" w:rsidP="00165B20">
      <w:pPr>
        <w:pStyle w:val="Ttulo5"/>
        <w:ind w:left="284" w:hanging="284"/>
        <w:rPr>
          <w:sz w:val="20"/>
        </w:rPr>
      </w:pPr>
      <w:r w:rsidRPr="00165B20">
        <w:rPr>
          <w:sz w:val="20"/>
        </w:rPr>
        <w:t xml:space="preserve">  P 71 POSICIÓN ANTE DIFERENTES GRUPOS LGBT SEGÚN SEXO  97</w:t>
      </w:r>
    </w:p>
    <w:p w:rsidR="00165B20" w:rsidRPr="00165B20" w:rsidRDefault="00165B20" w:rsidP="00165B20">
      <w:pPr>
        <w:pStyle w:val="Ttulo5"/>
        <w:ind w:left="284" w:hanging="284"/>
        <w:rPr>
          <w:sz w:val="20"/>
        </w:rPr>
      </w:pPr>
      <w:r w:rsidRPr="00165B20">
        <w:rPr>
          <w:sz w:val="20"/>
        </w:rPr>
        <w:t xml:space="preserve">  P 72 POSICIÓN ANTE DIFERENTES GRUPOS LGBT SEGÚN CATEGORÍA DE EDAD  97</w:t>
      </w:r>
    </w:p>
    <w:p w:rsidR="00165B20" w:rsidRPr="00165B20" w:rsidRDefault="00165B20" w:rsidP="00165B20">
      <w:pPr>
        <w:pStyle w:val="Ttulo5"/>
        <w:ind w:left="284" w:hanging="284"/>
        <w:rPr>
          <w:sz w:val="20"/>
        </w:rPr>
      </w:pPr>
      <w:r w:rsidRPr="00165B20">
        <w:rPr>
          <w:sz w:val="20"/>
        </w:rPr>
        <w:t xml:space="preserve">  P 73 POSICIÓN ANTE DIFERENTES GRUPOS LGBT SEGÚN ESTADO CIVIL  97</w:t>
      </w:r>
    </w:p>
    <w:p w:rsidR="00165B20" w:rsidRPr="00165B20" w:rsidRDefault="00165B20" w:rsidP="00165B20">
      <w:pPr>
        <w:pStyle w:val="Ttulo5"/>
        <w:ind w:left="284" w:hanging="284"/>
        <w:rPr>
          <w:sz w:val="20"/>
        </w:rPr>
      </w:pPr>
      <w:r w:rsidRPr="00165B20">
        <w:rPr>
          <w:sz w:val="20"/>
        </w:rPr>
        <w:t xml:space="preserve">  P 74 GRADO EN QUE SE ESTÁ DISPUESTO A RECONOCER DERECHOS Estadísticas descriptivas  98</w:t>
      </w:r>
    </w:p>
    <w:p w:rsidR="00165B20" w:rsidRPr="00165B20" w:rsidRDefault="00165B20" w:rsidP="00165B20">
      <w:pPr>
        <w:pStyle w:val="Ttulo5"/>
        <w:ind w:left="284" w:hanging="284"/>
        <w:rPr>
          <w:sz w:val="20"/>
        </w:rPr>
      </w:pPr>
      <w:r w:rsidRPr="00165B20">
        <w:rPr>
          <w:sz w:val="20"/>
        </w:rPr>
        <w:t xml:space="preserve">  P 75 GRADO EN QUE SE ESTÁ DISPUESTO A RECONOCER DERECHOS A LESBIANAS  SEGÚN PERCEPCIÓN DE SITUACIÓN ECONÓMICA  99</w:t>
      </w:r>
    </w:p>
    <w:p w:rsidR="00165B20" w:rsidRPr="00165B20" w:rsidRDefault="00165B20" w:rsidP="00165B20">
      <w:pPr>
        <w:pStyle w:val="Ttulo5"/>
        <w:ind w:left="284" w:hanging="284"/>
        <w:rPr>
          <w:sz w:val="20"/>
        </w:rPr>
      </w:pPr>
      <w:r w:rsidRPr="00165B20">
        <w:rPr>
          <w:sz w:val="20"/>
        </w:rPr>
        <w:t xml:space="preserve">  P 76 GRADO EN QUE SE ESTÁ DISPUESTO A RECONOCER DERECHOS A BISEXUALES  SEGÚN SEXO  99</w:t>
      </w:r>
    </w:p>
    <w:p w:rsidR="00165B20" w:rsidRPr="00165B20" w:rsidRDefault="00165B20" w:rsidP="00165B20">
      <w:pPr>
        <w:pStyle w:val="Ttulo5"/>
        <w:ind w:left="284" w:hanging="284"/>
        <w:rPr>
          <w:sz w:val="20"/>
        </w:rPr>
      </w:pPr>
      <w:r w:rsidRPr="00165B20">
        <w:rPr>
          <w:sz w:val="20"/>
        </w:rPr>
        <w:t xml:space="preserve">  P 77 GRADO EN QUE SE ESTÁ DISPUESTO A RECONOCER DERECHOS A BISEXUALES  SEGÚN NIVEL EDUCATIVO  100</w:t>
      </w:r>
    </w:p>
    <w:p w:rsidR="00165B20" w:rsidRPr="00165B20" w:rsidRDefault="00165B20" w:rsidP="00165B20">
      <w:pPr>
        <w:pStyle w:val="Ttulo5"/>
        <w:ind w:left="284" w:hanging="284"/>
        <w:rPr>
          <w:sz w:val="20"/>
        </w:rPr>
      </w:pPr>
      <w:r w:rsidRPr="00165B20">
        <w:rPr>
          <w:sz w:val="20"/>
        </w:rPr>
        <w:t xml:space="preserve">  P 78 GRADO EN QUE SE ESTÁ DISPUESTO A RECONOCER DERECHOS A BISEXUALES  SEGÚN PERCEPCIÓN DE SITUACIÓN ECONÓMICA  100</w:t>
      </w:r>
    </w:p>
    <w:p w:rsidR="00165B20" w:rsidRPr="00165B20" w:rsidRDefault="00165B20" w:rsidP="00165B20">
      <w:pPr>
        <w:pStyle w:val="Ttulo5"/>
        <w:ind w:left="284" w:hanging="284"/>
        <w:rPr>
          <w:sz w:val="20"/>
        </w:rPr>
      </w:pPr>
      <w:r w:rsidRPr="00165B20">
        <w:rPr>
          <w:sz w:val="20"/>
        </w:rPr>
        <w:t xml:space="preserve">  P 79 RECHASO DE LA DISCRIMINACIÓN SOCIAL Estadísticas descriptivas  101</w:t>
      </w:r>
    </w:p>
    <w:p w:rsidR="00165B20" w:rsidRPr="00165B20" w:rsidRDefault="00165B20" w:rsidP="00165B20">
      <w:pPr>
        <w:pStyle w:val="Ttulo5"/>
        <w:ind w:left="284" w:hanging="284"/>
        <w:rPr>
          <w:sz w:val="20"/>
        </w:rPr>
      </w:pPr>
      <w:r w:rsidRPr="00165B20">
        <w:rPr>
          <w:sz w:val="20"/>
        </w:rPr>
        <w:t xml:space="preserve">  P 80 RECHASO DE LA DISCRIMINACIÓN SOCIAL  102</w:t>
      </w:r>
    </w:p>
    <w:p w:rsidR="00165B20" w:rsidRPr="00165B20" w:rsidRDefault="00165B20" w:rsidP="00165B20">
      <w:pPr>
        <w:pStyle w:val="Ttulo5"/>
        <w:ind w:left="284" w:hanging="284"/>
        <w:rPr>
          <w:sz w:val="20"/>
        </w:rPr>
      </w:pPr>
      <w:r w:rsidRPr="00165B20">
        <w:rPr>
          <w:sz w:val="20"/>
        </w:rPr>
        <w:t xml:space="preserve">  P 81 RECHASO DE LA DISCRIMINACIÓN SOCIAL SEGÚN CATEGORÍA DE EDAD  103</w:t>
      </w:r>
    </w:p>
    <w:p w:rsidR="00165B20" w:rsidRPr="00165B20" w:rsidRDefault="00165B20" w:rsidP="00165B20">
      <w:pPr>
        <w:pStyle w:val="Ttulo5"/>
        <w:ind w:left="284" w:hanging="284"/>
        <w:rPr>
          <w:sz w:val="20"/>
        </w:rPr>
      </w:pPr>
      <w:r w:rsidRPr="00165B20">
        <w:rPr>
          <w:sz w:val="20"/>
        </w:rPr>
        <w:t xml:space="preserve">  P 82 RECHASO DE LA DISCRIMINACIÓN SOCIAL SEGÚN ESTADO CIVIL  103</w:t>
      </w:r>
    </w:p>
    <w:p w:rsidR="00165B20" w:rsidRPr="00165B20" w:rsidRDefault="00165B20" w:rsidP="00165B20">
      <w:pPr>
        <w:pStyle w:val="Ttulo5"/>
        <w:ind w:left="284" w:hanging="284"/>
        <w:rPr>
          <w:sz w:val="20"/>
        </w:rPr>
      </w:pPr>
      <w:r w:rsidRPr="00165B20">
        <w:rPr>
          <w:sz w:val="20"/>
        </w:rPr>
        <w:t xml:space="preserve">  P 83 RECHASO DE LA DISCRIMINACIÓN SOCIAL SEGÚN RELIGIÓN  103</w:t>
      </w:r>
    </w:p>
    <w:p w:rsidR="00165B20" w:rsidRPr="00165B20" w:rsidRDefault="00165B20" w:rsidP="00165B20">
      <w:pPr>
        <w:pStyle w:val="Ttulo5"/>
        <w:ind w:left="284" w:hanging="284"/>
        <w:rPr>
          <w:sz w:val="20"/>
        </w:rPr>
      </w:pPr>
      <w:r w:rsidRPr="00165B20">
        <w:rPr>
          <w:sz w:val="20"/>
        </w:rPr>
        <w:t xml:space="preserve">  P 84 RECHASO DE LA DISCRIMINACIÓN SOCIAL SEGÚN PERCEPCIÓN DE SITUACIÓN ECONÓMICA  104</w:t>
      </w:r>
    </w:p>
    <w:p w:rsidR="00165B20" w:rsidRPr="00165B20" w:rsidRDefault="00165B20" w:rsidP="00165B20">
      <w:pPr>
        <w:pStyle w:val="Ttulo5"/>
        <w:ind w:left="284" w:hanging="284"/>
        <w:rPr>
          <w:sz w:val="20"/>
        </w:rPr>
      </w:pPr>
      <w:r w:rsidRPr="00165B20">
        <w:rPr>
          <w:sz w:val="20"/>
        </w:rPr>
        <w:t xml:space="preserve">   </w:t>
      </w:r>
    </w:p>
    <w:p w:rsidR="00165B20" w:rsidRPr="00165B20" w:rsidRDefault="00165B20" w:rsidP="00165B20">
      <w:pPr>
        <w:pStyle w:val="Ttulo5"/>
        <w:ind w:left="284" w:hanging="284"/>
        <w:rPr>
          <w:b/>
          <w:sz w:val="20"/>
        </w:rPr>
      </w:pPr>
      <w:r w:rsidRPr="00165B20">
        <w:rPr>
          <w:b/>
          <w:sz w:val="20"/>
        </w:rPr>
        <w:t>INFORME DE COSTA RICA</w:t>
      </w:r>
    </w:p>
    <w:p w:rsidR="00165B20" w:rsidRPr="00165B20" w:rsidRDefault="00165B20" w:rsidP="00165B20">
      <w:pPr>
        <w:spacing w:after="0"/>
        <w:rPr>
          <w:sz w:val="28"/>
        </w:rPr>
      </w:pPr>
    </w:p>
    <w:p w:rsidR="00165B20" w:rsidRPr="00165B20" w:rsidRDefault="00165B20" w:rsidP="00165B20">
      <w:pPr>
        <w:pStyle w:val="Ttulo5"/>
        <w:ind w:left="284" w:hanging="284"/>
        <w:rPr>
          <w:sz w:val="20"/>
        </w:rPr>
      </w:pPr>
      <w:r w:rsidRPr="00165B20">
        <w:rPr>
          <w:sz w:val="20"/>
        </w:rPr>
        <w:t xml:space="preserve">  C 8 ACCESO A INFORMACIÓN SEGÚN TEMA  109</w:t>
      </w:r>
    </w:p>
    <w:p w:rsidR="00165B20" w:rsidRPr="00165B20" w:rsidRDefault="00165B20" w:rsidP="00165B20">
      <w:pPr>
        <w:pStyle w:val="Ttulo5"/>
        <w:ind w:left="284" w:hanging="284"/>
        <w:rPr>
          <w:sz w:val="20"/>
        </w:rPr>
      </w:pPr>
      <w:r w:rsidRPr="00165B20">
        <w:rPr>
          <w:sz w:val="20"/>
        </w:rPr>
        <w:t xml:space="preserve">  C 9 SALUD SEXUAL SEGÚN SEXO  110</w:t>
      </w:r>
    </w:p>
    <w:p w:rsidR="00165B20" w:rsidRPr="00165B20" w:rsidRDefault="00165B20" w:rsidP="00165B20">
      <w:pPr>
        <w:pStyle w:val="Ttulo5"/>
        <w:ind w:left="284" w:hanging="284"/>
        <w:rPr>
          <w:sz w:val="20"/>
        </w:rPr>
      </w:pPr>
      <w:r w:rsidRPr="00165B20">
        <w:rPr>
          <w:sz w:val="20"/>
        </w:rPr>
        <w:t xml:space="preserve">  C 10 SALUD SEXUAL SEGÚN CATEGORÍA DE EDAD  110</w:t>
      </w:r>
    </w:p>
    <w:p w:rsidR="00165B20" w:rsidRPr="00165B20" w:rsidRDefault="00165B20" w:rsidP="00165B20">
      <w:pPr>
        <w:pStyle w:val="Ttulo5"/>
        <w:ind w:left="284" w:hanging="284"/>
        <w:rPr>
          <w:sz w:val="20"/>
        </w:rPr>
      </w:pPr>
      <w:r w:rsidRPr="00165B20">
        <w:rPr>
          <w:sz w:val="20"/>
        </w:rPr>
        <w:t xml:space="preserve">  C 11 SALUD SEXUAL SEGÚN NIVEL EDUCATIVO  110</w:t>
      </w:r>
    </w:p>
    <w:p w:rsidR="00165B20" w:rsidRPr="00165B20" w:rsidRDefault="00165B20" w:rsidP="00165B20">
      <w:pPr>
        <w:pStyle w:val="Ttulo5"/>
        <w:ind w:left="284" w:hanging="284"/>
        <w:rPr>
          <w:sz w:val="20"/>
        </w:rPr>
      </w:pPr>
      <w:r w:rsidRPr="00165B20">
        <w:rPr>
          <w:sz w:val="20"/>
        </w:rPr>
        <w:t xml:space="preserve">  C 12 SALUD SEXUAL SEGÚN ESTADO CIVIL  110</w:t>
      </w:r>
    </w:p>
    <w:p w:rsidR="00165B20" w:rsidRPr="00165B20" w:rsidRDefault="00165B20" w:rsidP="00165B20">
      <w:pPr>
        <w:pStyle w:val="Ttulo5"/>
        <w:ind w:left="284" w:hanging="284"/>
        <w:rPr>
          <w:sz w:val="20"/>
        </w:rPr>
      </w:pPr>
      <w:r w:rsidRPr="00165B20">
        <w:rPr>
          <w:sz w:val="20"/>
        </w:rPr>
        <w:t xml:space="preserve">  C 13 MÉTODOS DE PLANIFICACIÓN Y PREVENCIÓN SEGÚN SEXO  111</w:t>
      </w:r>
    </w:p>
    <w:p w:rsidR="00165B20" w:rsidRPr="00165B20" w:rsidRDefault="00165B20" w:rsidP="00165B20">
      <w:pPr>
        <w:pStyle w:val="Ttulo5"/>
        <w:ind w:left="284" w:hanging="284"/>
        <w:rPr>
          <w:sz w:val="20"/>
        </w:rPr>
      </w:pPr>
      <w:r w:rsidRPr="00165B20">
        <w:rPr>
          <w:sz w:val="20"/>
        </w:rPr>
        <w:t xml:space="preserve">  C 14 MÉTODOS DE PLANIFICACIÓN Y PREVENCIÓN SEGÚN CATEGORÍA DE EDAD  111</w:t>
      </w:r>
    </w:p>
    <w:p w:rsidR="00165B20" w:rsidRPr="00165B20" w:rsidRDefault="00165B20" w:rsidP="00165B20">
      <w:pPr>
        <w:pStyle w:val="Ttulo5"/>
        <w:ind w:left="284" w:hanging="284"/>
        <w:rPr>
          <w:sz w:val="20"/>
        </w:rPr>
      </w:pPr>
      <w:r w:rsidRPr="00165B20">
        <w:rPr>
          <w:sz w:val="20"/>
        </w:rPr>
        <w:t xml:space="preserve">  C 15 MÉTODOS DE PLANIFICACIÓN Y PREVENCIÓN SEGÚN ESTADO CIVIL  111</w:t>
      </w:r>
    </w:p>
    <w:p w:rsidR="00165B20" w:rsidRPr="00165B20" w:rsidRDefault="00165B20" w:rsidP="00165B20">
      <w:pPr>
        <w:pStyle w:val="Ttulo5"/>
        <w:ind w:left="284" w:hanging="284"/>
        <w:rPr>
          <w:sz w:val="20"/>
        </w:rPr>
      </w:pPr>
      <w:r w:rsidRPr="00165B20">
        <w:rPr>
          <w:sz w:val="20"/>
        </w:rPr>
        <w:t xml:space="preserve">  C 16 IGUALDAD DE GÉNERO SEGÚN CATEGORÍA DE EDAD  111</w:t>
      </w:r>
    </w:p>
    <w:p w:rsidR="00165B20" w:rsidRPr="00165B20" w:rsidRDefault="00165B20" w:rsidP="00165B20">
      <w:pPr>
        <w:pStyle w:val="Ttulo5"/>
        <w:ind w:left="284" w:hanging="284"/>
        <w:rPr>
          <w:sz w:val="20"/>
        </w:rPr>
      </w:pPr>
      <w:r w:rsidRPr="00165B20">
        <w:rPr>
          <w:sz w:val="20"/>
        </w:rPr>
        <w:t xml:space="preserve">  C 17 IGUALDAD DE GÉNERO SEGÚN NIVEL EDUCATIVO  111</w:t>
      </w:r>
    </w:p>
    <w:p w:rsidR="00165B20" w:rsidRPr="00165B20" w:rsidRDefault="00165B20" w:rsidP="00165B20">
      <w:pPr>
        <w:pStyle w:val="Ttulo5"/>
        <w:ind w:left="284" w:hanging="284"/>
        <w:rPr>
          <w:sz w:val="20"/>
        </w:rPr>
      </w:pPr>
      <w:r w:rsidRPr="00165B20">
        <w:rPr>
          <w:sz w:val="20"/>
        </w:rPr>
        <w:lastRenderedPageBreak/>
        <w:t xml:space="preserve">  C 18 IGUALDAD DE GÉNERO SEGÚN ESTADO CIVIL  112</w:t>
      </w:r>
    </w:p>
    <w:p w:rsidR="00165B20" w:rsidRPr="00165B20" w:rsidRDefault="00165B20" w:rsidP="00165B20">
      <w:pPr>
        <w:pStyle w:val="Ttulo5"/>
        <w:ind w:left="284" w:hanging="284"/>
        <w:rPr>
          <w:sz w:val="20"/>
        </w:rPr>
      </w:pPr>
      <w:r w:rsidRPr="00165B20">
        <w:rPr>
          <w:sz w:val="20"/>
        </w:rPr>
        <w:t xml:space="preserve">  C 19 IGUALDAD DE GÉNERO SEGÚN PERCEPCIÓN DE SITUACIÓN ECONÓMICA  112</w:t>
      </w:r>
    </w:p>
    <w:p w:rsidR="00165B20" w:rsidRPr="00165B20" w:rsidRDefault="00165B20" w:rsidP="00165B20">
      <w:pPr>
        <w:pStyle w:val="Ttulo5"/>
        <w:ind w:left="284" w:hanging="284"/>
        <w:rPr>
          <w:sz w:val="20"/>
        </w:rPr>
      </w:pPr>
      <w:r w:rsidRPr="00165B20">
        <w:rPr>
          <w:sz w:val="20"/>
        </w:rPr>
        <w:t xml:space="preserve">  C 21 DIVERSIDAD SEXUAL SEGÚN NIVEL EDUCATIVO  112</w:t>
      </w:r>
    </w:p>
    <w:p w:rsidR="00165B20" w:rsidRPr="00165B20" w:rsidRDefault="00165B20" w:rsidP="00165B20">
      <w:pPr>
        <w:pStyle w:val="Ttulo5"/>
        <w:ind w:left="284" w:hanging="284"/>
        <w:rPr>
          <w:sz w:val="20"/>
        </w:rPr>
      </w:pPr>
      <w:r w:rsidRPr="00165B20">
        <w:rPr>
          <w:sz w:val="20"/>
        </w:rPr>
        <w:t xml:space="preserve">  C 22 DIVERSIDAD SEXUAL SEGÚN ESTADO CIVIL  112</w:t>
      </w:r>
    </w:p>
    <w:p w:rsidR="00165B20" w:rsidRPr="00165B20" w:rsidRDefault="00165B20" w:rsidP="00165B20">
      <w:pPr>
        <w:pStyle w:val="Ttulo5"/>
        <w:ind w:left="284" w:hanging="284"/>
        <w:rPr>
          <w:sz w:val="20"/>
        </w:rPr>
      </w:pPr>
      <w:r w:rsidRPr="00165B20">
        <w:rPr>
          <w:sz w:val="20"/>
        </w:rPr>
        <w:t xml:space="preserve">  C 23 DIVERSIDAD SEXUAL SEGÚN PERCEPCIÓN DE SITUACIÓN ECONÓMICA  113</w:t>
      </w:r>
    </w:p>
    <w:p w:rsidR="00165B20" w:rsidRPr="00165B20" w:rsidRDefault="00165B20" w:rsidP="00165B20">
      <w:pPr>
        <w:pStyle w:val="Ttulo5"/>
        <w:ind w:left="284" w:hanging="284"/>
        <w:rPr>
          <w:sz w:val="20"/>
        </w:rPr>
      </w:pPr>
      <w:r w:rsidRPr="00165B20">
        <w:rPr>
          <w:sz w:val="20"/>
        </w:rPr>
        <w:t xml:space="preserve">  C 24 FUENTES DE INFORMACIÓN SOBRE SALUD SEXUAL  113</w:t>
      </w:r>
    </w:p>
    <w:p w:rsidR="00165B20" w:rsidRPr="00165B20" w:rsidRDefault="00165B20" w:rsidP="00165B20">
      <w:pPr>
        <w:pStyle w:val="Ttulo5"/>
        <w:ind w:left="284" w:hanging="284"/>
        <w:rPr>
          <w:sz w:val="20"/>
        </w:rPr>
      </w:pPr>
      <w:r w:rsidRPr="00165B20">
        <w:rPr>
          <w:sz w:val="20"/>
        </w:rPr>
        <w:t xml:space="preserve">  C 25 FUENTES DE INFORMACIÓN SOBRE MÉTODOS DE PLANIFICACIÓN Y PREVENCIÓN  114</w:t>
      </w:r>
    </w:p>
    <w:p w:rsidR="00165B20" w:rsidRPr="00165B20" w:rsidRDefault="00165B20" w:rsidP="00165B20">
      <w:pPr>
        <w:pStyle w:val="Ttulo5"/>
        <w:ind w:left="284" w:hanging="284"/>
        <w:rPr>
          <w:sz w:val="20"/>
        </w:rPr>
      </w:pPr>
      <w:r w:rsidRPr="00165B20">
        <w:rPr>
          <w:sz w:val="20"/>
        </w:rPr>
        <w:t xml:space="preserve">  C 26 FUENTES DE INFORMACIÓN SOBRE IGUALDAD DE GÉNERO  114</w:t>
      </w:r>
    </w:p>
    <w:p w:rsidR="00165B20" w:rsidRPr="00165B20" w:rsidRDefault="00165B20" w:rsidP="00165B20">
      <w:pPr>
        <w:pStyle w:val="Ttulo5"/>
        <w:ind w:left="284" w:hanging="284"/>
        <w:rPr>
          <w:sz w:val="20"/>
        </w:rPr>
      </w:pPr>
      <w:r w:rsidRPr="00165B20">
        <w:rPr>
          <w:sz w:val="20"/>
        </w:rPr>
        <w:t xml:space="preserve">  C 27 FUENTES DE INFORMACIÓN SOBRE DIVERSIDAD SEXUAL  114</w:t>
      </w:r>
    </w:p>
    <w:p w:rsidR="00165B20" w:rsidRPr="00165B20" w:rsidRDefault="00165B20" w:rsidP="00165B20">
      <w:pPr>
        <w:pStyle w:val="Ttulo5"/>
        <w:ind w:left="284" w:hanging="284"/>
        <w:rPr>
          <w:sz w:val="20"/>
        </w:rPr>
      </w:pPr>
      <w:r w:rsidRPr="00165B20">
        <w:rPr>
          <w:sz w:val="20"/>
        </w:rPr>
        <w:t xml:space="preserve">  C 28 NIVEL DE SATISFACCIÓN CON LA INFORMACIÓN QUE SE MANEJA SEGÚN TEMA   116</w:t>
      </w:r>
    </w:p>
    <w:p w:rsidR="00165B20" w:rsidRPr="00165B20" w:rsidRDefault="00165B20" w:rsidP="00165B20">
      <w:pPr>
        <w:pStyle w:val="Ttulo5"/>
        <w:ind w:left="284" w:hanging="284"/>
        <w:rPr>
          <w:sz w:val="20"/>
        </w:rPr>
      </w:pPr>
      <w:r w:rsidRPr="00165B20">
        <w:rPr>
          <w:sz w:val="20"/>
        </w:rPr>
        <w:t xml:space="preserve">  C 29 SATISFACCIÓN CON INFORMACIÓNS ACERCA DE SALUD SEXUAL  SEGÚN CATEGORÍA DE EDAD  117</w:t>
      </w:r>
    </w:p>
    <w:p w:rsidR="00165B20" w:rsidRPr="00165B20" w:rsidRDefault="00165B20" w:rsidP="00165B20">
      <w:pPr>
        <w:pStyle w:val="Ttulo5"/>
        <w:ind w:left="284" w:hanging="284"/>
        <w:rPr>
          <w:sz w:val="20"/>
        </w:rPr>
      </w:pPr>
      <w:r w:rsidRPr="00165B20">
        <w:rPr>
          <w:sz w:val="20"/>
        </w:rPr>
        <w:t xml:space="preserve">  C 30 SATISFACCIÓN CON INFORMACIÓNS ACERCA DE SALUD SEXUAL  SEGÚN NIVEL EDUCATIVO  117</w:t>
      </w:r>
    </w:p>
    <w:p w:rsidR="00165B20" w:rsidRPr="00165B20" w:rsidRDefault="00165B20" w:rsidP="00165B20">
      <w:pPr>
        <w:pStyle w:val="Ttulo5"/>
        <w:ind w:left="284" w:hanging="284"/>
        <w:rPr>
          <w:sz w:val="20"/>
        </w:rPr>
      </w:pPr>
      <w:r w:rsidRPr="00165B20">
        <w:rPr>
          <w:sz w:val="20"/>
        </w:rPr>
        <w:t xml:space="preserve">  C 31 SATISFACCIÓN CON INFORMACIÓNS ACERCA DE SALUD SEXUAL  SEGÚN TRABAJO FIJO ASALARIADO  117</w:t>
      </w:r>
    </w:p>
    <w:p w:rsidR="00165B20" w:rsidRPr="00165B20" w:rsidRDefault="00165B20" w:rsidP="00165B20">
      <w:pPr>
        <w:pStyle w:val="Ttulo5"/>
        <w:ind w:left="284" w:hanging="284"/>
        <w:rPr>
          <w:sz w:val="20"/>
        </w:rPr>
      </w:pPr>
      <w:r w:rsidRPr="00165B20">
        <w:rPr>
          <w:sz w:val="20"/>
        </w:rPr>
        <w:t xml:space="preserve">  C 32 SATISFACCIÓN CON INFORMACIÓNS ACERCA DE MÉTODOS DE PLANIFICACIÓN Y  PREVENCIÓN SEGÚN TRABAJO FIJO ASALARIADO  118</w:t>
      </w:r>
    </w:p>
    <w:p w:rsidR="00165B20" w:rsidRPr="00165B20" w:rsidRDefault="00165B20" w:rsidP="00165B20">
      <w:pPr>
        <w:pStyle w:val="Ttulo5"/>
        <w:ind w:left="284" w:hanging="284"/>
        <w:rPr>
          <w:sz w:val="20"/>
        </w:rPr>
      </w:pPr>
      <w:r w:rsidRPr="00165B20">
        <w:rPr>
          <w:sz w:val="20"/>
        </w:rPr>
        <w:t xml:space="preserve">  C 33 SATISFACCIÓN CON INFORMACIÓNS ACERCA DE MÉTODOS DE PLANIFICACIÓN Y  PREVENCIÓN SEGÚN PERCEPCIÓN DE SITUACIÓN ECONÓMICA  118</w:t>
      </w:r>
    </w:p>
    <w:p w:rsidR="00165B20" w:rsidRPr="00165B20" w:rsidRDefault="00165B20" w:rsidP="00165B20">
      <w:pPr>
        <w:pStyle w:val="Ttulo5"/>
        <w:ind w:left="284" w:hanging="284"/>
        <w:rPr>
          <w:sz w:val="20"/>
        </w:rPr>
      </w:pPr>
      <w:r w:rsidRPr="00165B20">
        <w:rPr>
          <w:sz w:val="20"/>
        </w:rPr>
        <w:t xml:space="preserve">  C 34 SATISFACCIÓN CON INFORMACIÓNS ACERCA DE IGUALDAD DE GÉNERO SEGÚN CATEGORÍA DE EDAD  118</w:t>
      </w:r>
    </w:p>
    <w:p w:rsidR="00165B20" w:rsidRPr="00165B20" w:rsidRDefault="00165B20" w:rsidP="00165B20">
      <w:pPr>
        <w:pStyle w:val="Ttulo5"/>
        <w:ind w:left="284" w:hanging="284"/>
        <w:rPr>
          <w:sz w:val="20"/>
        </w:rPr>
      </w:pPr>
      <w:r w:rsidRPr="00165B20">
        <w:rPr>
          <w:sz w:val="20"/>
        </w:rPr>
        <w:t xml:space="preserve">  C 35 SATISFACCIÓN CON INFORMACIÓNS ACERCA DE IGUALDAD DE GÉNERO SEGÚN NIVEL EDUCATIVO  119</w:t>
      </w:r>
    </w:p>
    <w:p w:rsidR="00165B20" w:rsidRPr="00165B20" w:rsidRDefault="00165B20" w:rsidP="00165B20">
      <w:pPr>
        <w:pStyle w:val="Ttulo5"/>
        <w:ind w:left="284" w:hanging="284"/>
        <w:rPr>
          <w:sz w:val="20"/>
        </w:rPr>
      </w:pPr>
      <w:r w:rsidRPr="00165B20">
        <w:rPr>
          <w:sz w:val="20"/>
        </w:rPr>
        <w:t xml:space="preserve">  C 36 SATISFACCIÓN CON INFORMACIÓNS ACERCA DE DIVERSIDAD SEXUAL SEGÚN NIVEL EDUCATIVO  119</w:t>
      </w:r>
    </w:p>
    <w:p w:rsidR="00165B20" w:rsidRPr="00165B20" w:rsidRDefault="00165B20" w:rsidP="00165B20">
      <w:pPr>
        <w:pStyle w:val="Ttulo5"/>
        <w:ind w:left="284" w:hanging="284"/>
        <w:rPr>
          <w:sz w:val="20"/>
        </w:rPr>
      </w:pPr>
      <w:r w:rsidRPr="00165B20">
        <w:rPr>
          <w:sz w:val="20"/>
        </w:rPr>
        <w:t xml:space="preserve">  C 37 SATISFACCIÓN CON INFORMACIÓNS ACERCA DE DIVERSIDAD SEXUAL SEGÚN PERCEPCIÓN DE SITUACIÓN ECONÓMICA  119</w:t>
      </w:r>
    </w:p>
    <w:p w:rsidR="00165B20" w:rsidRPr="00165B20" w:rsidRDefault="00165B20" w:rsidP="00165B20">
      <w:pPr>
        <w:pStyle w:val="Ttulo5"/>
        <w:ind w:left="284" w:hanging="284"/>
        <w:rPr>
          <w:sz w:val="20"/>
        </w:rPr>
      </w:pPr>
      <w:r w:rsidRPr="00165B20">
        <w:rPr>
          <w:sz w:val="20"/>
        </w:rPr>
        <w:t xml:space="preserve">  C 20 DIVERSIDAD SEXUAL SEGÚN CATEGORÍA DE EDAD  119</w:t>
      </w:r>
    </w:p>
    <w:p w:rsidR="00165B20" w:rsidRPr="00165B20" w:rsidRDefault="00165B20" w:rsidP="00165B20">
      <w:pPr>
        <w:pStyle w:val="Ttulo5"/>
        <w:ind w:left="284" w:hanging="284"/>
        <w:rPr>
          <w:sz w:val="20"/>
        </w:rPr>
      </w:pPr>
      <w:r w:rsidRPr="00165B20">
        <w:rPr>
          <w:sz w:val="20"/>
        </w:rPr>
        <w:t xml:space="preserve">  C 38 RECHAZO A LA DISCRIMINACIÓN Estadísticas descriptivas  120</w:t>
      </w:r>
    </w:p>
    <w:p w:rsidR="00165B20" w:rsidRPr="00165B20" w:rsidRDefault="00165B20" w:rsidP="00165B20">
      <w:pPr>
        <w:pStyle w:val="Ttulo5"/>
        <w:ind w:left="284" w:hanging="284"/>
        <w:rPr>
          <w:sz w:val="20"/>
        </w:rPr>
      </w:pPr>
      <w:r w:rsidRPr="00165B20">
        <w:rPr>
          <w:sz w:val="20"/>
        </w:rPr>
        <w:t xml:space="preserve">  C 39 RECHAZO A LA DISCRIMINACIÓN  121</w:t>
      </w:r>
    </w:p>
    <w:p w:rsidR="00165B20" w:rsidRPr="00165B20" w:rsidRDefault="00165B20" w:rsidP="00165B20">
      <w:pPr>
        <w:pStyle w:val="Ttulo5"/>
        <w:ind w:left="284" w:hanging="284"/>
        <w:rPr>
          <w:sz w:val="20"/>
        </w:rPr>
      </w:pPr>
      <w:r w:rsidRPr="00165B20">
        <w:rPr>
          <w:sz w:val="20"/>
        </w:rPr>
        <w:t xml:space="preserve">  C 40 RECHAZO A LA DISCRIMINACIÓN SEGÚN NIVEL EDUCATIVO  122</w:t>
      </w:r>
    </w:p>
    <w:p w:rsidR="00165B20" w:rsidRPr="00165B20" w:rsidRDefault="00165B20" w:rsidP="00165B20">
      <w:pPr>
        <w:pStyle w:val="Ttulo5"/>
        <w:ind w:left="284" w:hanging="284"/>
        <w:rPr>
          <w:sz w:val="20"/>
        </w:rPr>
      </w:pPr>
      <w:r w:rsidRPr="00165B20">
        <w:rPr>
          <w:sz w:val="20"/>
        </w:rPr>
        <w:t xml:space="preserve">  C 41 RECHAZO A LA DISCRIMINACIÓN SEGÚN RELIGIÓN  122</w:t>
      </w:r>
    </w:p>
    <w:p w:rsidR="00165B20" w:rsidRPr="00165B20" w:rsidRDefault="00165B20" w:rsidP="00165B20">
      <w:pPr>
        <w:pStyle w:val="Ttulo5"/>
        <w:ind w:left="284" w:hanging="284"/>
        <w:rPr>
          <w:sz w:val="20"/>
        </w:rPr>
      </w:pPr>
      <w:r w:rsidRPr="00165B20">
        <w:rPr>
          <w:sz w:val="20"/>
        </w:rPr>
        <w:t xml:space="preserve">  C 42 RECONOCIMIENTO DE DERECHOS A PERSONAS LGBT Estadísticas descriptivas  123</w:t>
      </w:r>
    </w:p>
    <w:p w:rsidR="00165B20" w:rsidRPr="00165B20" w:rsidRDefault="00165B20" w:rsidP="00165B20">
      <w:pPr>
        <w:pStyle w:val="Ttulo5"/>
        <w:ind w:left="284" w:hanging="284"/>
        <w:rPr>
          <w:sz w:val="20"/>
        </w:rPr>
      </w:pPr>
      <w:r w:rsidRPr="00165B20">
        <w:rPr>
          <w:sz w:val="20"/>
        </w:rPr>
        <w:t xml:space="preserve">  C 43 RECONOCIMIENTO DE DERECHOS ADULTOS/AS MAYORES LGBT  124</w:t>
      </w:r>
    </w:p>
    <w:p w:rsidR="00165B20" w:rsidRPr="00165B20" w:rsidRDefault="00165B20" w:rsidP="00165B20">
      <w:pPr>
        <w:pStyle w:val="Ttulo5"/>
        <w:ind w:left="284" w:hanging="284"/>
        <w:rPr>
          <w:sz w:val="20"/>
        </w:rPr>
      </w:pPr>
      <w:r w:rsidRPr="00165B20">
        <w:rPr>
          <w:sz w:val="20"/>
        </w:rPr>
        <w:t xml:space="preserve">  C 44 RECONOCIMIENTO DE DERECHOS SEGÚN CATEGORÍA DE EDAD  125</w:t>
      </w:r>
    </w:p>
    <w:p w:rsidR="00165B20" w:rsidRPr="00165B20" w:rsidRDefault="00165B20" w:rsidP="00165B20">
      <w:pPr>
        <w:pStyle w:val="Ttulo5"/>
        <w:ind w:left="284" w:hanging="284"/>
        <w:rPr>
          <w:sz w:val="20"/>
        </w:rPr>
      </w:pPr>
      <w:r w:rsidRPr="00165B20">
        <w:rPr>
          <w:sz w:val="20"/>
        </w:rPr>
        <w:t xml:space="preserve">  C 45 RECONOCIMIENTO DE DERECHOS SEGÚN ESTADO CIVIL  125</w:t>
      </w:r>
    </w:p>
    <w:p w:rsidR="00165B20" w:rsidRPr="00165B20" w:rsidRDefault="00165B20" w:rsidP="00165B20">
      <w:pPr>
        <w:pStyle w:val="Ttulo5"/>
        <w:ind w:left="284" w:hanging="284"/>
        <w:rPr>
          <w:sz w:val="20"/>
        </w:rPr>
      </w:pPr>
      <w:r w:rsidRPr="00165B20">
        <w:rPr>
          <w:sz w:val="20"/>
        </w:rPr>
        <w:t xml:space="preserve">  C 46 RECONOCIMIENTO DE DERECHOS DE ADOLESCENTES Estadísticas descriptivas  126</w:t>
      </w:r>
    </w:p>
    <w:p w:rsidR="00165B20" w:rsidRPr="00165B20" w:rsidRDefault="00165B20" w:rsidP="00165B20">
      <w:pPr>
        <w:pStyle w:val="Ttulo5"/>
        <w:ind w:left="284" w:hanging="284"/>
        <w:rPr>
          <w:sz w:val="20"/>
        </w:rPr>
      </w:pPr>
      <w:r w:rsidRPr="00165B20">
        <w:rPr>
          <w:sz w:val="20"/>
        </w:rPr>
        <w:t xml:space="preserve">  C 47 RECONOCIMIENTO DE DERECHOS DE ADOLESCENTES LGBT  127</w:t>
      </w:r>
    </w:p>
    <w:p w:rsidR="00165B20" w:rsidRPr="00165B20" w:rsidRDefault="00165B20" w:rsidP="00165B20">
      <w:pPr>
        <w:pStyle w:val="Ttulo5"/>
        <w:ind w:left="284" w:hanging="284"/>
        <w:rPr>
          <w:sz w:val="20"/>
        </w:rPr>
      </w:pPr>
      <w:r w:rsidRPr="00165B20">
        <w:rPr>
          <w:sz w:val="20"/>
        </w:rPr>
        <w:t xml:space="preserve">  C 48 RECONOCIMIENTO DE DERECHOS DE ADOLESCENTES SEGÚN SEXO  127</w:t>
      </w:r>
    </w:p>
    <w:p w:rsidR="00165B20" w:rsidRPr="00165B20" w:rsidRDefault="00165B20" w:rsidP="00165B20">
      <w:pPr>
        <w:pStyle w:val="Ttulo5"/>
        <w:ind w:left="284" w:hanging="284"/>
        <w:rPr>
          <w:sz w:val="20"/>
        </w:rPr>
      </w:pPr>
      <w:r w:rsidRPr="00165B20">
        <w:rPr>
          <w:sz w:val="20"/>
        </w:rPr>
        <w:t xml:space="preserve">  C 49 RECONOCIMIENTO DE DERECHOS DE ADOLESCENTES LGBT   SEGÚN NIVEL EDUCATIVO  127</w:t>
      </w:r>
    </w:p>
    <w:p w:rsidR="00165B20" w:rsidRPr="00165B20" w:rsidRDefault="00165B20" w:rsidP="00165B20">
      <w:pPr>
        <w:pStyle w:val="Ttulo5"/>
        <w:ind w:left="284" w:hanging="284"/>
        <w:rPr>
          <w:sz w:val="20"/>
        </w:rPr>
      </w:pPr>
      <w:r w:rsidRPr="00165B20">
        <w:rPr>
          <w:sz w:val="20"/>
        </w:rPr>
        <w:t xml:space="preserve">  C 50 RECONOCIMIENTO DE DERECHOS DE MAYORES LGBT Estadísticas descriptivas  128</w:t>
      </w:r>
    </w:p>
    <w:p w:rsidR="00165B20" w:rsidRPr="00165B20" w:rsidRDefault="00165B20" w:rsidP="00165B20">
      <w:pPr>
        <w:pStyle w:val="Ttulo5"/>
        <w:ind w:left="284" w:hanging="284"/>
        <w:rPr>
          <w:sz w:val="20"/>
        </w:rPr>
      </w:pPr>
      <w:r w:rsidRPr="00165B20">
        <w:rPr>
          <w:sz w:val="20"/>
        </w:rPr>
        <w:t xml:space="preserve">  C 51 RECONOCIMIENTO DE DERECHOS DE PERSONAS MAYORES LGBT  129</w:t>
      </w:r>
    </w:p>
    <w:p w:rsidR="00165B20" w:rsidRPr="00165B20" w:rsidRDefault="00165B20" w:rsidP="00165B20">
      <w:pPr>
        <w:pStyle w:val="Ttulo5"/>
        <w:ind w:left="284" w:hanging="284"/>
        <w:rPr>
          <w:sz w:val="20"/>
        </w:rPr>
      </w:pPr>
      <w:r w:rsidRPr="00165B20">
        <w:rPr>
          <w:sz w:val="20"/>
        </w:rPr>
        <w:t xml:space="preserve">  C 52  129</w:t>
      </w:r>
    </w:p>
    <w:p w:rsidR="00165B20" w:rsidRPr="00165B20" w:rsidRDefault="00165B20" w:rsidP="00165B20">
      <w:pPr>
        <w:pStyle w:val="Ttulo5"/>
        <w:ind w:left="284" w:hanging="284"/>
        <w:rPr>
          <w:sz w:val="20"/>
        </w:rPr>
      </w:pPr>
      <w:r w:rsidRPr="00165B20">
        <w:rPr>
          <w:sz w:val="20"/>
        </w:rPr>
        <w:t xml:space="preserve">  C 53 RECONOCIMIENTO DE DERECHOS DE MAYORES LGBT   129</w:t>
      </w:r>
    </w:p>
    <w:p w:rsidR="00165B20" w:rsidRPr="00165B20" w:rsidRDefault="00165B20" w:rsidP="00165B20">
      <w:pPr>
        <w:pStyle w:val="Ttulo5"/>
        <w:ind w:left="284" w:hanging="284"/>
        <w:rPr>
          <w:sz w:val="20"/>
        </w:rPr>
      </w:pPr>
      <w:r w:rsidRPr="00165B20">
        <w:rPr>
          <w:sz w:val="20"/>
        </w:rPr>
        <w:t xml:space="preserve">  C 54 RECONOCIMIENTO DE DERECHOS DE MAYORES LGBT   SEGÚN ESTADO CIVIL  130</w:t>
      </w:r>
    </w:p>
    <w:p w:rsidR="00165B20" w:rsidRPr="00165B20" w:rsidRDefault="00165B20" w:rsidP="00165B20">
      <w:pPr>
        <w:pStyle w:val="Ttulo5"/>
        <w:ind w:left="284" w:hanging="284"/>
        <w:rPr>
          <w:sz w:val="20"/>
        </w:rPr>
      </w:pPr>
      <w:r w:rsidRPr="00165B20">
        <w:rPr>
          <w:sz w:val="20"/>
        </w:rPr>
        <w:t xml:space="preserve">  C 55 POSICIÓN ANTE DIFERENTES GRUPOS LGBT  131</w:t>
      </w:r>
    </w:p>
    <w:p w:rsidR="00165B20" w:rsidRPr="00165B20" w:rsidRDefault="00165B20" w:rsidP="00165B20">
      <w:pPr>
        <w:pStyle w:val="Ttulo5"/>
        <w:ind w:left="284" w:hanging="284"/>
        <w:rPr>
          <w:sz w:val="20"/>
        </w:rPr>
      </w:pPr>
      <w:r w:rsidRPr="00165B20">
        <w:rPr>
          <w:sz w:val="20"/>
        </w:rPr>
        <w:t xml:space="preserve">  C 56  POSICIÓN ANTE DIFERENTES GRUPOS LGBT SEGÚN SEXO  132</w:t>
      </w:r>
    </w:p>
    <w:p w:rsidR="00165B20" w:rsidRPr="00165B20" w:rsidRDefault="00165B20" w:rsidP="00165B20">
      <w:pPr>
        <w:pStyle w:val="Ttulo5"/>
        <w:ind w:left="284" w:hanging="284"/>
        <w:rPr>
          <w:sz w:val="20"/>
        </w:rPr>
      </w:pPr>
      <w:r w:rsidRPr="00165B20">
        <w:rPr>
          <w:sz w:val="20"/>
        </w:rPr>
        <w:t xml:space="preserve">  C 57 GRADO EN QUE SE ESTÁ DISPUESTO A RECONOCER DERECHOS Estadísticas descriptivas  132</w:t>
      </w:r>
    </w:p>
    <w:p w:rsidR="00165B20" w:rsidRPr="00165B20" w:rsidRDefault="00165B20" w:rsidP="00165B20">
      <w:pPr>
        <w:pStyle w:val="Ttulo5"/>
        <w:ind w:left="284" w:hanging="284"/>
        <w:rPr>
          <w:sz w:val="20"/>
        </w:rPr>
      </w:pPr>
      <w:r w:rsidRPr="00165B20">
        <w:rPr>
          <w:sz w:val="20"/>
        </w:rPr>
        <w:t xml:space="preserve">  C 58 GRADO EN QUE SE ESTÁ DISPUESTO A RECONOCER DERECHOS A LESBIANAS  SEGÚN RELIGIÓN  133</w:t>
      </w:r>
    </w:p>
    <w:p w:rsidR="00165B20" w:rsidRPr="00165B20" w:rsidRDefault="00165B20" w:rsidP="00165B20">
      <w:pPr>
        <w:pStyle w:val="Ttulo5"/>
        <w:ind w:left="284" w:hanging="284"/>
        <w:rPr>
          <w:sz w:val="20"/>
        </w:rPr>
      </w:pPr>
      <w:r w:rsidRPr="00165B20">
        <w:rPr>
          <w:sz w:val="20"/>
        </w:rPr>
        <w:t xml:space="preserve">  C 59 GRADO EN QUE SE ESTÁ DISPUESTO A RECONOCER DERECHOS A TRANSEXUALES  SEGÚN PERCEPCIÓN DE SITUACIÓN ECONÓMICA  133</w:t>
      </w:r>
    </w:p>
    <w:p w:rsidR="00165B20" w:rsidRPr="00165B20" w:rsidRDefault="00165B20" w:rsidP="00165B20">
      <w:pPr>
        <w:pStyle w:val="Ttulo5"/>
        <w:ind w:left="284" w:hanging="284"/>
        <w:rPr>
          <w:sz w:val="20"/>
        </w:rPr>
      </w:pPr>
      <w:r w:rsidRPr="00165B20">
        <w:rPr>
          <w:sz w:val="20"/>
        </w:rPr>
        <w:t xml:space="preserve">  C 60 DISCRIMINACIÓN SOCIAL HACIA COLECTIVOS LGBT  Estadísticas descriptivas  134</w:t>
      </w:r>
    </w:p>
    <w:p w:rsidR="00165B20" w:rsidRPr="00165B20" w:rsidRDefault="00165B20" w:rsidP="00165B20">
      <w:pPr>
        <w:pStyle w:val="Ttulo5"/>
        <w:ind w:left="284" w:hanging="284"/>
        <w:rPr>
          <w:sz w:val="20"/>
        </w:rPr>
      </w:pPr>
      <w:r w:rsidRPr="00165B20">
        <w:rPr>
          <w:sz w:val="20"/>
        </w:rPr>
        <w:t xml:space="preserve">  C 61 DISCRIMINACIÓN SOCIAL DE LAS POBLACIONES LGBT  135</w:t>
      </w:r>
    </w:p>
    <w:p w:rsidR="00165B20" w:rsidRPr="00165B20" w:rsidRDefault="00165B20" w:rsidP="00165B20">
      <w:pPr>
        <w:pStyle w:val="Ttulo5"/>
        <w:ind w:left="284" w:hanging="284"/>
        <w:rPr>
          <w:sz w:val="20"/>
        </w:rPr>
      </w:pPr>
      <w:r w:rsidRPr="00165B20">
        <w:rPr>
          <w:sz w:val="20"/>
        </w:rPr>
        <w:t xml:space="preserve">  C 62 DISCRIMINACIÓN SOCIAL  SEGÚN CATEGORÍA DE EDAD  135</w:t>
      </w:r>
    </w:p>
    <w:p w:rsidR="00165B20" w:rsidRPr="00165B20" w:rsidRDefault="00165B20" w:rsidP="00165B20">
      <w:pPr>
        <w:pStyle w:val="Ttulo5"/>
        <w:ind w:left="284" w:hanging="284"/>
        <w:rPr>
          <w:sz w:val="20"/>
        </w:rPr>
      </w:pPr>
      <w:r w:rsidRPr="00165B20">
        <w:rPr>
          <w:sz w:val="20"/>
        </w:rPr>
        <w:t xml:space="preserve">  C 63 DISCRIMINACIÓN SOCIAL  SEGÚN NIVEL EDUCATIVO  136</w:t>
      </w:r>
    </w:p>
    <w:p w:rsidR="00165B20" w:rsidRPr="00165B20" w:rsidRDefault="00165B20" w:rsidP="00165B20">
      <w:pPr>
        <w:pStyle w:val="Ttulo5"/>
        <w:ind w:left="284" w:hanging="284"/>
        <w:rPr>
          <w:sz w:val="20"/>
        </w:rPr>
      </w:pPr>
      <w:r w:rsidRPr="00165B20">
        <w:rPr>
          <w:sz w:val="20"/>
        </w:rPr>
        <w:lastRenderedPageBreak/>
        <w:t xml:space="preserve">  C 64 DISCRIMINACIÓN SOCIAL  SEGÚN PERCEPCIÓN DE SITUACIÓN ECONÓMICA   136</w:t>
      </w:r>
    </w:p>
    <w:p w:rsidR="00165B20" w:rsidRPr="00165B20" w:rsidRDefault="00165B20" w:rsidP="00165B20">
      <w:pPr>
        <w:pStyle w:val="Ttulo5"/>
        <w:ind w:left="284" w:hanging="284"/>
        <w:rPr>
          <w:sz w:val="20"/>
        </w:rPr>
      </w:pPr>
      <w:r w:rsidRPr="00165B20">
        <w:rPr>
          <w:sz w:val="20"/>
        </w:rPr>
        <w:t xml:space="preserve">    </w:t>
      </w:r>
    </w:p>
    <w:p w:rsidR="00165B20" w:rsidRPr="00165B20" w:rsidRDefault="00165B20" w:rsidP="00165B20">
      <w:pPr>
        <w:pStyle w:val="Ttulo5"/>
        <w:ind w:left="284" w:hanging="284"/>
        <w:rPr>
          <w:b/>
          <w:sz w:val="20"/>
        </w:rPr>
      </w:pPr>
      <w:r w:rsidRPr="00165B20">
        <w:rPr>
          <w:b/>
          <w:sz w:val="20"/>
        </w:rPr>
        <w:t>INFORME REGIONAL</w:t>
      </w:r>
    </w:p>
    <w:p w:rsidR="00165B20" w:rsidRPr="00165B20" w:rsidRDefault="00165B20" w:rsidP="00165B20">
      <w:pPr>
        <w:spacing w:after="0"/>
        <w:rPr>
          <w:sz w:val="28"/>
        </w:rPr>
      </w:pPr>
    </w:p>
    <w:p w:rsidR="00165B20" w:rsidRPr="00165B20" w:rsidRDefault="00165B20" w:rsidP="00165B20">
      <w:pPr>
        <w:pStyle w:val="Ttulo5"/>
        <w:ind w:left="284" w:hanging="284"/>
        <w:rPr>
          <w:sz w:val="20"/>
        </w:rPr>
      </w:pPr>
      <w:r w:rsidRPr="00165B20">
        <w:rPr>
          <w:sz w:val="20"/>
        </w:rPr>
        <w:t xml:space="preserve">   R1 ACCESO A INFOMACIÓN POR TEMA SEGÚN PAÍS  140</w:t>
      </w:r>
    </w:p>
    <w:p w:rsidR="00165B20" w:rsidRPr="00165B20" w:rsidRDefault="00165B20" w:rsidP="00165B20">
      <w:pPr>
        <w:pStyle w:val="Ttulo5"/>
        <w:ind w:left="284" w:hanging="284"/>
        <w:rPr>
          <w:sz w:val="20"/>
        </w:rPr>
      </w:pPr>
      <w:r w:rsidRPr="00165B20">
        <w:rPr>
          <w:sz w:val="20"/>
        </w:rPr>
        <w:t xml:space="preserve">   R2 RECHAZO A LA DISCRIMINACIÓN SEGÚN PAÍS  141</w:t>
      </w:r>
    </w:p>
    <w:p w:rsidR="00165B20" w:rsidRPr="00165B20" w:rsidRDefault="00165B20" w:rsidP="00165B20">
      <w:pPr>
        <w:pStyle w:val="Ttulo5"/>
        <w:ind w:left="284" w:hanging="284"/>
        <w:rPr>
          <w:sz w:val="20"/>
        </w:rPr>
      </w:pPr>
      <w:r w:rsidRPr="00165B20">
        <w:rPr>
          <w:sz w:val="20"/>
        </w:rPr>
        <w:t xml:space="preserve">   R3 RECONOCIMIENTO DE DERECHOS SEGÚN PAÍS  142</w:t>
      </w:r>
    </w:p>
    <w:p w:rsidR="00165B20" w:rsidRPr="00165B20" w:rsidRDefault="00165B20" w:rsidP="00165B20">
      <w:pPr>
        <w:pStyle w:val="Ttulo5"/>
        <w:ind w:left="284" w:hanging="284"/>
        <w:rPr>
          <w:sz w:val="20"/>
        </w:rPr>
      </w:pPr>
      <w:r w:rsidRPr="00165B20">
        <w:rPr>
          <w:sz w:val="20"/>
        </w:rPr>
        <w:t xml:space="preserve">   R4 RECONOCIMIENTO DE DERECHOS DE ADOLESCENTES SEGÚN PAÍS  143</w:t>
      </w:r>
    </w:p>
    <w:p w:rsidR="00165B20" w:rsidRPr="00165B20" w:rsidRDefault="00165B20" w:rsidP="00165B20">
      <w:pPr>
        <w:pStyle w:val="Ttulo5"/>
        <w:ind w:left="284" w:hanging="284"/>
        <w:rPr>
          <w:sz w:val="20"/>
        </w:rPr>
      </w:pPr>
      <w:r w:rsidRPr="00165B20">
        <w:rPr>
          <w:sz w:val="20"/>
        </w:rPr>
        <w:t xml:space="preserve">   R5 RECONOCIMIENTO DE DERECHOS DE MAYORES SEGÚN PAÍS  144</w:t>
      </w:r>
    </w:p>
    <w:p w:rsidR="00165B20" w:rsidRPr="00165B20" w:rsidRDefault="00165B20" w:rsidP="00165B20">
      <w:pPr>
        <w:pStyle w:val="Ttulo5"/>
        <w:ind w:left="284" w:hanging="284"/>
        <w:rPr>
          <w:sz w:val="20"/>
        </w:rPr>
      </w:pPr>
      <w:r w:rsidRPr="00165B20">
        <w:rPr>
          <w:sz w:val="20"/>
        </w:rPr>
        <w:t xml:space="preserve">   R6 POSICIÓN ANTE DIFERENTES GRUPOS LGBT SEGÚN PAÍS  145</w:t>
      </w:r>
    </w:p>
    <w:p w:rsidR="00165B20" w:rsidRPr="00165B20" w:rsidRDefault="00165B20" w:rsidP="00165B20">
      <w:pPr>
        <w:pStyle w:val="Ttulo5"/>
        <w:ind w:left="284" w:hanging="284"/>
        <w:rPr>
          <w:sz w:val="20"/>
        </w:rPr>
      </w:pPr>
      <w:r w:rsidRPr="00165B20">
        <w:rPr>
          <w:sz w:val="20"/>
        </w:rPr>
        <w:t xml:space="preserve">   R7 ACTITUD HACIA DISCRIMINACIÓN SOCIAL SEGÚN PAÍS  146</w:t>
      </w:r>
    </w:p>
    <w:p w:rsidR="00E52EE8" w:rsidRPr="00165B20" w:rsidRDefault="00E52EE8" w:rsidP="00E52EE8">
      <w:pPr>
        <w:spacing w:after="0"/>
        <w:rPr>
          <w:rFonts w:eastAsia="Calibri" w:cs="Times New Roman"/>
          <w:szCs w:val="20"/>
          <w:lang w:eastAsia="es-ES"/>
        </w:rPr>
      </w:pPr>
    </w:p>
    <w:p w:rsidR="00E52EE8" w:rsidRDefault="00E52EE8" w:rsidP="00E52EE8">
      <w:pPr>
        <w:spacing w:after="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E52EE8" w:rsidRDefault="00E52EE8" w:rsidP="00E52EE8">
      <w:pPr>
        <w:spacing w:after="0"/>
        <w:ind w:firstLine="720"/>
        <w:rPr>
          <w:rFonts w:eastAsia="Calibri" w:cs="Times New Roman"/>
          <w:szCs w:val="20"/>
          <w:lang w:val="es-MX" w:eastAsia="es-ES"/>
        </w:rPr>
      </w:pPr>
    </w:p>
    <w:p w:rsidR="00101580" w:rsidRDefault="00101580" w:rsidP="00083E96">
      <w:pPr>
        <w:spacing w:after="0"/>
        <w:ind w:firstLine="720"/>
        <w:rPr>
          <w:rFonts w:eastAsia="Calibri" w:cs="Times New Roman"/>
          <w:szCs w:val="20"/>
          <w:lang w:val="es-MX" w:eastAsia="es-ES"/>
        </w:rPr>
      </w:pPr>
    </w:p>
    <w:p w:rsidR="00101580" w:rsidRPr="0067478E" w:rsidRDefault="00101580" w:rsidP="00101580">
      <w:pPr>
        <w:pStyle w:val="Puesto"/>
        <w:rPr>
          <w:lang w:val="es-CR"/>
        </w:rPr>
      </w:pPr>
      <w:bookmarkStart w:id="7" w:name="_Toc346791751"/>
      <w:bookmarkStart w:id="8" w:name="_Toc380598716"/>
      <w:bookmarkStart w:id="9" w:name="_Toc380600080"/>
      <w:r w:rsidRPr="0067478E">
        <w:rPr>
          <w:lang w:val="es-CR"/>
        </w:rPr>
        <w:t>Introducción</w:t>
      </w:r>
      <w:bookmarkEnd w:id="7"/>
      <w:bookmarkEnd w:id="8"/>
      <w:bookmarkEnd w:id="9"/>
    </w:p>
    <w:p w:rsidR="00101580" w:rsidRPr="00831507" w:rsidRDefault="00101580" w:rsidP="00101580">
      <w:pPr>
        <w:spacing w:after="0"/>
        <w:rPr>
          <w:rFonts w:eastAsia="Calibri" w:cs="Times New Roman"/>
        </w:rPr>
      </w:pPr>
    </w:p>
    <w:p w:rsidR="00101580" w:rsidRDefault="00101580" w:rsidP="00101580">
      <w:pPr>
        <w:rPr>
          <w:lang w:eastAsia="es-ES"/>
        </w:rPr>
      </w:pPr>
    </w:p>
    <w:p w:rsidR="00101580" w:rsidRDefault="00101580" w:rsidP="00101580">
      <w:pPr>
        <w:rPr>
          <w:lang w:eastAsia="es-ES"/>
        </w:rPr>
      </w:pPr>
      <w:r>
        <w:rPr>
          <w:lang w:eastAsia="es-ES"/>
        </w:rPr>
        <w:t>El presente informe es parte de un estudio realizado en los últimos meses de 2013 en El Salvador, Costa Rica y Panamá con el fin de evaluar las actitudes de la población en las áreas metropolitanas de cada país con respecto a los derechos y las formas de discriminación hacia las personas gais, lesbianas, bisexuales y transexuales.</w:t>
      </w:r>
    </w:p>
    <w:p w:rsidR="00BF2B52" w:rsidRDefault="00101580" w:rsidP="00BF2B52">
      <w:pPr>
        <w:rPr>
          <w:lang w:eastAsia="es-ES"/>
        </w:rPr>
      </w:pPr>
      <w:r>
        <w:rPr>
          <w:lang w:eastAsia="es-ES"/>
        </w:rPr>
        <w:t xml:space="preserve">El proyecto general regional estuvo coordinado por </w:t>
      </w:r>
      <w:r w:rsidR="00BF2B52" w:rsidRPr="00BE158F">
        <w:rPr>
          <w:lang w:eastAsia="es-ES"/>
        </w:rPr>
        <w:t>el Centro de Investigación y Promoción para América Central de Derechos Humanos, CIPAC y contó con el apoyo económico de la organización Pan para el Mundo.</w:t>
      </w:r>
    </w:p>
    <w:p w:rsidR="00101580" w:rsidRDefault="00101580" w:rsidP="00101580">
      <w:pPr>
        <w:rPr>
          <w:lang w:eastAsia="es-ES"/>
        </w:rPr>
      </w:pPr>
      <w:r w:rsidRPr="000479DA">
        <w:rPr>
          <w:lang w:eastAsia="es-ES"/>
        </w:rPr>
        <w:t>En El Salvador la colaboración con el informe estuvo a cargo del Espacio de Mujeres Lesbianas Salvadoreñas por la Diversidad, mejor conocida como ESMULES</w:t>
      </w:r>
      <w:r>
        <w:rPr>
          <w:lang w:eastAsia="es-ES"/>
        </w:rPr>
        <w:t>.</w:t>
      </w:r>
      <w:r w:rsidRPr="000479DA">
        <w:rPr>
          <w:lang w:eastAsia="es-ES"/>
        </w:rPr>
        <w:t xml:space="preserve"> </w:t>
      </w:r>
      <w:r>
        <w:rPr>
          <w:lang w:eastAsia="es-ES"/>
        </w:rPr>
        <w:t>D</w:t>
      </w:r>
      <w:r w:rsidRPr="000479DA">
        <w:rPr>
          <w:lang w:eastAsia="es-ES"/>
        </w:rPr>
        <w:t>icha organización est</w:t>
      </w:r>
      <w:r>
        <w:rPr>
          <w:lang w:eastAsia="es-ES"/>
        </w:rPr>
        <w:t>á</w:t>
      </w:r>
      <w:r w:rsidRPr="000479DA">
        <w:rPr>
          <w:lang w:eastAsia="es-ES"/>
        </w:rPr>
        <w:t xml:space="preserve"> conformada por personas LGBT desde el año 2009</w:t>
      </w:r>
      <w:r>
        <w:rPr>
          <w:lang w:eastAsia="es-ES"/>
        </w:rPr>
        <w:t xml:space="preserve">. </w:t>
      </w:r>
      <w:r w:rsidRPr="000479DA">
        <w:rPr>
          <w:lang w:eastAsia="es-ES"/>
        </w:rPr>
        <w:t xml:space="preserve"> </w:t>
      </w:r>
      <w:r>
        <w:rPr>
          <w:lang w:eastAsia="es-ES"/>
        </w:rPr>
        <w:t>D</w:t>
      </w:r>
      <w:r w:rsidRPr="000479DA">
        <w:rPr>
          <w:lang w:eastAsia="es-ES"/>
        </w:rPr>
        <w:t>esde un espíritu lésbico buscan utilizar la incidencia política como herramienta primordial para lograr cambios en políticas públicas, sostenibles en el tiempo,  que beneficien a la inclusión de las personas con orientación sexual, identidad y expresión de género diversa.</w:t>
      </w:r>
    </w:p>
    <w:p w:rsidR="00101580" w:rsidRPr="00444DA0" w:rsidRDefault="00101580" w:rsidP="00101580">
      <w:pPr>
        <w:rPr>
          <w:lang w:eastAsia="es-ES"/>
        </w:rPr>
      </w:pPr>
      <w:r w:rsidRPr="00444DA0">
        <w:rPr>
          <w:lang w:eastAsia="es-ES"/>
        </w:rPr>
        <w:t xml:space="preserve">En </w:t>
      </w:r>
      <w:r>
        <w:rPr>
          <w:lang w:eastAsia="es-ES"/>
        </w:rPr>
        <w:t>Panamá</w:t>
      </w:r>
      <w:r w:rsidRPr="00444DA0">
        <w:rPr>
          <w:lang w:eastAsia="es-ES"/>
        </w:rPr>
        <w:t xml:space="preserve"> la colaboración con </w:t>
      </w:r>
      <w:r>
        <w:rPr>
          <w:lang w:eastAsia="es-ES"/>
        </w:rPr>
        <w:t xml:space="preserve">la recolección de la información y con </w:t>
      </w:r>
      <w:r w:rsidRPr="00444DA0">
        <w:rPr>
          <w:lang w:eastAsia="es-ES"/>
        </w:rPr>
        <w:t>el informe estuvo a cargo</w:t>
      </w:r>
      <w:r>
        <w:rPr>
          <w:lang w:eastAsia="es-ES"/>
        </w:rPr>
        <w:t xml:space="preserve"> de </w:t>
      </w:r>
      <w:r>
        <w:rPr>
          <w:szCs w:val="30"/>
          <w:lang w:val="es-MX"/>
        </w:rPr>
        <w:t xml:space="preserve">la Asociación Hombres y Mujeres Nuevos de Panamá (AHMNP). </w:t>
      </w:r>
      <w:r w:rsidRPr="00444DA0">
        <w:rPr>
          <w:lang w:eastAsia="es-ES"/>
        </w:rPr>
        <w:t xml:space="preserve">Dicha </w:t>
      </w:r>
      <w:r>
        <w:rPr>
          <w:lang w:eastAsia="es-ES"/>
        </w:rPr>
        <w:t>tiene como misión c</w:t>
      </w:r>
      <w:r w:rsidRPr="00B3143F">
        <w:rPr>
          <w:lang w:eastAsia="es-ES"/>
        </w:rPr>
        <w:t>ontribuir a mejorar la calidad de vida de la población GLBT, HSH y MSM, a través del fomento y prestación de servicios integrales de salud preventiva, educación y orientación, con énfasis en el respeto y la defensa de los derechos humanos y la diversidad de esta población panameña.</w:t>
      </w:r>
    </w:p>
    <w:p w:rsidR="00101580" w:rsidRDefault="00BF2B52" w:rsidP="00101580">
      <w:pPr>
        <w:rPr>
          <w:lang w:eastAsia="es-ES"/>
        </w:rPr>
      </w:pPr>
      <w:r>
        <w:rPr>
          <w:lang w:eastAsia="es-ES"/>
        </w:rPr>
        <w:t xml:space="preserve">En Costa Rica el trabajo de campo estuvo coordinado </w:t>
      </w:r>
      <w:r w:rsidR="0072151C">
        <w:rPr>
          <w:lang w:eastAsia="es-ES"/>
        </w:rPr>
        <w:t xml:space="preserve">por Investigaciones Psicosociales S.A., compañía dedicada a la investigación social. </w:t>
      </w:r>
    </w:p>
    <w:p w:rsidR="00101580" w:rsidRDefault="0072151C" w:rsidP="00101580">
      <w:pPr>
        <w:rPr>
          <w:lang w:eastAsia="es-ES"/>
        </w:rPr>
      </w:pPr>
      <w:r>
        <w:rPr>
          <w:lang w:eastAsia="es-ES"/>
        </w:rPr>
        <w:t>A continuación se detallan los objetivos y la metodología que orientaron las encuestas en cada país. En una segunda sección se presentan los resultados para cada país, para luego contrastar los principales indicadores de los tres países para tener una visión regional.</w:t>
      </w:r>
    </w:p>
    <w:p w:rsidR="00101580" w:rsidRDefault="00101580" w:rsidP="00101580">
      <w:pPr>
        <w:rPr>
          <w:lang w:eastAsia="es-ES"/>
        </w:rPr>
      </w:pPr>
    </w:p>
    <w:p w:rsidR="0072151C" w:rsidRDefault="0072151C" w:rsidP="00101580">
      <w:pPr>
        <w:rPr>
          <w:lang w:eastAsia="es-ES"/>
        </w:rPr>
      </w:pPr>
    </w:p>
    <w:p w:rsidR="0072151C" w:rsidRDefault="0072151C" w:rsidP="00101580">
      <w:pPr>
        <w:rPr>
          <w:lang w:eastAsia="es-ES"/>
        </w:rPr>
      </w:pPr>
    </w:p>
    <w:p w:rsidR="0072151C" w:rsidRDefault="0072151C" w:rsidP="00101580">
      <w:pPr>
        <w:rPr>
          <w:lang w:eastAsia="es-ES"/>
        </w:rPr>
      </w:pPr>
    </w:p>
    <w:p w:rsidR="0072151C" w:rsidRDefault="0072151C" w:rsidP="00101580">
      <w:pPr>
        <w:rPr>
          <w:lang w:eastAsia="es-ES"/>
        </w:rPr>
      </w:pPr>
    </w:p>
    <w:p w:rsidR="0072151C" w:rsidRDefault="0072151C" w:rsidP="00101580">
      <w:pPr>
        <w:rPr>
          <w:lang w:eastAsia="es-ES"/>
        </w:rPr>
      </w:pPr>
    </w:p>
    <w:p w:rsidR="0072151C" w:rsidRDefault="0072151C" w:rsidP="00101580">
      <w:pPr>
        <w:rPr>
          <w:lang w:eastAsia="es-ES"/>
        </w:rPr>
      </w:pPr>
    </w:p>
    <w:p w:rsidR="0072151C" w:rsidRDefault="0072151C" w:rsidP="00101580">
      <w:pPr>
        <w:rPr>
          <w:lang w:eastAsia="es-ES"/>
        </w:rPr>
      </w:pPr>
    </w:p>
    <w:p w:rsidR="0072151C" w:rsidRDefault="0072151C" w:rsidP="00101580">
      <w:pPr>
        <w:rPr>
          <w:lang w:eastAsia="es-ES"/>
        </w:rPr>
      </w:pPr>
    </w:p>
    <w:p w:rsidR="00101580" w:rsidRDefault="00101580" w:rsidP="00101580">
      <w:pPr>
        <w:rPr>
          <w:lang w:eastAsia="es-ES"/>
        </w:rPr>
      </w:pPr>
    </w:p>
    <w:p w:rsidR="00101580" w:rsidRPr="00831507" w:rsidRDefault="00101580" w:rsidP="00101580">
      <w:pPr>
        <w:pStyle w:val="Ttulo1"/>
        <w:rPr>
          <w:rFonts w:eastAsia="Calibri"/>
          <w:lang w:val="es-MX"/>
        </w:rPr>
      </w:pPr>
      <w:bookmarkStart w:id="10" w:name="_Toc346791752"/>
      <w:bookmarkStart w:id="11" w:name="_Toc378605812"/>
      <w:bookmarkStart w:id="12" w:name="_Toc380598717"/>
      <w:bookmarkStart w:id="13" w:name="_Toc380600081"/>
      <w:r w:rsidRPr="00831507">
        <w:rPr>
          <w:rFonts w:eastAsia="Calibri"/>
          <w:lang w:val="es-MX"/>
        </w:rPr>
        <w:t>objetivos</w:t>
      </w:r>
      <w:bookmarkEnd w:id="10"/>
      <w:bookmarkEnd w:id="11"/>
      <w:bookmarkEnd w:id="12"/>
      <w:bookmarkEnd w:id="13"/>
    </w:p>
    <w:p w:rsidR="00101580" w:rsidRDefault="00101580" w:rsidP="00101580">
      <w:pPr>
        <w:rPr>
          <w:lang w:eastAsia="es-ES"/>
        </w:rPr>
      </w:pPr>
    </w:p>
    <w:p w:rsidR="00101580" w:rsidRDefault="00101580" w:rsidP="00101580">
      <w:pPr>
        <w:rPr>
          <w:lang w:eastAsia="es-ES"/>
        </w:rPr>
      </w:pPr>
      <w:r>
        <w:rPr>
          <w:lang w:eastAsia="es-ES"/>
        </w:rPr>
        <w:t>1- Evaluar el acceso actual a información relevante por parte de la población general de</w:t>
      </w:r>
      <w:r w:rsidR="0072151C">
        <w:rPr>
          <w:lang w:eastAsia="es-ES"/>
        </w:rPr>
        <w:t xml:space="preserve"> </w:t>
      </w:r>
      <w:r>
        <w:rPr>
          <w:lang w:eastAsia="es-ES"/>
        </w:rPr>
        <w:t>l</w:t>
      </w:r>
      <w:r w:rsidR="0072151C">
        <w:rPr>
          <w:lang w:eastAsia="es-ES"/>
        </w:rPr>
        <w:t>as</w:t>
      </w:r>
      <w:r>
        <w:rPr>
          <w:lang w:eastAsia="es-ES"/>
        </w:rPr>
        <w:t xml:space="preserve"> </w:t>
      </w:r>
      <w:r w:rsidR="0072151C">
        <w:rPr>
          <w:lang w:eastAsia="es-ES"/>
        </w:rPr>
        <w:t>á</w:t>
      </w:r>
      <w:r>
        <w:rPr>
          <w:lang w:eastAsia="es-ES"/>
        </w:rPr>
        <w:t>rea</w:t>
      </w:r>
      <w:r w:rsidR="0072151C">
        <w:rPr>
          <w:lang w:eastAsia="es-ES"/>
        </w:rPr>
        <w:t>s</w:t>
      </w:r>
      <w:r>
        <w:rPr>
          <w:lang w:eastAsia="es-ES"/>
        </w:rPr>
        <w:t xml:space="preserve"> </w:t>
      </w:r>
      <w:r w:rsidR="0072151C">
        <w:rPr>
          <w:lang w:eastAsia="es-ES"/>
        </w:rPr>
        <w:t>m</w:t>
      </w:r>
      <w:r>
        <w:rPr>
          <w:lang w:eastAsia="es-ES"/>
        </w:rPr>
        <w:t>etropolitana</w:t>
      </w:r>
      <w:r w:rsidR="0072151C">
        <w:rPr>
          <w:lang w:eastAsia="es-ES"/>
        </w:rPr>
        <w:t>s</w:t>
      </w:r>
      <w:r>
        <w:rPr>
          <w:lang w:eastAsia="es-ES"/>
        </w:rPr>
        <w:t xml:space="preserve"> de El Salvador</w:t>
      </w:r>
      <w:r w:rsidR="0072151C">
        <w:rPr>
          <w:lang w:eastAsia="es-ES"/>
        </w:rPr>
        <w:t>, Panamá y Costa Rica.</w:t>
      </w:r>
    </w:p>
    <w:p w:rsidR="00101580" w:rsidRDefault="00101580" w:rsidP="00101580">
      <w:pPr>
        <w:rPr>
          <w:lang w:eastAsia="es-ES"/>
        </w:rPr>
      </w:pPr>
      <w:r>
        <w:rPr>
          <w:lang w:eastAsia="es-ES"/>
        </w:rPr>
        <w:t>2- Determinar las actitudes existentes con respecto a las formas de discriminación hacia la población LGBT.</w:t>
      </w:r>
    </w:p>
    <w:p w:rsidR="00101580" w:rsidRDefault="00101580" w:rsidP="00101580">
      <w:pPr>
        <w:rPr>
          <w:lang w:eastAsia="es-ES"/>
        </w:rPr>
      </w:pPr>
      <w:r>
        <w:rPr>
          <w:lang w:eastAsia="es-ES"/>
        </w:rPr>
        <w:t>3- Determinar el nivel de aceptación de los derechos particulares de la población LGBT.</w:t>
      </w:r>
    </w:p>
    <w:p w:rsidR="00101580" w:rsidRDefault="00101580" w:rsidP="00101580">
      <w:pPr>
        <w:rPr>
          <w:lang w:eastAsia="es-ES"/>
        </w:rPr>
      </w:pPr>
      <w:r>
        <w:rPr>
          <w:lang w:eastAsia="es-ES"/>
        </w:rPr>
        <w:t>4- Identificar el nivel de aceptación de derechos en las subpoblaciones LGBT adolescente o adulta mayor.</w:t>
      </w:r>
    </w:p>
    <w:p w:rsidR="00101580" w:rsidRDefault="00101580" w:rsidP="00101580">
      <w:pPr>
        <w:rPr>
          <w:lang w:eastAsia="es-ES"/>
        </w:rPr>
      </w:pPr>
      <w:r>
        <w:rPr>
          <w:lang w:eastAsia="es-ES"/>
        </w:rPr>
        <w:t>5-Evaluar las posibles diferencias importantes según características sociodemográficas de las personas entrevistadas.</w:t>
      </w:r>
    </w:p>
    <w:p w:rsidR="00101580" w:rsidRDefault="00101580" w:rsidP="00101580">
      <w:pPr>
        <w:rPr>
          <w:lang w:eastAsia="es-ES"/>
        </w:rPr>
      </w:pPr>
    </w:p>
    <w:p w:rsidR="00101580" w:rsidRDefault="00101580" w:rsidP="00101580">
      <w:pPr>
        <w:pStyle w:val="Ttulo1"/>
        <w:rPr>
          <w:rFonts w:eastAsia="Calibri"/>
          <w:lang w:val="es-MX"/>
        </w:rPr>
      </w:pPr>
      <w:bookmarkStart w:id="14" w:name="_Toc346791753"/>
      <w:bookmarkStart w:id="15" w:name="_Toc378605813"/>
      <w:bookmarkStart w:id="16" w:name="_Toc380598718"/>
      <w:bookmarkStart w:id="17" w:name="_Toc380600082"/>
      <w:r w:rsidRPr="00B12808">
        <w:rPr>
          <w:rFonts w:eastAsia="Calibri"/>
          <w:lang w:val="es-MX"/>
        </w:rPr>
        <w:t>Metodología</w:t>
      </w:r>
      <w:bookmarkEnd w:id="14"/>
      <w:bookmarkEnd w:id="15"/>
      <w:bookmarkEnd w:id="16"/>
      <w:bookmarkEnd w:id="17"/>
    </w:p>
    <w:p w:rsidR="00101580" w:rsidRPr="00B12808" w:rsidRDefault="00101580" w:rsidP="00101580">
      <w:pPr>
        <w:rPr>
          <w:lang w:val="es-MX"/>
        </w:rPr>
      </w:pPr>
    </w:p>
    <w:p w:rsidR="00101580" w:rsidRDefault="00101580" w:rsidP="00101580">
      <w:pPr>
        <w:pStyle w:val="Ttulo2"/>
      </w:pPr>
      <w:bookmarkStart w:id="18" w:name="_Toc346791754"/>
      <w:bookmarkStart w:id="19" w:name="_Toc378605814"/>
      <w:bookmarkStart w:id="20" w:name="_Toc380598719"/>
      <w:bookmarkStart w:id="21" w:name="_Toc380600083"/>
      <w:r w:rsidRPr="00B12808">
        <w:t>Procedimiento de muestreo</w:t>
      </w:r>
      <w:bookmarkEnd w:id="18"/>
      <w:bookmarkEnd w:id="19"/>
      <w:bookmarkEnd w:id="20"/>
      <w:bookmarkEnd w:id="21"/>
    </w:p>
    <w:p w:rsidR="00101580" w:rsidRDefault="00101580" w:rsidP="00101580"/>
    <w:p w:rsidR="00101580" w:rsidRDefault="00101580" w:rsidP="00101580">
      <w:r>
        <w:t>Para el estudio en cada uno de los tres países se diseñó una metodología de encuesta de hogares circunscrita al Área Metropolitana</w:t>
      </w:r>
      <w:r w:rsidR="0072151C">
        <w:t xml:space="preserve"> correspondiente</w:t>
      </w:r>
      <w:r>
        <w:t>.</w:t>
      </w:r>
    </w:p>
    <w:p w:rsidR="00101580" w:rsidRDefault="0072151C" w:rsidP="00101580">
      <w:r>
        <w:t>En cada caso s</w:t>
      </w:r>
      <w:r w:rsidR="00101580">
        <w:t xml:space="preserve">e trabajó con una muestra de 400 personas establecida mediante un procedimiento estratificado proporcional al azar según densidad de población. </w:t>
      </w:r>
    </w:p>
    <w:p w:rsidR="00101580" w:rsidRDefault="00101580" w:rsidP="00101580">
      <w:r>
        <w:t xml:space="preserve">El procedimiento de selección fue polietápico. En un primer nivel de escogencia se extrajeron por azar sistemático 20 sectores o barrios con </w:t>
      </w:r>
      <w:r w:rsidR="0072151C">
        <w:t>auto ponderación</w:t>
      </w:r>
      <w:r>
        <w:t>. Seguidamente, en cada sector se estableció un recorrido específico al azar para la selección de las viviendas. En este recorrido se utilizó una hoja de ruta que permitiera establecer la selección de las personas dentro de cada hogar. Además, se trabajó con cuotas de sexo y edad para orientar los reemplazos en cada recorrido.</w:t>
      </w:r>
    </w:p>
    <w:p w:rsidR="00101580" w:rsidRDefault="00101580" w:rsidP="00101580">
      <w:r>
        <w:t xml:space="preserve">El procedimiento utilizado permite establecer generalizaciones a la población del Área Metropolitana </w:t>
      </w:r>
      <w:r w:rsidR="0072151C">
        <w:t>respectiva</w:t>
      </w:r>
      <w:r>
        <w:t xml:space="preserve"> con un nivel de error máximo del 5% y un nivel de confianza del 95%. </w:t>
      </w:r>
    </w:p>
    <w:p w:rsidR="00101580" w:rsidRPr="000E2E5C" w:rsidRDefault="00101580" w:rsidP="00101580">
      <w:r>
        <w:t>A continuación se muestran las principales características sociodemográficas de la</w:t>
      </w:r>
      <w:r w:rsidR="0072151C">
        <w:t>s tres</w:t>
      </w:r>
      <w:r>
        <w:t xml:space="preserve"> muestra</w:t>
      </w:r>
      <w:r w:rsidR="0072151C">
        <w:t>s</w:t>
      </w:r>
      <w:r>
        <w:t xml:space="preserve"> con la</w:t>
      </w:r>
      <w:r w:rsidR="0072151C">
        <w:t>s</w:t>
      </w:r>
      <w:r>
        <w:t xml:space="preserve"> que se trabajó:</w:t>
      </w:r>
    </w:p>
    <w:p w:rsidR="00101580"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B71A3B" w:rsidRDefault="00B71A3B" w:rsidP="00101580">
      <w:pPr>
        <w:widowControl w:val="0"/>
        <w:autoSpaceDE w:val="0"/>
        <w:autoSpaceDN w:val="0"/>
        <w:adjustRightInd w:val="0"/>
        <w:spacing w:after="0" w:line="400" w:lineRule="atLeast"/>
        <w:jc w:val="left"/>
        <w:rPr>
          <w:rFonts w:eastAsiaTheme="minorEastAsia" w:cs="Times New Roman"/>
          <w:szCs w:val="24"/>
          <w:lang w:eastAsia="es-CR"/>
        </w:rPr>
      </w:pPr>
    </w:p>
    <w:p w:rsidR="00B71A3B" w:rsidRDefault="00B71A3B" w:rsidP="00101580">
      <w:pPr>
        <w:widowControl w:val="0"/>
        <w:autoSpaceDE w:val="0"/>
        <w:autoSpaceDN w:val="0"/>
        <w:adjustRightInd w:val="0"/>
        <w:spacing w:after="0" w:line="400" w:lineRule="atLeast"/>
        <w:jc w:val="left"/>
        <w:rPr>
          <w:rFonts w:eastAsiaTheme="minorEastAsia" w:cs="Times New Roman"/>
          <w:szCs w:val="24"/>
          <w:lang w:eastAsia="es-CR"/>
        </w:rPr>
      </w:pPr>
    </w:p>
    <w:p w:rsidR="0072151C" w:rsidRPr="0072151C" w:rsidRDefault="0072151C" w:rsidP="0072151C">
      <w:pPr>
        <w:widowControl w:val="0"/>
        <w:autoSpaceDE w:val="0"/>
        <w:autoSpaceDN w:val="0"/>
        <w:adjustRightInd w:val="0"/>
        <w:spacing w:after="0" w:line="400" w:lineRule="atLeast"/>
        <w:jc w:val="center"/>
        <w:rPr>
          <w:rFonts w:eastAsiaTheme="minorEastAsia" w:cs="Times New Roman"/>
          <w:b/>
          <w:sz w:val="36"/>
          <w:szCs w:val="24"/>
          <w:lang w:eastAsia="es-CR"/>
        </w:rPr>
      </w:pPr>
      <w:r w:rsidRPr="0072151C">
        <w:rPr>
          <w:rFonts w:eastAsiaTheme="minorEastAsia" w:cs="Times New Roman"/>
          <w:b/>
          <w:sz w:val="36"/>
          <w:szCs w:val="24"/>
          <w:lang w:eastAsia="es-CR"/>
        </w:rPr>
        <w:lastRenderedPageBreak/>
        <w:t>EL SALVADOR</w:t>
      </w:r>
    </w:p>
    <w:p w:rsidR="0072151C" w:rsidRPr="00B12808" w:rsidRDefault="0072151C"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72151C" w:rsidP="0010158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01580" w:rsidRPr="00B12808">
        <w:rPr>
          <w:rFonts w:eastAsiaTheme="minorEastAsia" w:cs="Times New Roman"/>
          <w:b/>
          <w:bCs/>
          <w:color w:val="000000"/>
          <w:sz w:val="18"/>
          <w:szCs w:val="18"/>
          <w:lang w:eastAsia="es-CR"/>
        </w:rPr>
        <w:t xml:space="preserve"> 1</w:t>
      </w: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r w:rsidRPr="00B12808">
        <w:rPr>
          <w:rFonts w:eastAsiaTheme="minorEastAsia" w:cs="Times New Roman"/>
          <w:b/>
          <w:bCs/>
          <w:color w:val="000000"/>
          <w:sz w:val="20"/>
          <w:szCs w:val="18"/>
          <w:lang w:eastAsia="es-CR"/>
        </w:rPr>
        <w:t>SEXO</w:t>
      </w:r>
    </w:p>
    <w:p w:rsidR="00101580" w:rsidRPr="00B12808" w:rsidRDefault="00101580" w:rsidP="0010158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1"/>
        <w:gridCol w:w="1071"/>
        <w:gridCol w:w="1041"/>
      </w:tblGrid>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Porcentaje</w:t>
            </w:r>
          </w:p>
        </w:tc>
      </w:tr>
      <w:tr w:rsidR="00101580" w:rsidRPr="00B1280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Hombre</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179</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44,1</w:t>
            </w:r>
          </w:p>
        </w:tc>
      </w:tr>
      <w:tr w:rsidR="00101580" w:rsidRPr="00B1280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Mujer</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227</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55,9</w:t>
            </w:r>
          </w:p>
        </w:tc>
      </w:tr>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406</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72151C" w:rsidP="0010158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01580" w:rsidRPr="00B12808">
        <w:rPr>
          <w:rFonts w:eastAsiaTheme="minorEastAsia" w:cs="Times New Roman"/>
          <w:b/>
          <w:bCs/>
          <w:color w:val="000000"/>
          <w:sz w:val="18"/>
          <w:szCs w:val="18"/>
          <w:lang w:eastAsia="es-CR"/>
        </w:rPr>
        <w:t xml:space="preserve"> 2</w:t>
      </w: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r w:rsidRPr="00B12808">
        <w:rPr>
          <w:rFonts w:eastAsiaTheme="minorEastAsia" w:cs="Times New Roman"/>
          <w:b/>
          <w:bCs/>
          <w:color w:val="000000"/>
          <w:sz w:val="20"/>
          <w:szCs w:val="18"/>
          <w:lang w:eastAsia="es-CR"/>
        </w:rPr>
        <w:t>CATEGORÍA DE EDAD</w:t>
      </w:r>
    </w:p>
    <w:p w:rsidR="00101580" w:rsidRPr="00B12808" w:rsidRDefault="00101580" w:rsidP="0010158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1"/>
        <w:gridCol w:w="1071"/>
        <w:gridCol w:w="1041"/>
      </w:tblGrid>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Porcentaje</w:t>
            </w:r>
          </w:p>
        </w:tc>
      </w:tr>
      <w:tr w:rsidR="00101580" w:rsidRPr="00B1280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21 años o menos</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93</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22,9</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De 22 a 30 años</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98</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24,1</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De 31 a 40 años</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76</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18,7</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De 41 a 50 años</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58</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14,3</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De 51 a 60 años</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40</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9,9</w:t>
            </w:r>
          </w:p>
        </w:tc>
      </w:tr>
      <w:tr w:rsidR="00101580" w:rsidRPr="00B1280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61 años o más</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41</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10,1</w:t>
            </w:r>
          </w:p>
        </w:tc>
      </w:tr>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406</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72151C" w:rsidP="0010158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01580" w:rsidRPr="00B12808">
        <w:rPr>
          <w:rFonts w:eastAsiaTheme="minorEastAsia" w:cs="Times New Roman"/>
          <w:b/>
          <w:bCs/>
          <w:color w:val="000000"/>
          <w:sz w:val="18"/>
          <w:szCs w:val="18"/>
          <w:lang w:eastAsia="es-CR"/>
        </w:rPr>
        <w:t xml:space="preserve"> 3</w:t>
      </w: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r w:rsidRPr="00B12808">
        <w:rPr>
          <w:rFonts w:eastAsiaTheme="minorEastAsia" w:cs="Times New Roman"/>
          <w:b/>
          <w:bCs/>
          <w:color w:val="000000"/>
          <w:sz w:val="20"/>
          <w:szCs w:val="18"/>
          <w:lang w:eastAsia="es-CR"/>
        </w:rPr>
        <w:t>NIVEL EDUCATIVO</w:t>
      </w:r>
    </w:p>
    <w:p w:rsidR="00101580" w:rsidRPr="00B12808" w:rsidRDefault="00101580" w:rsidP="0010158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2"/>
        <w:gridCol w:w="1071"/>
        <w:gridCol w:w="1041"/>
      </w:tblGrid>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Porcentaje</w:t>
            </w:r>
          </w:p>
        </w:tc>
      </w:tr>
      <w:tr w:rsidR="00101580" w:rsidRPr="00B1280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Ninguno</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14</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3,5</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Primaria incompleta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29</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7,2</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Primaria completa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62</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15,4</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Secundaria o técnica incompleta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46</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11,4</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Secundaria completa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112</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27,9</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Universitaria incompleta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109</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27,1</w:t>
            </w:r>
          </w:p>
        </w:tc>
      </w:tr>
      <w:tr w:rsidR="00101580" w:rsidRPr="00B1280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Universitaria completa</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30</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7,5</w:t>
            </w:r>
          </w:p>
        </w:tc>
      </w:tr>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402</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72151C" w:rsidRDefault="0072151C" w:rsidP="00101580">
      <w:pPr>
        <w:widowControl w:val="0"/>
        <w:autoSpaceDE w:val="0"/>
        <w:autoSpaceDN w:val="0"/>
        <w:adjustRightInd w:val="0"/>
        <w:spacing w:after="0" w:line="400" w:lineRule="atLeast"/>
        <w:jc w:val="left"/>
        <w:rPr>
          <w:rFonts w:eastAsiaTheme="minorEastAsia" w:cs="Times New Roman"/>
          <w:szCs w:val="24"/>
          <w:lang w:eastAsia="es-CR"/>
        </w:rPr>
      </w:pPr>
    </w:p>
    <w:p w:rsidR="0072151C" w:rsidRPr="00B12808" w:rsidRDefault="0072151C"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p>
    <w:p w:rsidR="00101580" w:rsidRPr="00B12808" w:rsidRDefault="0072151C" w:rsidP="0010158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01580" w:rsidRPr="00B12808">
        <w:rPr>
          <w:rFonts w:eastAsiaTheme="minorEastAsia" w:cs="Times New Roman"/>
          <w:b/>
          <w:bCs/>
          <w:color w:val="000000"/>
          <w:sz w:val="18"/>
          <w:szCs w:val="18"/>
          <w:lang w:eastAsia="es-CR"/>
        </w:rPr>
        <w:t xml:space="preserve"> 4</w:t>
      </w: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r w:rsidRPr="00B12808">
        <w:rPr>
          <w:rFonts w:eastAsiaTheme="minorEastAsia" w:cs="Times New Roman"/>
          <w:b/>
          <w:bCs/>
          <w:color w:val="000000"/>
          <w:sz w:val="20"/>
          <w:szCs w:val="18"/>
          <w:lang w:eastAsia="es-CR"/>
        </w:rPr>
        <w:t>ESTADO CIVIL</w:t>
      </w:r>
    </w:p>
    <w:p w:rsidR="00101580" w:rsidRPr="00B12808" w:rsidRDefault="00101580" w:rsidP="0010158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21"/>
        <w:gridCol w:w="1071"/>
        <w:gridCol w:w="1041"/>
      </w:tblGrid>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Porcentaje</w:t>
            </w:r>
          </w:p>
        </w:tc>
      </w:tr>
      <w:tr w:rsidR="00101580" w:rsidRPr="00B1280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Soltero/a</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160</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39,8</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Casada/o</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107</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26,6</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Unión libre</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61</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15,2</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Separado/a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24</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6,0</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Divorciado/a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20</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5,0</w:t>
            </w:r>
          </w:p>
        </w:tc>
      </w:tr>
      <w:tr w:rsidR="00101580" w:rsidRPr="00B1280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Viudo/a</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30</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7,5</w:t>
            </w:r>
          </w:p>
        </w:tc>
      </w:tr>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402</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72151C" w:rsidP="0010158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01580" w:rsidRPr="00B12808">
        <w:rPr>
          <w:rFonts w:eastAsiaTheme="minorEastAsia" w:cs="Times New Roman"/>
          <w:b/>
          <w:bCs/>
          <w:color w:val="000000"/>
          <w:sz w:val="18"/>
          <w:szCs w:val="18"/>
          <w:lang w:eastAsia="es-CR"/>
        </w:rPr>
        <w:t xml:space="preserve"> 5</w:t>
      </w: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r w:rsidRPr="00B12808">
        <w:rPr>
          <w:rFonts w:eastAsiaTheme="minorEastAsia" w:cs="Times New Roman"/>
          <w:b/>
          <w:bCs/>
          <w:color w:val="000000"/>
          <w:sz w:val="20"/>
          <w:szCs w:val="18"/>
          <w:lang w:eastAsia="es-CR"/>
        </w:rPr>
        <w:t>RELIGIÓN</w:t>
      </w:r>
    </w:p>
    <w:p w:rsidR="00101580" w:rsidRPr="00B12808" w:rsidRDefault="00101580" w:rsidP="0010158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71"/>
        <w:gridCol w:w="1071"/>
        <w:gridCol w:w="1041"/>
      </w:tblGrid>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Porcentaje</w:t>
            </w:r>
          </w:p>
        </w:tc>
      </w:tr>
      <w:tr w:rsidR="00101580" w:rsidRPr="00B1280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Ninguna</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82</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20,4</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Católica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168</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41,9</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Evangélica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111</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27,7</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Otros grupos cristianos</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30</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7,5</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Judía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w:t>
            </w:r>
          </w:p>
        </w:tc>
      </w:tr>
      <w:tr w:rsidR="00101580" w:rsidRPr="00B1280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Otra</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6</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1,5</w:t>
            </w:r>
          </w:p>
        </w:tc>
      </w:tr>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401</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p>
    <w:p w:rsidR="00101580" w:rsidRPr="00B12808" w:rsidRDefault="0072151C" w:rsidP="0010158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01580" w:rsidRPr="00B12808">
        <w:rPr>
          <w:rFonts w:eastAsiaTheme="minorEastAsia" w:cs="Times New Roman"/>
          <w:b/>
          <w:bCs/>
          <w:color w:val="000000"/>
          <w:sz w:val="18"/>
          <w:szCs w:val="18"/>
          <w:lang w:eastAsia="es-CR"/>
        </w:rPr>
        <w:t xml:space="preserve"> 6</w:t>
      </w: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r w:rsidRPr="00B12808">
        <w:rPr>
          <w:rFonts w:eastAsiaTheme="minorEastAsia" w:cs="Times New Roman"/>
          <w:b/>
          <w:bCs/>
          <w:color w:val="000000"/>
          <w:sz w:val="20"/>
          <w:szCs w:val="18"/>
          <w:lang w:eastAsia="es-CR"/>
        </w:rPr>
        <w:t>TRABAJO FIJO ASALARIADO</w:t>
      </w:r>
    </w:p>
    <w:p w:rsidR="00101580" w:rsidRPr="00B12808" w:rsidRDefault="00101580" w:rsidP="0010158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1"/>
        <w:gridCol w:w="1071"/>
        <w:gridCol w:w="1041"/>
      </w:tblGrid>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Porcentaje</w:t>
            </w:r>
          </w:p>
        </w:tc>
      </w:tr>
      <w:tr w:rsidR="00101580" w:rsidRPr="00B1280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194</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48,3</w:t>
            </w:r>
          </w:p>
        </w:tc>
      </w:tr>
      <w:tr w:rsidR="00101580" w:rsidRPr="00B1280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208</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51,7</w:t>
            </w:r>
          </w:p>
        </w:tc>
      </w:tr>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402</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72151C" w:rsidRDefault="0072151C" w:rsidP="00101580">
      <w:pPr>
        <w:widowControl w:val="0"/>
        <w:autoSpaceDE w:val="0"/>
        <w:autoSpaceDN w:val="0"/>
        <w:adjustRightInd w:val="0"/>
        <w:spacing w:after="0" w:line="400" w:lineRule="atLeast"/>
        <w:jc w:val="left"/>
        <w:rPr>
          <w:rFonts w:eastAsiaTheme="minorEastAsia" w:cs="Times New Roman"/>
          <w:szCs w:val="24"/>
          <w:lang w:eastAsia="es-CR"/>
        </w:rPr>
      </w:pPr>
    </w:p>
    <w:p w:rsidR="0072151C" w:rsidRPr="00B12808" w:rsidRDefault="0072151C"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72151C" w:rsidP="0010158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01580" w:rsidRPr="00B12808">
        <w:rPr>
          <w:rFonts w:eastAsiaTheme="minorEastAsia" w:cs="Times New Roman"/>
          <w:b/>
          <w:bCs/>
          <w:color w:val="000000"/>
          <w:sz w:val="18"/>
          <w:szCs w:val="18"/>
          <w:lang w:eastAsia="es-CR"/>
        </w:rPr>
        <w:t xml:space="preserve"> 7</w:t>
      </w:r>
    </w:p>
    <w:p w:rsidR="00101580" w:rsidRPr="00B12808" w:rsidRDefault="00101580" w:rsidP="00101580">
      <w:pPr>
        <w:autoSpaceDE w:val="0"/>
        <w:autoSpaceDN w:val="0"/>
        <w:adjustRightInd w:val="0"/>
        <w:spacing w:after="0"/>
        <w:jc w:val="center"/>
        <w:rPr>
          <w:rFonts w:eastAsiaTheme="minorEastAsia" w:cs="Times New Roman"/>
          <w:b/>
          <w:bCs/>
          <w:color w:val="000000"/>
          <w:sz w:val="20"/>
          <w:szCs w:val="18"/>
          <w:lang w:eastAsia="es-CR"/>
        </w:rPr>
      </w:pPr>
      <w:r w:rsidRPr="00B12808">
        <w:rPr>
          <w:rFonts w:eastAsiaTheme="minorEastAsia" w:cs="Times New Roman"/>
          <w:b/>
          <w:bCs/>
          <w:color w:val="000000"/>
          <w:sz w:val="20"/>
          <w:szCs w:val="18"/>
          <w:lang w:eastAsia="es-CR"/>
        </w:rPr>
        <w:t>PERCEPCIÓN DE SITUACIÓN ECONÓMICA</w:t>
      </w:r>
    </w:p>
    <w:p w:rsidR="00101580" w:rsidRPr="00B12808" w:rsidRDefault="00101580" w:rsidP="0010158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02"/>
        <w:gridCol w:w="1071"/>
        <w:gridCol w:w="1041"/>
      </w:tblGrid>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12808">
              <w:rPr>
                <w:rFonts w:ascii="Arial" w:eastAsiaTheme="minorEastAsia" w:hAnsi="Arial" w:cs="Arial"/>
                <w:b/>
                <w:color w:val="FFFFFF"/>
                <w:sz w:val="18"/>
                <w:szCs w:val="18"/>
                <w:lang w:eastAsia="es-CR"/>
              </w:rPr>
              <w:t>Porcentaje</w:t>
            </w:r>
          </w:p>
        </w:tc>
      </w:tr>
      <w:tr w:rsidR="00101580" w:rsidRPr="00B1280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Relativamente buena</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86</w:t>
            </w:r>
          </w:p>
        </w:tc>
        <w:tc>
          <w:tcPr>
            <w:tcW w:w="0" w:type="auto"/>
            <w:tcBorders>
              <w:top w:val="single" w:sz="18" w:space="0" w:color="000000"/>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22,3</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Se las arregla</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131</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34,0</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Tiene algunas limitaciones</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90</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23,4</w:t>
            </w:r>
          </w:p>
        </w:tc>
      </w:tr>
      <w:tr w:rsidR="00101580" w:rsidRPr="00B12808" w:rsidTr="00101580">
        <w:trPr>
          <w:cantSplit/>
          <w:jc w:val="center"/>
        </w:trPr>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Tiene muchas limitaciones</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52</w:t>
            </w:r>
          </w:p>
        </w:tc>
        <w:tc>
          <w:tcPr>
            <w:tcW w:w="0" w:type="auto"/>
            <w:tcBorders>
              <w:top w:val="nil"/>
              <w:left w:val="nil"/>
              <w:bottom w:val="nil"/>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13,5</w:t>
            </w:r>
          </w:p>
        </w:tc>
      </w:tr>
      <w:tr w:rsidR="00101580" w:rsidRPr="00B1280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Tiene serios problemas económicos</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26</w:t>
            </w:r>
          </w:p>
        </w:tc>
        <w:tc>
          <w:tcPr>
            <w:tcW w:w="0" w:type="auto"/>
            <w:tcBorders>
              <w:top w:val="nil"/>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6,8</w:t>
            </w:r>
          </w:p>
        </w:tc>
      </w:tr>
      <w:tr w:rsidR="00101580" w:rsidRPr="00B1280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385</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101580" w:rsidRPr="00B12808" w:rsidRDefault="00101580"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12808">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72151C" w:rsidRPr="0072151C" w:rsidRDefault="0072151C" w:rsidP="0072151C">
      <w:pPr>
        <w:widowControl w:val="0"/>
        <w:autoSpaceDE w:val="0"/>
        <w:autoSpaceDN w:val="0"/>
        <w:adjustRightInd w:val="0"/>
        <w:spacing w:after="0" w:line="400" w:lineRule="atLeast"/>
        <w:jc w:val="center"/>
        <w:rPr>
          <w:rFonts w:eastAsiaTheme="minorEastAsia" w:cs="Times New Roman"/>
          <w:b/>
          <w:sz w:val="36"/>
          <w:szCs w:val="24"/>
          <w:lang w:eastAsia="es-CR"/>
        </w:rPr>
      </w:pPr>
      <w:r>
        <w:rPr>
          <w:rFonts w:eastAsiaTheme="minorEastAsia" w:cs="Times New Roman"/>
          <w:b/>
          <w:sz w:val="36"/>
          <w:szCs w:val="24"/>
          <w:lang w:eastAsia="es-CR"/>
        </w:rPr>
        <w:t>PANAMÁ</w:t>
      </w:r>
    </w:p>
    <w:p w:rsidR="0072151C" w:rsidRDefault="0072151C" w:rsidP="0072151C">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P</w:t>
      </w:r>
      <w:r w:rsidRPr="00444DA0">
        <w:rPr>
          <w:rFonts w:eastAsiaTheme="minorEastAsia" w:cs="Times New Roman"/>
          <w:b/>
          <w:bCs/>
          <w:color w:val="000000"/>
          <w:sz w:val="18"/>
          <w:szCs w:val="18"/>
          <w:lang w:eastAsia="es-CR"/>
        </w:rPr>
        <w:t xml:space="preserve"> 1</w:t>
      </w: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444DA0">
        <w:rPr>
          <w:rFonts w:eastAsiaTheme="minorEastAsia" w:cs="Times New Roman"/>
          <w:b/>
          <w:bCs/>
          <w:color w:val="000000"/>
          <w:sz w:val="20"/>
          <w:szCs w:val="18"/>
          <w:lang w:eastAsia="es-CR"/>
        </w:rPr>
        <w:t>SEXO</w:t>
      </w:r>
    </w:p>
    <w:p w:rsidR="002F5E20" w:rsidRPr="00444DA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1"/>
        <w:gridCol w:w="1071"/>
        <w:gridCol w:w="1041"/>
      </w:tblGrid>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Porcentaje</w:t>
            </w:r>
          </w:p>
        </w:tc>
      </w:tr>
      <w:tr w:rsidR="002F5E20" w:rsidRPr="00444DA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Hombre</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199</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49,7</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Mujer</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201</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50,3</w:t>
            </w:r>
          </w:p>
        </w:tc>
      </w:tr>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400</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100,0</w:t>
            </w:r>
          </w:p>
        </w:tc>
      </w:tr>
    </w:tbl>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P</w:t>
      </w:r>
      <w:r w:rsidRPr="00444DA0">
        <w:rPr>
          <w:rFonts w:eastAsiaTheme="minorEastAsia" w:cs="Times New Roman"/>
          <w:b/>
          <w:bCs/>
          <w:color w:val="000000"/>
          <w:sz w:val="18"/>
          <w:szCs w:val="18"/>
          <w:lang w:eastAsia="es-CR"/>
        </w:rPr>
        <w:t xml:space="preserve"> 2</w:t>
      </w: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444DA0">
        <w:rPr>
          <w:rFonts w:eastAsiaTheme="minorEastAsia" w:cs="Times New Roman"/>
          <w:b/>
          <w:bCs/>
          <w:color w:val="000000"/>
          <w:sz w:val="20"/>
          <w:szCs w:val="18"/>
          <w:lang w:eastAsia="es-CR"/>
        </w:rPr>
        <w:t>CATEGORÍA DE EDAD</w:t>
      </w:r>
    </w:p>
    <w:p w:rsidR="002F5E20" w:rsidRPr="00444DA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1"/>
        <w:gridCol w:w="1071"/>
        <w:gridCol w:w="1041"/>
      </w:tblGrid>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Porcentaje</w:t>
            </w:r>
          </w:p>
        </w:tc>
      </w:tr>
      <w:tr w:rsidR="002F5E20" w:rsidRPr="00444DA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21 años o menos</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50</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12,5</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De 22 a 30 años</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94</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23,5</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De 31 a 40 años</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99</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24,8</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De 41 a 50 años</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70</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17,5</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De 51 a 60 años</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48</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12,0</w:t>
            </w:r>
          </w:p>
        </w:tc>
      </w:tr>
      <w:tr w:rsidR="002F5E20" w:rsidRPr="00444DA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61 años o más</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39</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9,8</w:t>
            </w:r>
          </w:p>
        </w:tc>
      </w:tr>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400</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100,0</w:t>
            </w:r>
          </w:p>
        </w:tc>
      </w:tr>
    </w:tbl>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P</w:t>
      </w:r>
      <w:r w:rsidRPr="00444DA0">
        <w:rPr>
          <w:rFonts w:eastAsiaTheme="minorEastAsia" w:cs="Times New Roman"/>
          <w:b/>
          <w:bCs/>
          <w:color w:val="000000"/>
          <w:sz w:val="18"/>
          <w:szCs w:val="18"/>
          <w:lang w:eastAsia="es-CR"/>
        </w:rPr>
        <w:t xml:space="preserve"> 3</w:t>
      </w: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444DA0">
        <w:rPr>
          <w:rFonts w:eastAsiaTheme="minorEastAsia" w:cs="Times New Roman"/>
          <w:b/>
          <w:bCs/>
          <w:color w:val="000000"/>
          <w:sz w:val="20"/>
          <w:szCs w:val="18"/>
          <w:lang w:eastAsia="es-CR"/>
        </w:rPr>
        <w:t>NIVEL EDUCATIVO</w:t>
      </w:r>
    </w:p>
    <w:p w:rsidR="002F5E20" w:rsidRPr="00444DA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2"/>
        <w:gridCol w:w="1071"/>
        <w:gridCol w:w="1041"/>
      </w:tblGrid>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Porcentaje</w:t>
            </w:r>
          </w:p>
        </w:tc>
      </w:tr>
      <w:tr w:rsidR="002F5E20" w:rsidRPr="00444DA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Ninguno</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,5</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Primaria incompleta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20</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5,1</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Primaria completa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18</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4,6</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Secundaria o técnica incompleta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78</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19,7</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Secundaria completa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125</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31,6</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Universitaria incompleta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84</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21,3</w:t>
            </w:r>
          </w:p>
        </w:tc>
      </w:tr>
      <w:tr w:rsidR="002F5E20" w:rsidRPr="00444DA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Universitaria completa</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68</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17,2</w:t>
            </w:r>
          </w:p>
        </w:tc>
      </w:tr>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395</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100,0</w:t>
            </w:r>
          </w:p>
        </w:tc>
      </w:tr>
    </w:tbl>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P</w:t>
      </w:r>
      <w:r w:rsidRPr="00444DA0">
        <w:rPr>
          <w:rFonts w:eastAsiaTheme="minorEastAsia" w:cs="Times New Roman"/>
          <w:b/>
          <w:bCs/>
          <w:color w:val="000000"/>
          <w:sz w:val="18"/>
          <w:szCs w:val="18"/>
          <w:lang w:eastAsia="es-CR"/>
        </w:rPr>
        <w:t xml:space="preserve"> 4</w:t>
      </w: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444DA0">
        <w:rPr>
          <w:rFonts w:eastAsiaTheme="minorEastAsia" w:cs="Times New Roman"/>
          <w:b/>
          <w:bCs/>
          <w:color w:val="000000"/>
          <w:sz w:val="20"/>
          <w:szCs w:val="18"/>
          <w:lang w:eastAsia="es-CR"/>
        </w:rPr>
        <w:t>ESTADO CIVIL</w:t>
      </w:r>
    </w:p>
    <w:p w:rsidR="002F5E20" w:rsidRPr="00444DA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21"/>
        <w:gridCol w:w="1071"/>
        <w:gridCol w:w="1041"/>
      </w:tblGrid>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Porcentaje</w:t>
            </w:r>
          </w:p>
        </w:tc>
      </w:tr>
      <w:tr w:rsidR="002F5E20" w:rsidRPr="00444DA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Soltero/a</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130</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32,7</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Casada/o</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150</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37,7</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Unión libre</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89</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22,4</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Separado/a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7</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1,8</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Divorciado/a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9</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2,3</w:t>
            </w:r>
          </w:p>
        </w:tc>
      </w:tr>
      <w:tr w:rsidR="002F5E20" w:rsidRPr="00444DA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Viudo/a</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13</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3,3</w:t>
            </w:r>
          </w:p>
        </w:tc>
      </w:tr>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398</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100,0</w:t>
            </w:r>
          </w:p>
        </w:tc>
      </w:tr>
    </w:tbl>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P</w:t>
      </w:r>
      <w:r w:rsidRPr="00444DA0">
        <w:rPr>
          <w:rFonts w:eastAsiaTheme="minorEastAsia" w:cs="Times New Roman"/>
          <w:b/>
          <w:bCs/>
          <w:color w:val="000000"/>
          <w:sz w:val="18"/>
          <w:szCs w:val="18"/>
          <w:lang w:eastAsia="es-CR"/>
        </w:rPr>
        <w:t xml:space="preserve"> 5</w:t>
      </w: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444DA0">
        <w:rPr>
          <w:rFonts w:eastAsiaTheme="minorEastAsia" w:cs="Times New Roman"/>
          <w:b/>
          <w:bCs/>
          <w:color w:val="000000"/>
          <w:sz w:val="20"/>
          <w:szCs w:val="18"/>
          <w:lang w:eastAsia="es-CR"/>
        </w:rPr>
        <w:t>RELIGIÓN</w:t>
      </w:r>
    </w:p>
    <w:p w:rsidR="002F5E20" w:rsidRPr="00444DA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71"/>
        <w:gridCol w:w="1071"/>
        <w:gridCol w:w="1041"/>
      </w:tblGrid>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Porcentaje</w:t>
            </w:r>
          </w:p>
        </w:tc>
      </w:tr>
      <w:tr w:rsidR="002F5E20" w:rsidRPr="00444DA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Ninguna</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45</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11,3</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Católica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217</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54,4</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Evangélica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97</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24,3</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Otros grupos cristianos</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13</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3,3</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Judía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,8</w:t>
            </w:r>
          </w:p>
        </w:tc>
      </w:tr>
      <w:tr w:rsidR="002F5E20" w:rsidRPr="00444DA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Otra</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24</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6,0</w:t>
            </w:r>
          </w:p>
        </w:tc>
      </w:tr>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399</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100,0</w:t>
            </w:r>
          </w:p>
        </w:tc>
      </w:tr>
    </w:tbl>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P</w:t>
      </w:r>
      <w:r w:rsidRPr="00444DA0">
        <w:rPr>
          <w:rFonts w:eastAsiaTheme="minorEastAsia" w:cs="Times New Roman"/>
          <w:b/>
          <w:bCs/>
          <w:color w:val="000000"/>
          <w:sz w:val="18"/>
          <w:szCs w:val="18"/>
          <w:lang w:eastAsia="es-CR"/>
        </w:rPr>
        <w:t xml:space="preserve"> 6</w:t>
      </w: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444DA0">
        <w:rPr>
          <w:rFonts w:eastAsiaTheme="minorEastAsia" w:cs="Times New Roman"/>
          <w:b/>
          <w:bCs/>
          <w:color w:val="000000"/>
          <w:sz w:val="20"/>
          <w:szCs w:val="18"/>
          <w:lang w:eastAsia="es-CR"/>
        </w:rPr>
        <w:t>TRABAJO FIJO ASALARIADO</w:t>
      </w:r>
    </w:p>
    <w:p w:rsidR="002F5E20" w:rsidRPr="00444DA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1"/>
        <w:gridCol w:w="1071"/>
        <w:gridCol w:w="1041"/>
      </w:tblGrid>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Porcentaje</w:t>
            </w:r>
          </w:p>
        </w:tc>
      </w:tr>
      <w:tr w:rsidR="002F5E20" w:rsidRPr="00444DA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271</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68,3</w:t>
            </w:r>
          </w:p>
        </w:tc>
      </w:tr>
      <w:tr w:rsidR="002F5E20" w:rsidRPr="00444DA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126</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31,7</w:t>
            </w:r>
          </w:p>
        </w:tc>
      </w:tr>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397</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100,0</w:t>
            </w:r>
          </w:p>
        </w:tc>
      </w:tr>
    </w:tbl>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444DA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P</w:t>
      </w:r>
      <w:r w:rsidRPr="00444DA0">
        <w:rPr>
          <w:rFonts w:eastAsiaTheme="minorEastAsia" w:cs="Times New Roman"/>
          <w:b/>
          <w:bCs/>
          <w:color w:val="000000"/>
          <w:sz w:val="18"/>
          <w:szCs w:val="18"/>
          <w:lang w:eastAsia="es-CR"/>
        </w:rPr>
        <w:t xml:space="preserve"> 7</w:t>
      </w:r>
    </w:p>
    <w:p w:rsidR="002F5E20" w:rsidRPr="00444DA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444DA0">
        <w:rPr>
          <w:rFonts w:eastAsiaTheme="minorEastAsia" w:cs="Times New Roman"/>
          <w:b/>
          <w:bCs/>
          <w:color w:val="000000"/>
          <w:sz w:val="20"/>
          <w:szCs w:val="18"/>
          <w:lang w:eastAsia="es-CR"/>
        </w:rPr>
        <w:t>PERCEPCIÓN DE SITUACIÓN ECONÓMICA</w:t>
      </w:r>
    </w:p>
    <w:p w:rsidR="002F5E20" w:rsidRPr="00444DA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02"/>
        <w:gridCol w:w="1071"/>
        <w:gridCol w:w="1041"/>
      </w:tblGrid>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444DA0">
              <w:rPr>
                <w:rFonts w:ascii="Arial" w:eastAsiaTheme="minorEastAsia" w:hAnsi="Arial" w:cs="Arial"/>
                <w:b/>
                <w:color w:val="FFFFFF"/>
                <w:sz w:val="18"/>
                <w:szCs w:val="18"/>
                <w:lang w:eastAsia="es-CR"/>
              </w:rPr>
              <w:t>Porcentaje</w:t>
            </w:r>
          </w:p>
        </w:tc>
      </w:tr>
      <w:tr w:rsidR="002F5E20" w:rsidRPr="00444DA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Relativamente buena</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170</w:t>
            </w:r>
          </w:p>
        </w:tc>
        <w:tc>
          <w:tcPr>
            <w:tcW w:w="0" w:type="auto"/>
            <w:tcBorders>
              <w:top w:val="single" w:sz="18" w:space="0" w:color="000000"/>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42,9</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Se las arregla</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168</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42,4</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Tiene algunas limitaciones</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44</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11,1</w:t>
            </w:r>
          </w:p>
        </w:tc>
      </w:tr>
      <w:tr w:rsidR="002F5E20" w:rsidRPr="00444DA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Tiene muchas limitaciones</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13</w:t>
            </w:r>
          </w:p>
        </w:tc>
        <w:tc>
          <w:tcPr>
            <w:tcW w:w="0" w:type="auto"/>
            <w:tcBorders>
              <w:top w:val="nil"/>
              <w:left w:val="nil"/>
              <w:bottom w:val="nil"/>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3,3</w:t>
            </w:r>
          </w:p>
        </w:tc>
      </w:tr>
      <w:tr w:rsidR="002F5E20" w:rsidRPr="00444DA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Tiene serios problemas económicos</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w:t>
            </w:r>
          </w:p>
        </w:tc>
        <w:tc>
          <w:tcPr>
            <w:tcW w:w="0" w:type="auto"/>
            <w:tcBorders>
              <w:top w:val="nil"/>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w:t>
            </w:r>
          </w:p>
        </w:tc>
      </w:tr>
      <w:tr w:rsidR="002F5E20" w:rsidRPr="00444DA0"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396</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444DA0"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444DA0">
              <w:rPr>
                <w:rFonts w:ascii="Arial" w:eastAsiaTheme="minorEastAsia" w:hAnsi="Arial" w:cs="Arial"/>
                <w:color w:val="000000"/>
                <w:sz w:val="18"/>
                <w:szCs w:val="18"/>
                <w:lang w:eastAsia="es-CR"/>
              </w:rPr>
              <w:t>100,0</w:t>
            </w:r>
          </w:p>
        </w:tc>
      </w:tr>
    </w:tbl>
    <w:p w:rsidR="002F5E20" w:rsidRPr="00444DA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72151C" w:rsidRDefault="002F5E20" w:rsidP="002F5E20">
      <w:pPr>
        <w:widowControl w:val="0"/>
        <w:autoSpaceDE w:val="0"/>
        <w:autoSpaceDN w:val="0"/>
        <w:adjustRightInd w:val="0"/>
        <w:spacing w:after="0" w:line="400" w:lineRule="atLeast"/>
        <w:jc w:val="center"/>
        <w:rPr>
          <w:rFonts w:eastAsiaTheme="minorEastAsia" w:cs="Times New Roman"/>
          <w:b/>
          <w:sz w:val="36"/>
          <w:szCs w:val="24"/>
          <w:lang w:eastAsia="es-CR"/>
        </w:rPr>
      </w:pPr>
      <w:r>
        <w:rPr>
          <w:rFonts w:eastAsiaTheme="minorEastAsia" w:cs="Times New Roman"/>
          <w:b/>
          <w:sz w:val="36"/>
          <w:szCs w:val="24"/>
          <w:lang w:eastAsia="es-CR"/>
        </w:rPr>
        <w:t>COSTA RICA</w:t>
      </w:r>
    </w:p>
    <w:p w:rsidR="002F5E20" w:rsidRPr="00BE158F"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C</w:t>
      </w:r>
      <w:r w:rsidRPr="00BE158F">
        <w:rPr>
          <w:rFonts w:eastAsiaTheme="minorEastAsia" w:cs="Times New Roman"/>
          <w:b/>
          <w:bCs/>
          <w:color w:val="000000"/>
          <w:sz w:val="18"/>
          <w:szCs w:val="18"/>
          <w:lang w:eastAsia="es-CR"/>
        </w:rPr>
        <w:t xml:space="preserve"> 1</w:t>
      </w: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BE158F">
        <w:rPr>
          <w:rFonts w:eastAsiaTheme="minorEastAsia" w:cs="Times New Roman"/>
          <w:b/>
          <w:bCs/>
          <w:color w:val="000000"/>
          <w:sz w:val="20"/>
          <w:szCs w:val="18"/>
          <w:lang w:eastAsia="es-CR"/>
        </w:rPr>
        <w:t>SEXO</w:t>
      </w:r>
    </w:p>
    <w:p w:rsidR="002F5E20" w:rsidRPr="00BE158F"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1"/>
        <w:gridCol w:w="1071"/>
        <w:gridCol w:w="1041"/>
      </w:tblGrid>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Porcentaje</w:t>
            </w:r>
          </w:p>
        </w:tc>
      </w:tr>
      <w:tr w:rsidR="002F5E20" w:rsidRPr="00BE158F"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Hombre</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199</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49,8</w:t>
            </w:r>
          </w:p>
        </w:tc>
      </w:tr>
      <w:tr w:rsidR="002F5E20" w:rsidRPr="00BE158F"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Mujer</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201</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50,3</w:t>
            </w:r>
          </w:p>
        </w:tc>
      </w:tr>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400</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100,0</w:t>
            </w:r>
          </w:p>
        </w:tc>
      </w:tr>
    </w:tbl>
    <w:p w:rsidR="002F5E20" w:rsidRPr="00BE158F"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C</w:t>
      </w:r>
      <w:r w:rsidRPr="00BE158F">
        <w:rPr>
          <w:rFonts w:eastAsiaTheme="minorEastAsia" w:cs="Times New Roman"/>
          <w:b/>
          <w:bCs/>
          <w:color w:val="000000"/>
          <w:sz w:val="18"/>
          <w:szCs w:val="18"/>
          <w:lang w:eastAsia="es-CR"/>
        </w:rPr>
        <w:t xml:space="preserve"> 2</w:t>
      </w: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BE158F">
        <w:rPr>
          <w:rFonts w:eastAsiaTheme="minorEastAsia" w:cs="Times New Roman"/>
          <w:b/>
          <w:bCs/>
          <w:color w:val="000000"/>
          <w:sz w:val="20"/>
          <w:szCs w:val="18"/>
          <w:lang w:eastAsia="es-CR"/>
        </w:rPr>
        <w:t>CATEGORÍA DE EDAD</w:t>
      </w:r>
    </w:p>
    <w:p w:rsidR="002F5E20" w:rsidRPr="00BE158F"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1"/>
        <w:gridCol w:w="1071"/>
        <w:gridCol w:w="1041"/>
      </w:tblGrid>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Porcentaje</w:t>
            </w:r>
          </w:p>
        </w:tc>
      </w:tr>
      <w:tr w:rsidR="002F5E20" w:rsidRPr="00BE158F"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21 años o menos</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84</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21,0</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De 22 a 30 años</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102</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25,5</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De 31 a 40 años</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57</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14,3</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De 41 a 50 años</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62</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15,5</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De 51 a 60 años</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58</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14,5</w:t>
            </w:r>
          </w:p>
        </w:tc>
      </w:tr>
      <w:tr w:rsidR="002F5E20" w:rsidRPr="00BE158F"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61 años o más</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37</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9,3</w:t>
            </w:r>
          </w:p>
        </w:tc>
      </w:tr>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400</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100,0</w:t>
            </w:r>
          </w:p>
        </w:tc>
      </w:tr>
    </w:tbl>
    <w:p w:rsidR="002F5E20" w:rsidRPr="00BE158F"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C</w:t>
      </w:r>
      <w:r w:rsidRPr="00BE158F">
        <w:rPr>
          <w:rFonts w:eastAsiaTheme="minorEastAsia" w:cs="Times New Roman"/>
          <w:b/>
          <w:bCs/>
          <w:color w:val="000000"/>
          <w:sz w:val="18"/>
          <w:szCs w:val="18"/>
          <w:lang w:eastAsia="es-CR"/>
        </w:rPr>
        <w:t xml:space="preserve"> 3</w:t>
      </w: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BE158F">
        <w:rPr>
          <w:rFonts w:eastAsiaTheme="minorEastAsia" w:cs="Times New Roman"/>
          <w:b/>
          <w:bCs/>
          <w:color w:val="000000"/>
          <w:sz w:val="20"/>
          <w:szCs w:val="18"/>
          <w:lang w:eastAsia="es-CR"/>
        </w:rPr>
        <w:t>NIVEL EDUCATIVO</w:t>
      </w:r>
    </w:p>
    <w:p w:rsidR="002F5E20" w:rsidRPr="00BE158F"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2"/>
        <w:gridCol w:w="1071"/>
        <w:gridCol w:w="1041"/>
      </w:tblGrid>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Porcentaje</w:t>
            </w:r>
          </w:p>
        </w:tc>
      </w:tr>
      <w:tr w:rsidR="002F5E20" w:rsidRPr="00BE158F"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Ninguno</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6</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1,5</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Primaria incompleta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35</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8,9</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Primaria completa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55</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13,9</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Secundaria o técnica incompleta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89</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22,5</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Secundaria completa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75</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19,0</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Universitaria incompleta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68</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17,2</w:t>
            </w:r>
          </w:p>
        </w:tc>
      </w:tr>
      <w:tr w:rsidR="002F5E20" w:rsidRPr="00BE158F"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Universitaria completa</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67</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17,0</w:t>
            </w:r>
          </w:p>
        </w:tc>
      </w:tr>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395</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100,0</w:t>
            </w:r>
          </w:p>
        </w:tc>
      </w:tr>
    </w:tbl>
    <w:p w:rsidR="002F5E20" w:rsidRPr="00BE158F"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C</w:t>
      </w:r>
      <w:r w:rsidRPr="00BE158F">
        <w:rPr>
          <w:rFonts w:eastAsiaTheme="minorEastAsia" w:cs="Times New Roman"/>
          <w:b/>
          <w:bCs/>
          <w:color w:val="000000"/>
          <w:sz w:val="18"/>
          <w:szCs w:val="18"/>
          <w:lang w:eastAsia="es-CR"/>
        </w:rPr>
        <w:t xml:space="preserve"> 4</w:t>
      </w: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BE158F">
        <w:rPr>
          <w:rFonts w:eastAsiaTheme="minorEastAsia" w:cs="Times New Roman"/>
          <w:b/>
          <w:bCs/>
          <w:color w:val="000000"/>
          <w:sz w:val="20"/>
          <w:szCs w:val="18"/>
          <w:lang w:eastAsia="es-CR"/>
        </w:rPr>
        <w:t>ESTADO CIVIL</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21"/>
        <w:gridCol w:w="1071"/>
        <w:gridCol w:w="1041"/>
      </w:tblGrid>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Porcentaje</w:t>
            </w:r>
          </w:p>
        </w:tc>
      </w:tr>
      <w:tr w:rsidR="002F5E20" w:rsidRPr="00BE158F"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Soltero/a</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178</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45,2</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Casada/o</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146</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37,1</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Unión libre</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27</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6,9</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Separado/a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13</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3,3</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Divorciado/a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19</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4,8</w:t>
            </w:r>
          </w:p>
        </w:tc>
      </w:tr>
      <w:tr w:rsidR="002F5E20" w:rsidRPr="00BE158F"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Viudo/a</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11</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2,8</w:t>
            </w:r>
          </w:p>
        </w:tc>
      </w:tr>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394</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100,0</w:t>
            </w:r>
          </w:p>
        </w:tc>
      </w:tr>
    </w:tbl>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C</w:t>
      </w:r>
      <w:r w:rsidRPr="00BE158F">
        <w:rPr>
          <w:rFonts w:eastAsiaTheme="minorEastAsia" w:cs="Times New Roman"/>
          <w:b/>
          <w:bCs/>
          <w:color w:val="000000"/>
          <w:sz w:val="18"/>
          <w:szCs w:val="18"/>
          <w:lang w:eastAsia="es-CR"/>
        </w:rPr>
        <w:t xml:space="preserve"> 5</w:t>
      </w: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BE158F">
        <w:rPr>
          <w:rFonts w:eastAsiaTheme="minorEastAsia" w:cs="Times New Roman"/>
          <w:b/>
          <w:bCs/>
          <w:color w:val="000000"/>
          <w:sz w:val="20"/>
          <w:szCs w:val="18"/>
          <w:lang w:eastAsia="es-CR"/>
        </w:rPr>
        <w:t>RELIGIÓN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71"/>
        <w:gridCol w:w="1071"/>
        <w:gridCol w:w="1041"/>
      </w:tblGrid>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Porcentaje</w:t>
            </w:r>
          </w:p>
        </w:tc>
      </w:tr>
      <w:tr w:rsidR="002F5E20" w:rsidRPr="00BE158F"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Ninguna</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32</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8,1</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Católica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282</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71,4</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Evangélica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48</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12,2</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Otros grupos cristianos</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14</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3,5</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Judía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w:t>
            </w:r>
          </w:p>
        </w:tc>
      </w:tr>
      <w:tr w:rsidR="002F5E20" w:rsidRPr="00BE158F"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Otra</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18</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4,6</w:t>
            </w:r>
          </w:p>
        </w:tc>
      </w:tr>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395</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100,0</w:t>
            </w:r>
          </w:p>
        </w:tc>
      </w:tr>
    </w:tbl>
    <w:p w:rsidR="002F5E20" w:rsidRPr="00BE158F"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C</w:t>
      </w:r>
      <w:r w:rsidRPr="00BE158F">
        <w:rPr>
          <w:rFonts w:eastAsiaTheme="minorEastAsia" w:cs="Times New Roman"/>
          <w:b/>
          <w:bCs/>
          <w:color w:val="000000"/>
          <w:sz w:val="18"/>
          <w:szCs w:val="18"/>
          <w:lang w:eastAsia="es-CR"/>
        </w:rPr>
        <w:t xml:space="preserve"> 6</w:t>
      </w: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BE158F">
        <w:rPr>
          <w:rFonts w:eastAsiaTheme="minorEastAsia" w:cs="Times New Roman"/>
          <w:b/>
          <w:bCs/>
          <w:color w:val="000000"/>
          <w:sz w:val="20"/>
          <w:szCs w:val="18"/>
          <w:lang w:eastAsia="es-CR"/>
        </w:rPr>
        <w:t>TRABAJO FIJO ASALARIADO</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1"/>
        <w:gridCol w:w="1071"/>
        <w:gridCol w:w="1041"/>
      </w:tblGrid>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Porcentaje</w:t>
            </w:r>
          </w:p>
        </w:tc>
      </w:tr>
      <w:tr w:rsidR="002F5E20" w:rsidRPr="00BE158F"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202</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51,3</w:t>
            </w:r>
          </w:p>
        </w:tc>
      </w:tr>
      <w:tr w:rsidR="002F5E20" w:rsidRPr="00BE158F"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192</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48,7</w:t>
            </w:r>
          </w:p>
        </w:tc>
      </w:tr>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394</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100,0</w:t>
            </w:r>
          </w:p>
        </w:tc>
      </w:tr>
    </w:tbl>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BE158F"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BE158F"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C</w:t>
      </w:r>
      <w:r w:rsidRPr="00BE158F">
        <w:rPr>
          <w:rFonts w:eastAsiaTheme="minorEastAsia" w:cs="Times New Roman"/>
          <w:b/>
          <w:bCs/>
          <w:color w:val="000000"/>
          <w:sz w:val="18"/>
          <w:szCs w:val="18"/>
          <w:lang w:eastAsia="es-CR"/>
        </w:rPr>
        <w:t xml:space="preserve"> 7</w:t>
      </w:r>
    </w:p>
    <w:p w:rsidR="002F5E20" w:rsidRPr="00BE158F"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BE158F">
        <w:rPr>
          <w:rFonts w:eastAsiaTheme="minorEastAsia" w:cs="Times New Roman"/>
          <w:b/>
          <w:bCs/>
          <w:color w:val="000000"/>
          <w:sz w:val="20"/>
          <w:szCs w:val="18"/>
          <w:lang w:eastAsia="es-CR"/>
        </w:rPr>
        <w:t>PERCEPCIÓN DE SITUACIÓN ECONÓMICA</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02"/>
        <w:gridCol w:w="1071"/>
        <w:gridCol w:w="1041"/>
      </w:tblGrid>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BE158F">
              <w:rPr>
                <w:rFonts w:ascii="Arial" w:eastAsiaTheme="minorEastAsia" w:hAnsi="Arial" w:cs="Arial"/>
                <w:b/>
                <w:color w:val="FFFFFF"/>
                <w:sz w:val="18"/>
                <w:szCs w:val="18"/>
                <w:lang w:eastAsia="es-CR"/>
              </w:rPr>
              <w:t>Porcentaje</w:t>
            </w:r>
          </w:p>
        </w:tc>
      </w:tr>
      <w:tr w:rsidR="002F5E20" w:rsidRPr="00BE158F"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Relativamente buena</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127</w:t>
            </w:r>
          </w:p>
        </w:tc>
        <w:tc>
          <w:tcPr>
            <w:tcW w:w="0" w:type="auto"/>
            <w:tcBorders>
              <w:top w:val="single" w:sz="18" w:space="0" w:color="000000"/>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32,3</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Se las arregla</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169</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43,0</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Tiene algunas limitaciones</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62</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15,8</w:t>
            </w:r>
          </w:p>
        </w:tc>
      </w:tr>
      <w:tr w:rsidR="002F5E20" w:rsidRPr="00BE158F"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Tiene muchas limitaciones</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18</w:t>
            </w:r>
          </w:p>
        </w:tc>
        <w:tc>
          <w:tcPr>
            <w:tcW w:w="0" w:type="auto"/>
            <w:tcBorders>
              <w:top w:val="nil"/>
              <w:left w:val="nil"/>
              <w:bottom w:val="nil"/>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4,6</w:t>
            </w:r>
          </w:p>
        </w:tc>
      </w:tr>
      <w:tr w:rsidR="002F5E20" w:rsidRPr="00BE158F"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Tiene serios problemas económicos</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17</w:t>
            </w:r>
          </w:p>
        </w:tc>
        <w:tc>
          <w:tcPr>
            <w:tcW w:w="0" w:type="auto"/>
            <w:tcBorders>
              <w:top w:val="nil"/>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4,3</w:t>
            </w:r>
          </w:p>
        </w:tc>
      </w:tr>
      <w:tr w:rsidR="002F5E20" w:rsidRPr="00BE158F" w:rsidTr="002F5E2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393</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2F5E20" w:rsidRPr="00BE158F" w:rsidRDefault="002F5E20" w:rsidP="002F5E2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BE158F">
              <w:rPr>
                <w:rFonts w:ascii="Arial" w:eastAsiaTheme="minorEastAsia" w:hAnsi="Arial" w:cs="Arial"/>
                <w:color w:val="000000"/>
                <w:sz w:val="18"/>
                <w:szCs w:val="18"/>
                <w:lang w:eastAsia="es-CR"/>
              </w:rPr>
              <w:t>100,0</w:t>
            </w:r>
          </w:p>
        </w:tc>
      </w:tr>
    </w:tbl>
    <w:p w:rsidR="00101580" w:rsidRPr="00B12808" w:rsidRDefault="00101580" w:rsidP="00101580">
      <w:pPr>
        <w:widowControl w:val="0"/>
        <w:autoSpaceDE w:val="0"/>
        <w:autoSpaceDN w:val="0"/>
        <w:adjustRightInd w:val="0"/>
        <w:spacing w:after="0" w:line="400" w:lineRule="atLeast"/>
        <w:jc w:val="left"/>
        <w:rPr>
          <w:rFonts w:eastAsiaTheme="minorEastAsia" w:cs="Times New Roman"/>
          <w:szCs w:val="24"/>
          <w:lang w:eastAsia="es-CR"/>
        </w:rPr>
      </w:pPr>
    </w:p>
    <w:p w:rsidR="00101580" w:rsidRPr="00B12808" w:rsidRDefault="00101580" w:rsidP="00101580">
      <w:pPr>
        <w:pStyle w:val="Ttulo2"/>
      </w:pPr>
      <w:bookmarkStart w:id="22" w:name="_Toc346791755"/>
      <w:bookmarkStart w:id="23" w:name="_Toc378605815"/>
      <w:bookmarkStart w:id="24" w:name="_Toc380598720"/>
      <w:bookmarkStart w:id="25" w:name="_Toc380600084"/>
      <w:r w:rsidRPr="00B12808">
        <w:t>Instrumento</w:t>
      </w:r>
      <w:bookmarkEnd w:id="22"/>
      <w:bookmarkEnd w:id="23"/>
      <w:bookmarkEnd w:id="24"/>
      <w:bookmarkEnd w:id="25"/>
    </w:p>
    <w:p w:rsidR="00101580" w:rsidRDefault="00101580" w:rsidP="00101580">
      <w:pPr>
        <w:rPr>
          <w:lang w:val="es-ES"/>
        </w:rPr>
      </w:pPr>
    </w:p>
    <w:p w:rsidR="00101580" w:rsidRDefault="00101580" w:rsidP="00101580">
      <w:pPr>
        <w:rPr>
          <w:lang w:val="es-ES"/>
        </w:rPr>
      </w:pPr>
      <w:r>
        <w:rPr>
          <w:lang w:val="es-ES"/>
        </w:rPr>
        <w:t xml:space="preserve">Para la recolección de información se trabajó con un cuestionario estructurado que sirvió como guía de entrevista. El cuestionario fue diseñado por IPS en coordinación estrecha con CIPAC. </w:t>
      </w:r>
    </w:p>
    <w:p w:rsidR="00101580" w:rsidRDefault="00101580" w:rsidP="00101580">
      <w:pPr>
        <w:rPr>
          <w:rFonts w:eastAsia="Calibri" w:cs="Times New Roman"/>
          <w:b/>
          <w:color w:val="1F497D"/>
          <w:lang w:val="es-ES"/>
        </w:rPr>
      </w:pPr>
      <w:r>
        <w:rPr>
          <w:lang w:val="es-ES"/>
        </w:rPr>
        <w:t>El instrumento contiene preguntas cerradas tradicionales así como diversas escalas tipo Likert para la medición de actitudes.</w:t>
      </w:r>
    </w:p>
    <w:p w:rsidR="00101580" w:rsidRDefault="00101580" w:rsidP="00101580">
      <w:pPr>
        <w:keepNext/>
        <w:spacing w:before="240" w:after="240"/>
        <w:jc w:val="left"/>
        <w:outlineLvl w:val="1"/>
        <w:rPr>
          <w:rFonts w:eastAsia="Calibri" w:cs="Times New Roman"/>
          <w:b/>
          <w:color w:val="1F497D"/>
          <w:lang w:val="es-ES"/>
        </w:rPr>
      </w:pPr>
    </w:p>
    <w:p w:rsidR="00101580" w:rsidRDefault="00101580" w:rsidP="00101580">
      <w:pPr>
        <w:pStyle w:val="Ttulo2"/>
        <w:rPr>
          <w:rFonts w:eastAsia="Calibri"/>
          <w:lang w:val="es-ES"/>
        </w:rPr>
      </w:pPr>
      <w:bookmarkStart w:id="26" w:name="_Toc378605817"/>
      <w:bookmarkStart w:id="27" w:name="_Toc380598721"/>
      <w:bookmarkStart w:id="28" w:name="_Toc380600085"/>
      <w:r>
        <w:rPr>
          <w:rFonts w:eastAsia="Calibri"/>
          <w:lang w:val="es-ES"/>
        </w:rPr>
        <w:t>Procedimiento de análisis</w:t>
      </w:r>
      <w:bookmarkEnd w:id="26"/>
      <w:bookmarkEnd w:id="27"/>
      <w:bookmarkEnd w:id="28"/>
    </w:p>
    <w:p w:rsidR="00101580" w:rsidRDefault="00101580" w:rsidP="00101580">
      <w:pPr>
        <w:pStyle w:val="anormal"/>
      </w:pPr>
    </w:p>
    <w:p w:rsidR="00101580" w:rsidRDefault="00101580" w:rsidP="00101580">
      <w:r>
        <w:t>La información obtenida fue procesada electrónicamente con el fin de obtener distribuciones de frecuencia de cada una de las preguntas o los ítemes del cuestionario.</w:t>
      </w:r>
    </w:p>
    <w:p w:rsidR="00101580" w:rsidRDefault="00101580" w:rsidP="00101580"/>
    <w:p w:rsidR="00101580" w:rsidRDefault="00101580" w:rsidP="00101580">
      <w:r>
        <w:t>Adicionalmente se construyeron índices para las diferentes escalas y  para las principales variables del estudio. Para tal fin se procedió a combinar ítemes o preguntas, previa equiparación de límites y de direccionalidad. Todos los indicadores varían de 0 a 100, de modo que a mayor puntaje mayor nivel de la variable correspondiente.</w:t>
      </w:r>
    </w:p>
    <w:p w:rsidR="00101580" w:rsidRDefault="00101580" w:rsidP="00101580"/>
    <w:p w:rsidR="00101580" w:rsidRDefault="00101580" w:rsidP="00101580">
      <w:pPr>
        <w:rPr>
          <w:rFonts w:eastAsia="Calibri" w:cs="Times New Roman"/>
          <w:b/>
          <w:color w:val="1F497D"/>
          <w:lang w:val="es-ES"/>
        </w:rPr>
      </w:pPr>
      <w:r>
        <w:lastRenderedPageBreak/>
        <w:t>Las principales variables sociodemográficas de las personas entrevistadas se cruzaron por cada uno de estos indicadores desarrollados. En todos los casos se evaluó el nivel de significancia estadística, utilizando como nivel máximo de error un alfa de 0,05. En el informe se presentan nada más aquellos contrastes que resultaron significativos.</w:t>
      </w:r>
    </w:p>
    <w:p w:rsidR="00101580" w:rsidRPr="00B12808" w:rsidRDefault="00101580" w:rsidP="00101580">
      <w:pPr>
        <w:rPr>
          <w:rFonts w:eastAsia="Calibri" w:cs="Times New Roman"/>
          <w:b/>
          <w:color w:val="1F497D"/>
          <w:lang w:val="es-ES"/>
        </w:rPr>
      </w:pPr>
    </w:p>
    <w:p w:rsidR="00101580" w:rsidRPr="00101580" w:rsidRDefault="00101580" w:rsidP="00083E96">
      <w:pPr>
        <w:spacing w:after="0"/>
        <w:ind w:firstLine="720"/>
        <w:rPr>
          <w:rFonts w:eastAsia="Calibri" w:cs="Times New Roman"/>
          <w:szCs w:val="20"/>
          <w:lang w:val="es-ES" w:eastAsia="es-ES"/>
        </w:rPr>
      </w:pPr>
    </w:p>
    <w:p w:rsidR="007F19C8" w:rsidRDefault="007F19C8" w:rsidP="00083E96">
      <w:pPr>
        <w:spacing w:after="0"/>
        <w:ind w:firstLine="720"/>
        <w:rPr>
          <w:rFonts w:eastAsia="Calibri" w:cs="Times New Roman"/>
          <w:szCs w:val="20"/>
          <w:lang w:val="es-MX" w:eastAsia="es-ES"/>
        </w:rPr>
      </w:pPr>
    </w:p>
    <w:p w:rsidR="007F19C8" w:rsidRDefault="007F19C8"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DD3607" w:rsidRDefault="00DD3607" w:rsidP="00083E96">
      <w:pPr>
        <w:spacing w:after="0"/>
        <w:ind w:firstLine="720"/>
        <w:rPr>
          <w:rFonts w:eastAsia="Calibri" w:cs="Times New Roman"/>
          <w:szCs w:val="20"/>
          <w:lang w:val="es-MX" w:eastAsia="es-ES"/>
        </w:rPr>
      </w:pPr>
    </w:p>
    <w:p w:rsidR="00B71A3B" w:rsidRDefault="00B71A3B" w:rsidP="00083E96">
      <w:pPr>
        <w:spacing w:after="0"/>
        <w:ind w:firstLine="720"/>
        <w:rPr>
          <w:rFonts w:eastAsia="Calibri" w:cs="Times New Roman"/>
          <w:szCs w:val="20"/>
          <w:lang w:val="es-MX" w:eastAsia="es-ES"/>
        </w:rPr>
      </w:pPr>
    </w:p>
    <w:p w:rsidR="002F5E20" w:rsidRDefault="002F5E20" w:rsidP="00083E96">
      <w:pPr>
        <w:spacing w:after="0"/>
        <w:ind w:firstLine="720"/>
        <w:rPr>
          <w:rFonts w:eastAsia="Calibri" w:cs="Times New Roman"/>
          <w:szCs w:val="20"/>
          <w:lang w:val="es-MX" w:eastAsia="es-ES"/>
        </w:rPr>
      </w:pPr>
    </w:p>
    <w:p w:rsidR="002F5E20" w:rsidRPr="002F5E20" w:rsidRDefault="002F5E20" w:rsidP="002F5E20">
      <w:pPr>
        <w:spacing w:after="0"/>
        <w:ind w:firstLine="720"/>
        <w:jc w:val="center"/>
        <w:rPr>
          <w:rFonts w:eastAsia="Calibri" w:cs="Times New Roman"/>
          <w:b/>
          <w:color w:val="1F4E79" w:themeColor="accent1" w:themeShade="80"/>
          <w:sz w:val="56"/>
          <w:szCs w:val="20"/>
          <w:lang w:val="es-MX" w:eastAsia="es-ES"/>
        </w:rPr>
      </w:pPr>
      <w:r w:rsidRPr="002F5E20">
        <w:rPr>
          <w:rFonts w:eastAsia="Calibri" w:cs="Times New Roman"/>
          <w:b/>
          <w:color w:val="1F4E79" w:themeColor="accent1" w:themeShade="80"/>
          <w:sz w:val="56"/>
          <w:szCs w:val="20"/>
          <w:lang w:val="es-MX" w:eastAsia="es-ES"/>
        </w:rPr>
        <w:lastRenderedPageBreak/>
        <w:t>INFORME DE EL SALVADOR</w:t>
      </w:r>
    </w:p>
    <w:p w:rsidR="002F5E20" w:rsidRDefault="002F5E20" w:rsidP="00083E96">
      <w:pPr>
        <w:spacing w:after="0"/>
        <w:ind w:firstLine="720"/>
        <w:rPr>
          <w:rFonts w:eastAsia="Calibri" w:cs="Times New Roman"/>
          <w:szCs w:val="20"/>
          <w:lang w:val="es-MX" w:eastAsia="es-ES"/>
        </w:rPr>
      </w:pPr>
    </w:p>
    <w:p w:rsidR="00083E96" w:rsidRPr="00083E96" w:rsidRDefault="00083E96" w:rsidP="00083E96">
      <w:pPr>
        <w:spacing w:after="0"/>
        <w:ind w:firstLine="720"/>
        <w:rPr>
          <w:rFonts w:eastAsia="Calibri" w:cs="Times New Roman"/>
          <w:szCs w:val="20"/>
          <w:lang w:val="es-MX" w:eastAsia="es-ES"/>
        </w:rPr>
      </w:pPr>
    </w:p>
    <w:p w:rsidR="001516B5" w:rsidRPr="00B71A3B" w:rsidRDefault="00083E96" w:rsidP="00083E96">
      <w:pPr>
        <w:pStyle w:val="Puesto"/>
        <w:jc w:val="both"/>
        <w:rPr>
          <w:sz w:val="48"/>
          <w:lang w:val="es-CR"/>
        </w:rPr>
      </w:pPr>
      <w:bookmarkStart w:id="29" w:name="_Toc346791748"/>
      <w:bookmarkStart w:id="30" w:name="_Toc380598722"/>
      <w:bookmarkStart w:id="31" w:name="_Toc380600086"/>
      <w:r w:rsidRPr="00B71A3B">
        <w:rPr>
          <w:sz w:val="48"/>
          <w:lang w:val="es-CR"/>
        </w:rPr>
        <w:t>Resumen ejecutivo</w:t>
      </w:r>
      <w:bookmarkEnd w:id="29"/>
      <w:r w:rsidR="007F19C8" w:rsidRPr="00B71A3B">
        <w:rPr>
          <w:sz w:val="48"/>
          <w:lang w:val="es-CR"/>
        </w:rPr>
        <w:t xml:space="preserve"> </w:t>
      </w:r>
      <w:r w:rsidR="00101580" w:rsidRPr="00B71A3B">
        <w:rPr>
          <w:sz w:val="48"/>
          <w:lang w:val="es-CR"/>
        </w:rPr>
        <w:t xml:space="preserve">DE </w:t>
      </w:r>
      <w:r w:rsidR="007F19C8" w:rsidRPr="00B71A3B">
        <w:rPr>
          <w:sz w:val="48"/>
          <w:lang w:val="es-CR"/>
        </w:rPr>
        <w:t>el salvador</w:t>
      </w:r>
      <w:bookmarkEnd w:id="30"/>
      <w:bookmarkEnd w:id="31"/>
    </w:p>
    <w:p w:rsidR="00831507" w:rsidRDefault="00831507" w:rsidP="00831507">
      <w:pPr>
        <w:rPr>
          <w:lang w:eastAsia="es-ES"/>
        </w:rPr>
      </w:pPr>
    </w:p>
    <w:p w:rsidR="001411D3" w:rsidRDefault="001411D3" w:rsidP="00831507">
      <w:pPr>
        <w:rPr>
          <w:lang w:eastAsia="es-ES"/>
        </w:rPr>
      </w:pPr>
      <w:r>
        <w:rPr>
          <w:lang w:eastAsia="es-ES"/>
        </w:rPr>
        <w:t>El presente informe corresponde a una encuesta de hogares en el Área Metropolitana de El Salvador con una muestra de 400 personas entrevistadas directamente en sus viviendas. El estudio forma parte de un proyecto que abarca también Panamá y Costa Rica y tiene como objetivo primordial evaluar las actitudes de la población general hacia los derechos y diversas formas de discriminación contra las personas gais, lesbianas, bisexuales y transexuales.</w:t>
      </w:r>
    </w:p>
    <w:p w:rsidR="001411D3" w:rsidRDefault="001411D3" w:rsidP="00831507">
      <w:pPr>
        <w:rPr>
          <w:lang w:eastAsia="es-ES"/>
        </w:rPr>
      </w:pPr>
    </w:p>
    <w:p w:rsidR="001411D3" w:rsidRDefault="001411D3" w:rsidP="00831507">
      <w:pPr>
        <w:rPr>
          <w:lang w:eastAsia="es-ES"/>
        </w:rPr>
      </w:pPr>
      <w:r>
        <w:rPr>
          <w:lang w:eastAsia="es-ES"/>
        </w:rPr>
        <w:t>Los resultados muestran una tendencia bastante generalizada a reconocer y aceptar los derechos de las personas LGBT y a considerarlas como iguales ante la ley, tanto en la población general como específicamente en adolescentes y en adultos y adultas mayores. Del mismo modo, es mayoritario el rechazo de diversas formas de discriminación evaluadas y la tendencia es a considerar que los derechos son semejantes independientemente del grupo particular dentro de la población LGBT.</w:t>
      </w:r>
    </w:p>
    <w:p w:rsidR="001411D3" w:rsidRDefault="001411D3" w:rsidP="00831507">
      <w:pPr>
        <w:rPr>
          <w:lang w:eastAsia="es-ES"/>
        </w:rPr>
      </w:pPr>
    </w:p>
    <w:p w:rsidR="001411D3" w:rsidRDefault="001411D3" w:rsidP="00831507">
      <w:pPr>
        <w:rPr>
          <w:lang w:eastAsia="es-ES"/>
        </w:rPr>
      </w:pPr>
      <w:r>
        <w:rPr>
          <w:lang w:eastAsia="es-ES"/>
        </w:rPr>
        <w:t xml:space="preserve">A pesar de lo anterior, cuando se evalúan formas de discriminación más de tipo social o cultural, esta tendencia positiva </w:t>
      </w:r>
      <w:r w:rsidR="000620C0">
        <w:rPr>
          <w:lang w:eastAsia="es-ES"/>
        </w:rPr>
        <w:t>parece</w:t>
      </w:r>
      <w:r>
        <w:rPr>
          <w:lang w:eastAsia="es-ES"/>
        </w:rPr>
        <w:t xml:space="preserve"> reducirse de ma</w:t>
      </w:r>
      <w:r w:rsidR="001B387B">
        <w:rPr>
          <w:lang w:eastAsia="es-ES"/>
        </w:rPr>
        <w:t>nera importante, sugiriendo que al disminuir la distancia social y al aumentar la probabilidad de un encuentro más íntimo con una persona LGBT las actitudes se tornan más negativas y se propicia más la discriminación a estas personas.</w:t>
      </w:r>
    </w:p>
    <w:p w:rsidR="001B387B" w:rsidRDefault="001B387B" w:rsidP="00831507">
      <w:pPr>
        <w:rPr>
          <w:lang w:eastAsia="es-ES"/>
        </w:rPr>
      </w:pPr>
    </w:p>
    <w:p w:rsidR="001B387B" w:rsidRDefault="001B387B" w:rsidP="00831507">
      <w:pPr>
        <w:rPr>
          <w:lang w:eastAsia="es-ES"/>
        </w:rPr>
      </w:pPr>
      <w:r>
        <w:rPr>
          <w:lang w:eastAsia="es-ES"/>
        </w:rPr>
        <w:t>Por otra parte, es importante resaltar la relación existente entre las actitudes y la condición socioeconómica, haciendo evidente la necesidad de un mejor acceso a información relevante dirigido de manera especial a los sectores de condición socioeconómica menos favorables.</w:t>
      </w:r>
    </w:p>
    <w:p w:rsidR="001411D3" w:rsidRDefault="001411D3" w:rsidP="00831507">
      <w:pPr>
        <w:rPr>
          <w:lang w:eastAsia="es-ES"/>
        </w:rPr>
      </w:pPr>
    </w:p>
    <w:p w:rsidR="001411D3" w:rsidRDefault="001411D3" w:rsidP="00831507">
      <w:pPr>
        <w:rPr>
          <w:lang w:eastAsia="es-ES"/>
        </w:rPr>
      </w:pPr>
    </w:p>
    <w:p w:rsidR="001411D3" w:rsidRDefault="001411D3" w:rsidP="00831507">
      <w:pPr>
        <w:rPr>
          <w:lang w:eastAsia="es-ES"/>
        </w:rPr>
      </w:pPr>
    </w:p>
    <w:p w:rsidR="00831507" w:rsidRDefault="00831507" w:rsidP="00831507">
      <w:pPr>
        <w:rPr>
          <w:lang w:eastAsia="es-ES"/>
        </w:rPr>
      </w:pPr>
    </w:p>
    <w:p w:rsidR="00831507" w:rsidRDefault="00831507" w:rsidP="00831507">
      <w:pPr>
        <w:rPr>
          <w:lang w:eastAsia="es-ES"/>
        </w:rPr>
      </w:pPr>
    </w:p>
    <w:p w:rsidR="00831507" w:rsidRDefault="00831507" w:rsidP="00831507">
      <w:pPr>
        <w:rPr>
          <w:lang w:eastAsia="es-ES"/>
        </w:rPr>
      </w:pPr>
    </w:p>
    <w:p w:rsidR="00831507" w:rsidRDefault="00831507" w:rsidP="00831507">
      <w:pPr>
        <w:rPr>
          <w:lang w:eastAsia="es-ES"/>
        </w:rPr>
      </w:pPr>
    </w:p>
    <w:p w:rsidR="00831507" w:rsidRDefault="00831507" w:rsidP="00831507">
      <w:pPr>
        <w:rPr>
          <w:lang w:eastAsia="es-ES"/>
        </w:rPr>
      </w:pPr>
    </w:p>
    <w:p w:rsidR="00ED370A" w:rsidRDefault="00ED370A" w:rsidP="00ED370A">
      <w:pPr>
        <w:pStyle w:val="Puesto"/>
      </w:pPr>
      <w:bookmarkStart w:id="32" w:name="_Toc380598725"/>
      <w:bookmarkStart w:id="33" w:name="_Toc380600087"/>
      <w:r>
        <w:lastRenderedPageBreak/>
        <w:t>ACCESO A INFORMACIÓN</w:t>
      </w:r>
      <w:bookmarkEnd w:id="32"/>
      <w:bookmarkEnd w:id="33"/>
      <w:r>
        <w:t xml:space="preserve"> </w:t>
      </w:r>
    </w:p>
    <w:p w:rsidR="00C51479" w:rsidRDefault="00C51479" w:rsidP="00831507">
      <w:pPr>
        <w:rPr>
          <w:lang w:eastAsia="es-ES"/>
        </w:rPr>
      </w:pPr>
    </w:p>
    <w:p w:rsidR="00C51479" w:rsidRDefault="00C51479" w:rsidP="0082415C">
      <w:pPr>
        <w:pStyle w:val="Ttulo1"/>
        <w:numPr>
          <w:ilvl w:val="0"/>
          <w:numId w:val="20"/>
        </w:numPr>
        <w:rPr>
          <w:lang w:eastAsia="es-ES"/>
        </w:rPr>
      </w:pPr>
      <w:bookmarkStart w:id="34" w:name="_Toc378605818"/>
      <w:bookmarkStart w:id="35" w:name="_Toc380598726"/>
      <w:bookmarkStart w:id="36" w:name="_Toc380600088"/>
      <w:r>
        <w:rPr>
          <w:lang w:eastAsia="es-ES"/>
        </w:rPr>
        <w:t>Acceso por tema</w:t>
      </w:r>
      <w:bookmarkEnd w:id="34"/>
      <w:bookmarkEnd w:id="35"/>
      <w:bookmarkEnd w:id="36"/>
    </w:p>
    <w:p w:rsidR="005457A3" w:rsidRDefault="005457A3" w:rsidP="005457A3">
      <w:pPr>
        <w:rPr>
          <w:lang w:eastAsia="es-ES"/>
        </w:rPr>
      </w:pPr>
    </w:p>
    <w:p w:rsidR="00DF1E3A" w:rsidRDefault="005457A3" w:rsidP="00DF1E3A">
      <w:pPr>
        <w:rPr>
          <w:lang w:eastAsia="es-ES"/>
        </w:rPr>
      </w:pPr>
      <w:r>
        <w:rPr>
          <w:lang w:eastAsia="es-ES"/>
        </w:rPr>
        <w:t>La recepción de información por parte de las personas entrevistadas en este estudio resulta relativamente limitada. Tal y como puede apreciarse en el gráfico 1 y en el cuadro 8, una tercera parte afirma no haber recibido ningún tipo de información acerca de la salud sexual en general ni acerca de los métodos de planificación y prevención. En lo que respecta al tema de la igualdad de género, la proporción de personas sin acceso a este tema alcanza casi la mitad de la muestra. Sobre la diversidad sexual por su parte, la mayoría de las personas entrevistadas (56,2%) afirma no haber recibido ningún tipo de información en los últimos tres años.</w:t>
      </w:r>
    </w:p>
    <w:p w:rsidR="00DF1E3A" w:rsidRPr="007473DD" w:rsidRDefault="0072151C" w:rsidP="00DF1E3A">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DF1E3A" w:rsidRPr="007473DD">
        <w:rPr>
          <w:rFonts w:eastAsiaTheme="minorEastAsia" w:cs="Times New Roman"/>
          <w:b/>
          <w:bCs/>
          <w:color w:val="000000"/>
          <w:sz w:val="18"/>
          <w:szCs w:val="18"/>
          <w:lang w:eastAsia="es-CR"/>
        </w:rPr>
        <w:t xml:space="preserve"> 8</w:t>
      </w:r>
    </w:p>
    <w:p w:rsidR="00DF1E3A" w:rsidRPr="007473DD" w:rsidRDefault="00DF1E3A" w:rsidP="00DF1E3A">
      <w:pPr>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ACCESO A INFORMACIÓN SEGÚN TEMA</w:t>
      </w:r>
    </w:p>
    <w:p w:rsidR="00DF1E3A" w:rsidRPr="007473DD" w:rsidRDefault="00DF1E3A" w:rsidP="00DF1E3A">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83"/>
        <w:gridCol w:w="1011"/>
        <w:gridCol w:w="981"/>
      </w:tblGrid>
      <w:tr w:rsidR="00DF1E3A"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DF1E3A" w:rsidRPr="007473DD" w:rsidRDefault="00DF1E3A"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Porcentaje</w:t>
            </w:r>
          </w:p>
        </w:tc>
      </w:tr>
      <w:tr w:rsidR="00DF1E3A"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SALUD SEXUAL</w:t>
            </w:r>
          </w:p>
        </w:tc>
        <w:tc>
          <w:tcPr>
            <w:tcW w:w="0" w:type="auto"/>
            <w:tcBorders>
              <w:top w:val="single" w:sz="18" w:space="0" w:color="000000"/>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272</w:t>
            </w:r>
          </w:p>
        </w:tc>
        <w:tc>
          <w:tcPr>
            <w:tcW w:w="0" w:type="auto"/>
            <w:tcBorders>
              <w:top w:val="single" w:sz="18" w:space="0" w:color="000000"/>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67,0</w:t>
            </w:r>
          </w:p>
        </w:tc>
      </w:tr>
      <w:tr w:rsidR="00DF1E3A"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MÉTODOS DE PLANIFICACIÓN Y PREVENCIÓN</w:t>
            </w:r>
          </w:p>
        </w:tc>
        <w:tc>
          <w:tcPr>
            <w:tcW w:w="0" w:type="auto"/>
            <w:tcBorders>
              <w:top w:val="nil"/>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275</w:t>
            </w:r>
          </w:p>
        </w:tc>
        <w:tc>
          <w:tcPr>
            <w:tcW w:w="0" w:type="auto"/>
            <w:tcBorders>
              <w:top w:val="nil"/>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67,7</w:t>
            </w:r>
          </w:p>
        </w:tc>
      </w:tr>
      <w:tr w:rsidR="00DF1E3A"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IGUALDAD DE GÉNERO</w:t>
            </w:r>
          </w:p>
        </w:tc>
        <w:tc>
          <w:tcPr>
            <w:tcW w:w="0" w:type="auto"/>
            <w:tcBorders>
              <w:top w:val="nil"/>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211</w:t>
            </w:r>
          </w:p>
        </w:tc>
        <w:tc>
          <w:tcPr>
            <w:tcW w:w="0" w:type="auto"/>
            <w:tcBorders>
              <w:top w:val="nil"/>
              <w:left w:val="nil"/>
              <w:bottom w:val="nil"/>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52,0</w:t>
            </w:r>
          </w:p>
        </w:tc>
      </w:tr>
      <w:tr w:rsidR="00DF1E3A"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DIVERSIDAD SEXUAL</w:t>
            </w:r>
          </w:p>
        </w:tc>
        <w:tc>
          <w:tcPr>
            <w:tcW w:w="0" w:type="auto"/>
            <w:tcBorders>
              <w:top w:val="nil"/>
              <w:left w:val="nil"/>
              <w:bottom w:val="single" w:sz="18" w:space="0" w:color="000000"/>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178</w:t>
            </w:r>
          </w:p>
        </w:tc>
        <w:tc>
          <w:tcPr>
            <w:tcW w:w="0" w:type="auto"/>
            <w:tcBorders>
              <w:top w:val="nil"/>
              <w:left w:val="nil"/>
              <w:bottom w:val="single" w:sz="18" w:space="0" w:color="000000"/>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43,8</w:t>
            </w:r>
          </w:p>
        </w:tc>
      </w:tr>
      <w:tr w:rsidR="00DF1E3A" w:rsidRPr="007473DD"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406</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DF1E3A" w:rsidRPr="007473DD" w:rsidRDefault="00DF1E3A"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100,0</w:t>
            </w:r>
          </w:p>
        </w:tc>
      </w:tr>
    </w:tbl>
    <w:p w:rsidR="00DF1E3A" w:rsidRDefault="00DF1E3A" w:rsidP="005457A3">
      <w:pPr>
        <w:rPr>
          <w:lang w:eastAsia="es-ES"/>
        </w:rPr>
      </w:pPr>
    </w:p>
    <w:p w:rsidR="00ED370A" w:rsidRDefault="00ED370A" w:rsidP="00831507">
      <w:pPr>
        <w:rPr>
          <w:lang w:eastAsia="es-ES"/>
        </w:rPr>
      </w:pPr>
      <w:r>
        <w:rPr>
          <w:noProof/>
          <w:lang w:eastAsia="es-CR"/>
        </w:rPr>
        <w:drawing>
          <wp:inline distT="0" distB="0" distL="0" distR="0">
            <wp:extent cx="5773479" cy="3157870"/>
            <wp:effectExtent l="0" t="0" r="17780" b="444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C51479" w:rsidP="00831507">
      <w:pPr>
        <w:rPr>
          <w:lang w:eastAsia="es-ES"/>
        </w:rPr>
      </w:pPr>
      <w:r>
        <w:rPr>
          <w:lang w:eastAsia="es-ES"/>
        </w:rPr>
        <w:t xml:space="preserve">El acceso en el tema de salud sexual mejora conforme disminuye la edad de la persona entrevistada (ver </w:t>
      </w:r>
      <w:r w:rsidR="0072151C">
        <w:rPr>
          <w:lang w:eastAsia="es-ES"/>
        </w:rPr>
        <w:t>cuadro # S</w:t>
      </w:r>
      <w:r>
        <w:rPr>
          <w:lang w:eastAsia="es-ES"/>
        </w:rPr>
        <w:t xml:space="preserve">9), así como conforme mejora el nivel educativo (ver </w:t>
      </w:r>
      <w:r w:rsidR="0072151C">
        <w:rPr>
          <w:lang w:eastAsia="es-ES"/>
        </w:rPr>
        <w:t>cuadro # S</w:t>
      </w:r>
      <w:r>
        <w:rPr>
          <w:lang w:eastAsia="es-ES"/>
        </w:rPr>
        <w:t xml:space="preserve">10) y entre las personas solteras (ver </w:t>
      </w:r>
      <w:r w:rsidR="0072151C">
        <w:rPr>
          <w:lang w:eastAsia="es-ES"/>
        </w:rPr>
        <w:t>cuadro # S</w:t>
      </w:r>
      <w:r>
        <w:rPr>
          <w:lang w:eastAsia="es-ES"/>
        </w:rPr>
        <w:t xml:space="preserve">11). </w:t>
      </w:r>
    </w:p>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9</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SALUD SEXUAL SEGÚN CATEGORÍA DE EDAD</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443"/>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79,6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78,6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67,1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58,6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55,0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34,1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67,0</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20,4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21,4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32,9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41,4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45,0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65,9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33,0</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6"/>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37,041</w:t>
            </w:r>
            <w:r w:rsidRPr="007473DD">
              <w:rPr>
                <w:rFonts w:eastAsiaTheme="minorEastAsia" w:cs="Times New Roman"/>
                <w:color w:val="000000"/>
                <w:sz w:val="14"/>
                <w:szCs w:val="18"/>
                <w:lang w:eastAsia="es-CR"/>
              </w:rPr>
              <w:tab/>
              <w:t>α = ,000</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10</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SALUD SEXUAL SEGÚN NIVEL EDUCATIVO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7"/>
        <w:gridCol w:w="1012"/>
        <w:gridCol w:w="1618"/>
        <w:gridCol w:w="1184"/>
        <w:gridCol w:w="1348"/>
        <w:gridCol w:w="1277"/>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57,1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41,4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67,4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68,8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77,1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76,7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67,2</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42,9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58,6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43,5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32,6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31,2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22,9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23,3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32,8</w:t>
            </w:r>
          </w:p>
        </w:tc>
      </w:tr>
      <w:tr w:rsidR="00127F8F" w:rsidRPr="007473DD" w:rsidTr="00101580">
        <w:trPr>
          <w:cantSplit/>
          <w:jc w:val="center"/>
        </w:trPr>
        <w:tc>
          <w:tcPr>
            <w:tcW w:w="0" w:type="auto"/>
            <w:gridSpan w:val="9"/>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18,808</w:t>
            </w:r>
            <w:r w:rsidRPr="007473DD">
              <w:rPr>
                <w:rFonts w:eastAsiaTheme="minorEastAsia" w:cs="Times New Roman"/>
                <w:color w:val="000000"/>
                <w:sz w:val="14"/>
                <w:szCs w:val="18"/>
                <w:lang w:eastAsia="es-CR"/>
              </w:rPr>
              <w:tab/>
              <w:t>α = ,005</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11</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20"/>
          <w:lang w:eastAsia="es-CR"/>
        </w:rPr>
      </w:pPr>
      <w:r w:rsidRPr="007473DD">
        <w:rPr>
          <w:rFonts w:eastAsiaTheme="minorEastAsia" w:cs="Times New Roman"/>
          <w:b/>
          <w:bCs/>
          <w:color w:val="000000"/>
          <w:sz w:val="20"/>
          <w:szCs w:val="20"/>
          <w:lang w:eastAsia="es-CR"/>
        </w:rPr>
        <w:t>SALUD SEXUAL SEGÚN ESTADO CIVIL</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6"/>
        <w:gridCol w:w="916"/>
        <w:gridCol w:w="950"/>
        <w:gridCol w:w="1105"/>
        <w:gridCol w:w="1139"/>
        <w:gridCol w:w="1261"/>
        <w:gridCol w:w="783"/>
        <w:gridCol w:w="538"/>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20"/>
                <w:szCs w:val="20"/>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77,5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61,7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60,7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58,3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60,0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53,3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66,9</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22,5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38,3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39,3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41,7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40,0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46,7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33,1</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20"/>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14,230</w:t>
            </w:r>
            <w:r w:rsidRPr="007473DD">
              <w:rPr>
                <w:rFonts w:eastAsiaTheme="minorEastAsia" w:cs="Times New Roman"/>
                <w:color w:val="000000"/>
                <w:sz w:val="14"/>
                <w:szCs w:val="18"/>
                <w:lang w:eastAsia="es-CR"/>
              </w:rPr>
              <w:tab/>
              <w:t>α = ,014</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C51479" w:rsidP="00127F8F">
      <w:pPr>
        <w:rPr>
          <w:rFonts w:eastAsiaTheme="minorEastAsia" w:cs="Times New Roman"/>
          <w:b/>
          <w:sz w:val="20"/>
          <w:szCs w:val="24"/>
          <w:lang w:eastAsia="es-CR"/>
        </w:rPr>
      </w:pPr>
      <w:r>
        <w:rPr>
          <w:lang w:eastAsia="es-ES"/>
        </w:rPr>
        <w:t xml:space="preserve">En el tema de métodos de planificación y prevención, el acceso resulta más alto entre las personas </w:t>
      </w:r>
      <w:r w:rsidR="00570CB1">
        <w:rPr>
          <w:lang w:eastAsia="es-ES"/>
        </w:rPr>
        <w:t xml:space="preserve">de menor edad y entre las que poseen  </w:t>
      </w:r>
      <w:r>
        <w:rPr>
          <w:lang w:eastAsia="es-ES"/>
        </w:rPr>
        <w:t xml:space="preserve">estudios universitarios </w:t>
      </w:r>
      <w:r w:rsidR="00570CB1">
        <w:rPr>
          <w:lang w:eastAsia="es-ES"/>
        </w:rPr>
        <w:t>in</w:t>
      </w:r>
      <w:r>
        <w:rPr>
          <w:lang w:eastAsia="es-ES"/>
        </w:rPr>
        <w:t xml:space="preserve">completos (ver </w:t>
      </w:r>
      <w:r w:rsidR="0072151C">
        <w:rPr>
          <w:lang w:eastAsia="es-ES"/>
        </w:rPr>
        <w:t>cuadro # S</w:t>
      </w:r>
      <w:r w:rsidR="00570CB1">
        <w:rPr>
          <w:lang w:eastAsia="es-ES"/>
        </w:rPr>
        <w:t>13</w:t>
      </w:r>
      <w:r>
        <w:rPr>
          <w:lang w:eastAsia="es-ES"/>
        </w:rPr>
        <w:t>)</w:t>
      </w:r>
      <w:r w:rsidR="00570CB1">
        <w:rPr>
          <w:lang w:eastAsia="es-ES"/>
        </w:rPr>
        <w:t xml:space="preserve">. </w:t>
      </w:r>
    </w:p>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12</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MÉTODOS DE PLANIFICACIÓN Y PREVENCIÓN SEGÚN CATEGORÍA DE EDAD</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1196"/>
        <w:gridCol w:w="1111"/>
        <w:gridCol w:w="1111"/>
        <w:gridCol w:w="1111"/>
        <w:gridCol w:w="1111"/>
        <w:gridCol w:w="1025"/>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76,3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74,5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73,7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58,6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41,5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67,7</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23,7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25,5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41,4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58,5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32,3</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22,678</w:t>
            </w:r>
            <w:r w:rsidRPr="007473DD">
              <w:rPr>
                <w:rFonts w:eastAsiaTheme="minorEastAsia" w:cs="Times New Roman"/>
                <w:color w:val="000000"/>
                <w:sz w:val="14"/>
                <w:szCs w:val="18"/>
                <w:lang w:eastAsia="es-CR"/>
              </w:rPr>
              <w:tab/>
              <w:t>α = ,000</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13</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MÉTODOS DE PLANIFICACIÓN Y PREVENCIÓN SEGÚN NIVEL EDUCATIVO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7"/>
        <w:gridCol w:w="1012"/>
        <w:gridCol w:w="1618"/>
        <w:gridCol w:w="1184"/>
        <w:gridCol w:w="1348"/>
        <w:gridCol w:w="1277"/>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37,9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61,3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73,9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73,2</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77,1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63,3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68,4</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62,1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38,7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26,8</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22,9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36,7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31,6</w:t>
            </w:r>
          </w:p>
        </w:tc>
      </w:tr>
      <w:tr w:rsidR="00127F8F" w:rsidRPr="007473DD" w:rsidTr="00101580">
        <w:trPr>
          <w:cantSplit/>
          <w:jc w:val="center"/>
        </w:trPr>
        <w:tc>
          <w:tcPr>
            <w:tcW w:w="0" w:type="auto"/>
            <w:gridSpan w:val="9"/>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22,091</w:t>
            </w:r>
            <w:r w:rsidRPr="007473DD">
              <w:rPr>
                <w:rFonts w:eastAsiaTheme="minorEastAsia" w:cs="Times New Roman"/>
                <w:color w:val="000000"/>
                <w:sz w:val="14"/>
                <w:szCs w:val="18"/>
                <w:lang w:eastAsia="es-CR"/>
              </w:rPr>
              <w:tab/>
              <w:t>α = ,001</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570CB1" w:rsidP="00831507">
      <w:pPr>
        <w:rPr>
          <w:lang w:eastAsia="es-ES"/>
        </w:rPr>
      </w:pPr>
      <w:r>
        <w:rPr>
          <w:lang w:eastAsia="es-ES"/>
        </w:rPr>
        <w:t xml:space="preserve">La igualdad de género concentra una mayor proporción de personas con acceso a información entre aquellas con edades de 22 a 30 años (ver </w:t>
      </w:r>
      <w:r w:rsidR="0072151C">
        <w:rPr>
          <w:lang w:eastAsia="es-ES"/>
        </w:rPr>
        <w:t>cuadro # S</w:t>
      </w:r>
      <w:r>
        <w:rPr>
          <w:lang w:eastAsia="es-ES"/>
        </w:rPr>
        <w:t xml:space="preserve">14), las que tiene educación universitaria incompleta (ver </w:t>
      </w:r>
      <w:r w:rsidR="0072151C">
        <w:rPr>
          <w:lang w:eastAsia="es-ES"/>
        </w:rPr>
        <w:t>cuadro # S</w:t>
      </w:r>
      <w:r>
        <w:rPr>
          <w:lang w:eastAsia="es-ES"/>
        </w:rPr>
        <w:t xml:space="preserve">15), las solteras (ver </w:t>
      </w:r>
      <w:r w:rsidR="0072151C">
        <w:rPr>
          <w:lang w:eastAsia="es-ES"/>
        </w:rPr>
        <w:t>cuadro # S</w:t>
      </w:r>
      <w:r>
        <w:rPr>
          <w:lang w:eastAsia="es-ES"/>
        </w:rPr>
        <w:t xml:space="preserve">16) y las que mejor perciben su situación económica (ver </w:t>
      </w:r>
      <w:r w:rsidR="0072151C">
        <w:rPr>
          <w:lang w:eastAsia="es-ES"/>
        </w:rPr>
        <w:t>cuadro # S</w:t>
      </w:r>
      <w:r>
        <w:rPr>
          <w:lang w:eastAsia="es-ES"/>
        </w:rPr>
        <w:t>17).</w:t>
      </w:r>
      <w:r w:rsidR="0049538D">
        <w:rPr>
          <w:lang w:eastAsia="es-ES"/>
        </w:rPr>
        <w:t xml:space="preserve"> </w:t>
      </w: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14</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IGUALDAD DE GÉNERO SEGÚN CATEGORÍA DE EDAD</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443"/>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55,9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63,3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47,4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48,3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45,0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36,6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52,0</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44,1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36,7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52,6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51,7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55,0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63,4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48,0</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6"/>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11,217</w:t>
            </w:r>
            <w:r w:rsidRPr="007473DD">
              <w:rPr>
                <w:rFonts w:eastAsiaTheme="minorEastAsia" w:cs="Times New Roman"/>
                <w:color w:val="000000"/>
                <w:sz w:val="14"/>
                <w:szCs w:val="18"/>
                <w:lang w:eastAsia="es-CR"/>
              </w:rPr>
              <w:tab/>
              <w:t>α = ,047</w:t>
            </w:r>
          </w:p>
        </w:tc>
      </w:tr>
    </w:tbl>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15</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IGUALDAD DE GÉNERO SEGÚN NIVEL EDUCATIVO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7"/>
        <w:gridCol w:w="1012"/>
        <w:gridCol w:w="1618"/>
        <w:gridCol w:w="1184"/>
        <w:gridCol w:w="1348"/>
        <w:gridCol w:w="1277"/>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21,4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27,6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38,7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39,1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56,2</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73,4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52,5</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78,6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72,4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61,3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60,9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43,8</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47,5</w:t>
            </w:r>
          </w:p>
        </w:tc>
      </w:tr>
      <w:tr w:rsidR="00127F8F" w:rsidRPr="007473DD" w:rsidTr="00101580">
        <w:trPr>
          <w:cantSplit/>
          <w:jc w:val="center"/>
        </w:trPr>
        <w:tc>
          <w:tcPr>
            <w:tcW w:w="0" w:type="auto"/>
            <w:gridSpan w:val="9"/>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40,452</w:t>
            </w:r>
            <w:r w:rsidRPr="007473DD">
              <w:rPr>
                <w:rFonts w:eastAsiaTheme="minorEastAsia" w:cs="Times New Roman"/>
                <w:color w:val="000000"/>
                <w:sz w:val="14"/>
                <w:szCs w:val="18"/>
                <w:lang w:eastAsia="es-CR"/>
              </w:rPr>
              <w:tab/>
              <w:t>α = ,000</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16</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IGUALDAD DE GÉNERO SEGÚN ESTADO CIVIL</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831"/>
        <w:gridCol w:w="861"/>
        <w:gridCol w:w="1000"/>
        <w:gridCol w:w="1031"/>
        <w:gridCol w:w="1141"/>
        <w:gridCol w:w="711"/>
        <w:gridCol w:w="490"/>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61,2</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39,3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37,5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52,2</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38,8</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49,5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60,7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62,5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47,8</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11,597</w:t>
            </w:r>
            <w:r w:rsidRPr="007473DD">
              <w:rPr>
                <w:rFonts w:eastAsiaTheme="minorEastAsia" w:cs="Times New Roman"/>
                <w:color w:val="000000"/>
                <w:sz w:val="14"/>
                <w:szCs w:val="18"/>
                <w:lang w:eastAsia="es-CR"/>
              </w:rPr>
              <w:tab/>
              <w:t>α = ,041</w:t>
            </w:r>
          </w:p>
        </w:tc>
      </w:tr>
    </w:tbl>
    <w:p w:rsidR="00127F8F"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lastRenderedPageBreak/>
        <w:t>Cuadro # S</w:t>
      </w:r>
      <w:r w:rsidR="00127F8F" w:rsidRPr="007473DD">
        <w:rPr>
          <w:rFonts w:eastAsiaTheme="minorEastAsia" w:cs="Times New Roman"/>
          <w:b/>
          <w:sz w:val="18"/>
          <w:szCs w:val="24"/>
          <w:lang w:eastAsia="es-CR"/>
        </w:rPr>
        <w:t xml:space="preserve"> 17</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IGUALDAD DE GÉNERO SEGÚN PERCEPCIÓN DE SITUACIÓN ECONÓMICA</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1566"/>
        <w:gridCol w:w="941"/>
        <w:gridCol w:w="1714"/>
        <w:gridCol w:w="1714"/>
        <w:gridCol w:w="2122"/>
        <w:gridCol w:w="490"/>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70,9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49,6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51,9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38,5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54,0</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29,1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48,1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61,5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46,0</w:t>
            </w:r>
          </w:p>
        </w:tc>
      </w:tr>
      <w:tr w:rsidR="00127F8F" w:rsidRPr="007473DD" w:rsidTr="00101580">
        <w:trPr>
          <w:cantSplit/>
          <w:jc w:val="center"/>
        </w:trPr>
        <w:tc>
          <w:tcPr>
            <w:tcW w:w="0" w:type="auto"/>
            <w:gridSpan w:val="7"/>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14,134</w:t>
            </w:r>
            <w:r w:rsidRPr="007473DD">
              <w:rPr>
                <w:rFonts w:eastAsiaTheme="minorEastAsia" w:cs="Times New Roman"/>
                <w:color w:val="000000"/>
                <w:sz w:val="14"/>
                <w:szCs w:val="18"/>
                <w:lang w:eastAsia="es-CR"/>
              </w:rPr>
              <w:tab/>
              <w:t>α = ,007</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831507">
      <w:pPr>
        <w:rPr>
          <w:lang w:eastAsia="es-ES"/>
        </w:rPr>
      </w:pPr>
    </w:p>
    <w:p w:rsidR="00C51479" w:rsidRDefault="0049538D" w:rsidP="00831507">
      <w:pPr>
        <w:rPr>
          <w:lang w:eastAsia="es-ES"/>
        </w:rPr>
      </w:pPr>
      <w:r>
        <w:rPr>
          <w:lang w:eastAsia="es-ES"/>
        </w:rPr>
        <w:t xml:space="preserve">Por último, en cuanto al tema de diversidad sexual, el acceso mejora un poco entre las personas más jóvenes (ver </w:t>
      </w:r>
      <w:r w:rsidR="0072151C">
        <w:rPr>
          <w:lang w:eastAsia="es-ES"/>
        </w:rPr>
        <w:t>cuadro # S</w:t>
      </w:r>
      <w:r>
        <w:rPr>
          <w:lang w:eastAsia="es-ES"/>
        </w:rPr>
        <w:t xml:space="preserve">18), aquellas con universidad incompleta (ver </w:t>
      </w:r>
      <w:r w:rsidR="0072151C">
        <w:rPr>
          <w:lang w:eastAsia="es-ES"/>
        </w:rPr>
        <w:t>cuadro # S</w:t>
      </w:r>
      <w:r>
        <w:rPr>
          <w:lang w:eastAsia="es-ES"/>
        </w:rPr>
        <w:t xml:space="preserve">19), las que no poseen un trabajo fijo asalariado (ver </w:t>
      </w:r>
      <w:r w:rsidR="0072151C">
        <w:rPr>
          <w:lang w:eastAsia="es-ES"/>
        </w:rPr>
        <w:t>cuadro # S</w:t>
      </w:r>
      <w:r>
        <w:rPr>
          <w:lang w:eastAsia="es-ES"/>
        </w:rPr>
        <w:t xml:space="preserve">20) y las que mejor perciben sus situación económica (ver </w:t>
      </w:r>
      <w:r w:rsidR="0072151C">
        <w:rPr>
          <w:lang w:eastAsia="es-ES"/>
        </w:rPr>
        <w:t>cuadro # S</w:t>
      </w:r>
      <w:r>
        <w:rPr>
          <w:lang w:eastAsia="es-ES"/>
        </w:rPr>
        <w:t>21).</w:t>
      </w: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18</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DIVERSIDAD SEXUAL SEGÚN CATEGORÍA DE EDAD</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443"/>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53,8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52,0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38,2</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34,5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29,3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43,8</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46,2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48,0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61,8</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65,5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60,0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70,7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56,2</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6"/>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13,231</w:t>
            </w:r>
            <w:r w:rsidRPr="007473DD">
              <w:rPr>
                <w:rFonts w:eastAsiaTheme="minorEastAsia" w:cs="Times New Roman"/>
                <w:color w:val="000000"/>
                <w:sz w:val="14"/>
                <w:szCs w:val="18"/>
                <w:lang w:eastAsia="es-CR"/>
              </w:rPr>
              <w:tab/>
              <w:t>α = ,021</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19</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DIVERSIDAD SEXUAL SEGÚN NIVEL EDUCATIVO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7"/>
        <w:gridCol w:w="1012"/>
        <w:gridCol w:w="1618"/>
        <w:gridCol w:w="1184"/>
        <w:gridCol w:w="1348"/>
        <w:gridCol w:w="1277"/>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21,4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24,1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37,1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34,8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43,8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60,6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43,3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44,0</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78,6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75,9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62,9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65,2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39,4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56,0</w:t>
            </w:r>
          </w:p>
        </w:tc>
      </w:tr>
      <w:tr w:rsidR="00127F8F" w:rsidRPr="007473DD" w:rsidTr="00101580">
        <w:trPr>
          <w:cantSplit/>
          <w:jc w:val="center"/>
        </w:trPr>
        <w:tc>
          <w:tcPr>
            <w:tcW w:w="0" w:type="auto"/>
            <w:gridSpan w:val="9"/>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22,445</w:t>
            </w:r>
            <w:r w:rsidRPr="007473DD">
              <w:rPr>
                <w:rFonts w:eastAsiaTheme="minorEastAsia" w:cs="Times New Roman"/>
                <w:color w:val="000000"/>
                <w:sz w:val="14"/>
                <w:szCs w:val="18"/>
                <w:lang w:eastAsia="es-CR"/>
              </w:rPr>
              <w:tab/>
              <w:t>α = ,001</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20</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DIVERSIDAD SEXUAL SEGÚN TRABAJO FIJO ASALARIADO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2"/>
        <w:gridCol w:w="426"/>
        <w:gridCol w:w="426"/>
        <w:gridCol w:w="508"/>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Sí</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No</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49,5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38,9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44,0</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61,1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56,0</w:t>
            </w:r>
          </w:p>
        </w:tc>
      </w:tr>
      <w:tr w:rsidR="00127F8F" w:rsidRPr="007473DD" w:rsidTr="00101580">
        <w:trPr>
          <w:cantSplit/>
          <w:jc w:val="center"/>
        </w:trPr>
        <w:tc>
          <w:tcPr>
            <w:tcW w:w="0" w:type="auto"/>
            <w:gridSpan w:val="4"/>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4,527α= </w:t>
            </w:r>
            <w:r w:rsidRPr="007473DD">
              <w:rPr>
                <w:rFonts w:eastAsiaTheme="minorEastAsia" w:cs="Times New Roman"/>
                <w:color w:val="000000"/>
                <w:sz w:val="14"/>
                <w:szCs w:val="18"/>
                <w:lang w:eastAsia="es-CR"/>
              </w:rPr>
              <w:tab/>
              <w:t>,021</w:t>
            </w:r>
          </w:p>
        </w:tc>
      </w:tr>
    </w:tbl>
    <w:p w:rsidR="00127F8F"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21</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DIVERSIDAD SEXUAL SEGÚN PERCEPCIÓN DE SITUACIÓN ECONÓMICA</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1566"/>
        <w:gridCol w:w="941"/>
        <w:gridCol w:w="1714"/>
        <w:gridCol w:w="1714"/>
        <w:gridCol w:w="2122"/>
        <w:gridCol w:w="490"/>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65,1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39,7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38,9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42,3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45,5</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60,3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61,1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59,6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57,7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54,5</w:t>
            </w:r>
          </w:p>
        </w:tc>
      </w:tr>
      <w:tr w:rsidR="00127F8F" w:rsidRPr="007473DD" w:rsidTr="00101580">
        <w:trPr>
          <w:cantSplit/>
          <w:jc w:val="center"/>
        </w:trPr>
        <w:tc>
          <w:tcPr>
            <w:tcW w:w="0" w:type="auto"/>
            <w:gridSpan w:val="7"/>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17,370</w:t>
            </w:r>
            <w:r w:rsidRPr="007473DD">
              <w:rPr>
                <w:rFonts w:eastAsiaTheme="minorEastAsia" w:cs="Times New Roman"/>
                <w:color w:val="000000"/>
                <w:sz w:val="14"/>
                <w:szCs w:val="18"/>
                <w:lang w:eastAsia="es-CR"/>
              </w:rPr>
              <w:tab/>
              <w:t>α = ,002</w:t>
            </w:r>
          </w:p>
        </w:tc>
      </w:tr>
    </w:tbl>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p>
    <w:p w:rsidR="00127F8F" w:rsidRDefault="0049538D" w:rsidP="00831507">
      <w:pPr>
        <w:rPr>
          <w:lang w:eastAsia="es-ES"/>
        </w:rPr>
      </w:pPr>
      <w:r>
        <w:rPr>
          <w:lang w:eastAsia="es-ES"/>
        </w:rPr>
        <w:t xml:space="preserve">La principal fuente para recibir información sobre salud sexual la constituyen las charlas o cursos, seguidos por los centros educativos y por los medios de comunicación y los centros de salud (ver </w:t>
      </w:r>
      <w:r w:rsidR="0072151C">
        <w:rPr>
          <w:lang w:eastAsia="es-ES"/>
        </w:rPr>
        <w:t>cuadro # S</w:t>
      </w:r>
      <w:r>
        <w:rPr>
          <w:lang w:eastAsia="es-ES"/>
        </w:rPr>
        <w:t xml:space="preserve">22). </w:t>
      </w: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27F8F" w:rsidRPr="007473DD">
        <w:rPr>
          <w:rFonts w:eastAsiaTheme="minorEastAsia" w:cs="Times New Roman"/>
          <w:b/>
          <w:bCs/>
          <w:color w:val="000000"/>
          <w:sz w:val="18"/>
          <w:szCs w:val="18"/>
          <w:lang w:eastAsia="es-CR"/>
        </w:rPr>
        <w:t xml:space="preserve"> 22</w:t>
      </w: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FUENTES DE INFORMACIÓN SOBRE SALUD SEXUAL</w:t>
      </w:r>
    </w:p>
    <w:p w:rsidR="00127F8F" w:rsidRPr="007473DD" w:rsidRDefault="00127F8F" w:rsidP="00127F8F">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Porcentaje</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46,3</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B71A3B">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Escuela, colegio o Univ</w:t>
            </w:r>
            <w:r w:rsidR="00B71A3B">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44,5</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 xml:space="preserve">Medios de comunicación </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43,0</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43,0</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40,1</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21,0</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21,7</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26,8</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19,5</w:t>
            </w:r>
          </w:p>
        </w:tc>
      </w:tr>
      <w:tr w:rsidR="00127F8F" w:rsidRPr="007473DD" w:rsidTr="00101580">
        <w:trPr>
          <w:cantSplit/>
          <w:jc w:val="center"/>
        </w:trPr>
        <w:tc>
          <w:tcPr>
            <w:tcW w:w="3969" w:type="dxa"/>
            <w:tcBorders>
              <w:top w:val="nil"/>
              <w:left w:val="nil"/>
              <w:bottom w:val="single" w:sz="18" w:space="0" w:color="000000"/>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15,1</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49538D" w:rsidP="00831507">
      <w:pPr>
        <w:rPr>
          <w:lang w:eastAsia="es-ES"/>
        </w:rPr>
      </w:pPr>
      <w:r>
        <w:rPr>
          <w:lang w:eastAsia="es-ES"/>
        </w:rPr>
        <w:t xml:space="preserve">Para el tema de métodos de planificación y prevención, </w:t>
      </w:r>
      <w:r w:rsidR="0004467F">
        <w:rPr>
          <w:lang w:eastAsia="es-ES"/>
        </w:rPr>
        <w:t xml:space="preserve">la principal fuente son los centros de salud, seguidos por las charlas y cursos, los centros educativos y los medios de comunicación (ver </w:t>
      </w:r>
      <w:r w:rsidR="0072151C">
        <w:rPr>
          <w:lang w:eastAsia="es-ES"/>
        </w:rPr>
        <w:t>cuadro # S</w:t>
      </w:r>
      <w:r w:rsidR="0004467F">
        <w:rPr>
          <w:lang w:eastAsia="es-ES"/>
        </w:rPr>
        <w:t xml:space="preserve">23). </w:t>
      </w:r>
    </w:p>
    <w:p w:rsidR="00127F8F" w:rsidRDefault="00127F8F" w:rsidP="00831507">
      <w:pPr>
        <w:rPr>
          <w:lang w:eastAsia="es-ES"/>
        </w:rPr>
      </w:pPr>
    </w:p>
    <w:p w:rsidR="00127F8F" w:rsidRDefault="00127F8F" w:rsidP="00831507">
      <w:pPr>
        <w:rPr>
          <w:lang w:eastAsia="es-ES"/>
        </w:rPr>
      </w:pPr>
    </w:p>
    <w:p w:rsidR="00127F8F" w:rsidRDefault="00127F8F" w:rsidP="00831507">
      <w:pPr>
        <w:rPr>
          <w:lang w:eastAsia="es-ES"/>
        </w:rPr>
      </w:pPr>
    </w:p>
    <w:p w:rsidR="00127F8F" w:rsidRDefault="00127F8F" w:rsidP="00831507">
      <w:pPr>
        <w:rPr>
          <w:lang w:eastAsia="es-ES"/>
        </w:rPr>
      </w:pPr>
    </w:p>
    <w:p w:rsidR="00127F8F" w:rsidRDefault="00127F8F" w:rsidP="00831507">
      <w:pPr>
        <w:rPr>
          <w:lang w:eastAsia="es-ES"/>
        </w:rPr>
      </w:pPr>
    </w:p>
    <w:p w:rsidR="00127F8F" w:rsidRDefault="00127F8F" w:rsidP="00831507">
      <w:pPr>
        <w:rPr>
          <w:lang w:eastAsia="es-ES"/>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27F8F" w:rsidRPr="007473DD">
        <w:rPr>
          <w:rFonts w:eastAsiaTheme="minorEastAsia" w:cs="Times New Roman"/>
          <w:b/>
          <w:bCs/>
          <w:color w:val="000000"/>
          <w:sz w:val="18"/>
          <w:szCs w:val="18"/>
          <w:lang w:eastAsia="es-CR"/>
        </w:rPr>
        <w:t xml:space="preserve"> 23</w:t>
      </w: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FUENTES DE INFORMACIÓN SOBRE MÉTODOS DE PLANIFICACIÓN Y PREVENCIÓN</w:t>
      </w:r>
    </w:p>
    <w:p w:rsidR="00127F8F" w:rsidRPr="007473DD" w:rsidRDefault="00127F8F" w:rsidP="00127F8F">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Porcentaje</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46,9</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43,6</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 xml:space="preserve">Escuela, colegio o </w:t>
            </w:r>
            <w:r w:rsidR="00DD3607" w:rsidRPr="007473DD">
              <w:rPr>
                <w:rFonts w:eastAsiaTheme="minorEastAsia" w:cs="Times New Roman"/>
                <w:color w:val="000000"/>
                <w:sz w:val="20"/>
                <w:szCs w:val="20"/>
                <w:lang w:val="es-MX" w:eastAsia="es-CR"/>
              </w:rPr>
              <w:t>Univ.</w:t>
            </w:r>
            <w:r w:rsidRPr="007473DD">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43,6</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 xml:space="preserve">Medios de comunicación </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40,7</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34,2</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22,5</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23,3</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18,9</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17,8</w:t>
            </w:r>
          </w:p>
        </w:tc>
      </w:tr>
      <w:tr w:rsidR="00127F8F" w:rsidRPr="007473DD" w:rsidTr="00101580">
        <w:trPr>
          <w:cantSplit/>
          <w:jc w:val="center"/>
        </w:trPr>
        <w:tc>
          <w:tcPr>
            <w:tcW w:w="3969" w:type="dxa"/>
            <w:tcBorders>
              <w:top w:val="nil"/>
              <w:left w:val="nil"/>
              <w:bottom w:val="single" w:sz="18" w:space="0" w:color="000000"/>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11,6</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831507">
      <w:pPr>
        <w:rPr>
          <w:lang w:eastAsia="es-ES"/>
        </w:rPr>
      </w:pPr>
    </w:p>
    <w:p w:rsidR="00127F8F" w:rsidRDefault="0004467F" w:rsidP="00831507">
      <w:pPr>
        <w:rPr>
          <w:lang w:eastAsia="es-ES"/>
        </w:rPr>
      </w:pPr>
      <w:r>
        <w:rPr>
          <w:lang w:eastAsia="es-ES"/>
        </w:rPr>
        <w:t xml:space="preserve">En el caso de la igualdad de género, son los centros educativos los que constituyen la principal fuente seguidos por las mismas otras tres fuentes ya mencionadas (ver </w:t>
      </w:r>
      <w:r w:rsidR="0072151C">
        <w:rPr>
          <w:lang w:eastAsia="es-ES"/>
        </w:rPr>
        <w:t>cuadro # S</w:t>
      </w:r>
      <w:r>
        <w:rPr>
          <w:lang w:eastAsia="es-ES"/>
        </w:rPr>
        <w:t xml:space="preserve">24). </w:t>
      </w: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27F8F" w:rsidRPr="007473DD">
        <w:rPr>
          <w:rFonts w:eastAsiaTheme="minorEastAsia" w:cs="Times New Roman"/>
          <w:b/>
          <w:bCs/>
          <w:color w:val="000000"/>
          <w:sz w:val="18"/>
          <w:szCs w:val="18"/>
          <w:lang w:eastAsia="es-CR"/>
        </w:rPr>
        <w:t xml:space="preserve"> 24</w:t>
      </w: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FUENTES DE INFORMACIÓN SOBRE IGUALDAD DE GÉNERO</w:t>
      </w:r>
    </w:p>
    <w:p w:rsidR="00127F8F" w:rsidRPr="007473DD" w:rsidRDefault="00127F8F" w:rsidP="00127F8F">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Porcentaje</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 xml:space="preserve">Escuela, colegio o </w:t>
            </w:r>
            <w:r w:rsidR="00DD3607" w:rsidRPr="007473DD">
              <w:rPr>
                <w:rFonts w:eastAsiaTheme="minorEastAsia" w:cs="Times New Roman"/>
                <w:color w:val="000000"/>
                <w:sz w:val="20"/>
                <w:szCs w:val="20"/>
                <w:lang w:val="es-MX" w:eastAsia="es-CR"/>
              </w:rPr>
              <w:t>Univ.</w:t>
            </w:r>
            <w:r w:rsidRPr="007473DD">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39,8</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 xml:space="preserve">Medios de comunicación </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38,4</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36,0</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34,6</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32,7</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25,1</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21,8</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17,5</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17,1</w:t>
            </w:r>
          </w:p>
        </w:tc>
      </w:tr>
      <w:tr w:rsidR="00127F8F" w:rsidRPr="007473DD" w:rsidTr="00101580">
        <w:trPr>
          <w:cantSplit/>
          <w:jc w:val="center"/>
        </w:trPr>
        <w:tc>
          <w:tcPr>
            <w:tcW w:w="3969" w:type="dxa"/>
            <w:tcBorders>
              <w:top w:val="nil"/>
              <w:left w:val="nil"/>
              <w:bottom w:val="single" w:sz="18" w:space="0" w:color="000000"/>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15,2</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831507">
      <w:pPr>
        <w:rPr>
          <w:lang w:eastAsia="es-ES"/>
        </w:rPr>
      </w:pPr>
    </w:p>
    <w:p w:rsidR="00127F8F" w:rsidRDefault="00127F8F" w:rsidP="00831507">
      <w:pPr>
        <w:rPr>
          <w:lang w:eastAsia="es-ES"/>
        </w:rPr>
      </w:pPr>
    </w:p>
    <w:p w:rsidR="00127F8F" w:rsidRDefault="00127F8F" w:rsidP="00831507">
      <w:pPr>
        <w:rPr>
          <w:lang w:eastAsia="es-ES"/>
        </w:rPr>
      </w:pPr>
    </w:p>
    <w:p w:rsidR="0049538D" w:rsidRDefault="0004467F" w:rsidP="00831507">
      <w:pPr>
        <w:rPr>
          <w:lang w:eastAsia="es-ES"/>
        </w:rPr>
      </w:pPr>
      <w:r>
        <w:rPr>
          <w:lang w:eastAsia="es-ES"/>
        </w:rPr>
        <w:t xml:space="preserve">El acceso a información sobre diversidad sexual proviene principalmente de charlas y cursos, seguidos por los folletos, afiches o libros, los medios de comunicación y los centros educativos (ver </w:t>
      </w:r>
      <w:r w:rsidR="0072151C">
        <w:rPr>
          <w:lang w:eastAsia="es-ES"/>
        </w:rPr>
        <w:t>cuadro # S</w:t>
      </w:r>
      <w:r>
        <w:rPr>
          <w:lang w:eastAsia="es-ES"/>
        </w:rPr>
        <w:t>25).</w:t>
      </w:r>
    </w:p>
    <w:p w:rsidR="00127F8F" w:rsidRDefault="00127F8F" w:rsidP="00127F8F">
      <w:pPr>
        <w:autoSpaceDE w:val="0"/>
        <w:autoSpaceDN w:val="0"/>
        <w:adjustRightInd w:val="0"/>
        <w:spacing w:after="0"/>
        <w:jc w:val="center"/>
        <w:rPr>
          <w:rFonts w:eastAsiaTheme="minorEastAsia" w:cs="Times New Roman"/>
          <w:b/>
          <w:bCs/>
          <w:color w:val="000000"/>
          <w:sz w:val="20"/>
          <w:szCs w:val="18"/>
          <w:lang w:eastAsia="es-CR"/>
        </w:rPr>
      </w:pP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27F8F" w:rsidRPr="007473DD">
        <w:rPr>
          <w:rFonts w:eastAsiaTheme="minorEastAsia" w:cs="Times New Roman"/>
          <w:b/>
          <w:bCs/>
          <w:color w:val="000000"/>
          <w:sz w:val="18"/>
          <w:szCs w:val="18"/>
          <w:lang w:eastAsia="es-CR"/>
        </w:rPr>
        <w:t xml:space="preserve"> 25</w:t>
      </w: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FUENTES DE INFORMACIÓN SOBRE DIVERSIDAD SEXUAL</w:t>
      </w:r>
    </w:p>
    <w:p w:rsidR="00127F8F" w:rsidRPr="007473DD" w:rsidRDefault="00127F8F" w:rsidP="00127F8F">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Porcentaje</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37,1</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34,3</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 xml:space="preserve">Medios de comunicación </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33,7</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B71A3B">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Escuela, colegio o Univ</w:t>
            </w:r>
            <w:r w:rsidR="00B71A3B">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33,1</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29,8</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28,7</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25,3</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19,1</w:t>
            </w:r>
          </w:p>
        </w:tc>
      </w:tr>
      <w:tr w:rsidR="00127F8F" w:rsidRPr="007473DD" w:rsidTr="00101580">
        <w:trPr>
          <w:cantSplit/>
          <w:jc w:val="center"/>
        </w:trPr>
        <w:tc>
          <w:tcPr>
            <w:tcW w:w="3969" w:type="dxa"/>
            <w:tcBorders>
              <w:top w:val="nil"/>
              <w:left w:val="nil"/>
              <w:bottom w:val="nil"/>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14,0</w:t>
            </w:r>
          </w:p>
        </w:tc>
      </w:tr>
      <w:tr w:rsidR="00127F8F" w:rsidRPr="007473DD" w:rsidTr="00101580">
        <w:trPr>
          <w:cantSplit/>
          <w:jc w:val="center"/>
        </w:trPr>
        <w:tc>
          <w:tcPr>
            <w:tcW w:w="3969" w:type="dxa"/>
            <w:tcBorders>
              <w:top w:val="nil"/>
              <w:left w:val="nil"/>
              <w:bottom w:val="single" w:sz="18" w:space="0" w:color="000000"/>
              <w:right w:val="nil"/>
            </w:tcBorders>
            <w:shd w:val="clear" w:color="auto" w:fill="D5DCE4"/>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20"/>
                <w:szCs w:val="20"/>
                <w:lang w:val="es-MX" w:eastAsia="es-CR"/>
              </w:rPr>
            </w:pPr>
            <w:r w:rsidRPr="007473DD">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19,7</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04467F" w:rsidRDefault="0004467F" w:rsidP="00831507">
      <w:pPr>
        <w:rPr>
          <w:lang w:eastAsia="es-ES"/>
        </w:rPr>
      </w:pPr>
    </w:p>
    <w:p w:rsidR="0004467F" w:rsidRDefault="0004467F" w:rsidP="00831507">
      <w:pPr>
        <w:rPr>
          <w:lang w:eastAsia="es-ES"/>
        </w:rPr>
      </w:pPr>
    </w:p>
    <w:p w:rsidR="0004467F" w:rsidRDefault="0004467F" w:rsidP="00831507">
      <w:pPr>
        <w:rPr>
          <w:lang w:eastAsia="es-ES"/>
        </w:rPr>
      </w:pPr>
    </w:p>
    <w:p w:rsidR="0004467F" w:rsidRDefault="0004467F" w:rsidP="00831507">
      <w:pPr>
        <w:rPr>
          <w:lang w:eastAsia="es-ES"/>
        </w:rPr>
      </w:pPr>
    </w:p>
    <w:p w:rsidR="00CE1E28" w:rsidRDefault="00CE1E28" w:rsidP="00831507">
      <w:pPr>
        <w:rPr>
          <w:lang w:eastAsia="es-ES"/>
        </w:rPr>
      </w:pPr>
    </w:p>
    <w:p w:rsidR="0004467F" w:rsidRDefault="0004467F" w:rsidP="00831507">
      <w:pPr>
        <w:rPr>
          <w:lang w:eastAsia="es-ES"/>
        </w:rPr>
      </w:pPr>
    </w:p>
    <w:p w:rsidR="0004467F" w:rsidRDefault="0004467F" w:rsidP="00831507">
      <w:pPr>
        <w:rPr>
          <w:lang w:eastAsia="es-ES"/>
        </w:rPr>
      </w:pPr>
    </w:p>
    <w:p w:rsidR="0004467F" w:rsidRDefault="0004467F" w:rsidP="00831507">
      <w:pPr>
        <w:rPr>
          <w:lang w:eastAsia="es-ES"/>
        </w:rPr>
      </w:pPr>
    </w:p>
    <w:p w:rsidR="002F5E20" w:rsidRDefault="002F5E20" w:rsidP="00831507">
      <w:pPr>
        <w:rPr>
          <w:lang w:eastAsia="es-ES"/>
        </w:rPr>
      </w:pPr>
    </w:p>
    <w:p w:rsidR="002F5E20" w:rsidRDefault="002F5E20" w:rsidP="00831507">
      <w:pPr>
        <w:rPr>
          <w:lang w:eastAsia="es-ES"/>
        </w:rPr>
      </w:pPr>
    </w:p>
    <w:p w:rsidR="002F5E20" w:rsidRDefault="002F5E20" w:rsidP="00831507">
      <w:pPr>
        <w:rPr>
          <w:lang w:eastAsia="es-ES"/>
        </w:rPr>
      </w:pPr>
    </w:p>
    <w:p w:rsidR="0004467F" w:rsidRDefault="0004467F" w:rsidP="00831507">
      <w:pPr>
        <w:rPr>
          <w:lang w:eastAsia="es-ES"/>
        </w:rPr>
      </w:pPr>
    </w:p>
    <w:p w:rsidR="0004467F" w:rsidRDefault="0004467F" w:rsidP="00831507">
      <w:pPr>
        <w:rPr>
          <w:lang w:eastAsia="es-ES"/>
        </w:rPr>
      </w:pPr>
    </w:p>
    <w:p w:rsidR="0004467F" w:rsidRDefault="0004467F" w:rsidP="00831507">
      <w:pPr>
        <w:rPr>
          <w:lang w:eastAsia="es-ES"/>
        </w:rPr>
      </w:pPr>
    </w:p>
    <w:p w:rsidR="00127F8F" w:rsidRPr="00BE158F" w:rsidRDefault="00127F8F" w:rsidP="00127F8F">
      <w:pPr>
        <w:pStyle w:val="Ttulo1"/>
        <w:rPr>
          <w:lang w:eastAsia="es-ES"/>
        </w:rPr>
      </w:pPr>
      <w:bookmarkStart w:id="37" w:name="_Toc378605819"/>
      <w:bookmarkStart w:id="38" w:name="_Toc380486130"/>
      <w:bookmarkStart w:id="39" w:name="_Toc380598727"/>
      <w:bookmarkStart w:id="40" w:name="_Toc380600089"/>
      <w:r>
        <w:rPr>
          <w:lang w:eastAsia="es-ES"/>
        </w:rPr>
        <w:lastRenderedPageBreak/>
        <w:t xml:space="preserve">Grado de </w:t>
      </w:r>
      <w:r w:rsidRPr="00BE158F">
        <w:rPr>
          <w:lang w:eastAsia="es-ES"/>
        </w:rPr>
        <w:t>Satisfacción</w:t>
      </w:r>
      <w:bookmarkEnd w:id="37"/>
      <w:bookmarkEnd w:id="38"/>
      <w:r>
        <w:rPr>
          <w:lang w:eastAsia="es-ES"/>
        </w:rPr>
        <w:t xml:space="preserve"> de información recibida</w:t>
      </w:r>
      <w:bookmarkEnd w:id="39"/>
      <w:bookmarkEnd w:id="40"/>
    </w:p>
    <w:p w:rsidR="00C51479" w:rsidRDefault="00C51479" w:rsidP="00127F8F">
      <w:pPr>
        <w:pStyle w:val="Ttulo1"/>
        <w:numPr>
          <w:ilvl w:val="0"/>
          <w:numId w:val="0"/>
        </w:numPr>
        <w:rPr>
          <w:lang w:eastAsia="es-ES"/>
        </w:rPr>
      </w:pPr>
    </w:p>
    <w:p w:rsidR="00127F8F" w:rsidRDefault="00127F8F" w:rsidP="00127F8F">
      <w:pPr>
        <w:rPr>
          <w:lang w:eastAsia="es-ES"/>
        </w:rPr>
      </w:pPr>
      <w:r>
        <w:rPr>
          <w:lang w:eastAsia="es-ES"/>
        </w:rPr>
        <w:t xml:space="preserve">El nivel de satisfacción con la información recibida resulta bajo entre las personas entrevistadas. Solamente la mitad se manifiesta muy satisfecha con la información recibida sobre los temas de salud sexual y métodos de planificación y prevención. Esta proporción baja a apenas cerca de una tercera parte para el tema de igualdad de género y a cerca de una cuarta parte para la diversidad sexual (ver </w:t>
      </w:r>
      <w:r w:rsidR="0072151C">
        <w:rPr>
          <w:lang w:eastAsia="es-ES"/>
        </w:rPr>
        <w:t>cuadro # S</w:t>
      </w:r>
      <w:r>
        <w:rPr>
          <w:lang w:eastAsia="es-ES"/>
        </w:rPr>
        <w:t xml:space="preserve">26 y </w:t>
      </w:r>
      <w:r w:rsidR="00605A51">
        <w:rPr>
          <w:lang w:eastAsia="es-ES"/>
        </w:rPr>
        <w:t>cuadro # S</w:t>
      </w:r>
      <w:r>
        <w:rPr>
          <w:lang w:eastAsia="es-ES"/>
        </w:rPr>
        <w:t xml:space="preserve">2). </w:t>
      </w: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127F8F" w:rsidRPr="007473DD">
        <w:rPr>
          <w:rFonts w:eastAsiaTheme="minorEastAsia" w:cs="Times New Roman"/>
          <w:b/>
          <w:bCs/>
          <w:color w:val="000000"/>
          <w:sz w:val="18"/>
          <w:szCs w:val="18"/>
          <w:lang w:eastAsia="es-CR"/>
        </w:rPr>
        <w:t xml:space="preserve"> 26</w:t>
      </w:r>
    </w:p>
    <w:p w:rsidR="00127F8F" w:rsidRPr="007473DD" w:rsidRDefault="00127F8F" w:rsidP="00127F8F">
      <w:pPr>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NIVEL DE SATISFACCIÓN CON LA INFORMACIÓN QUE SE MANEJA SEGÚN TEMA</w:t>
      </w:r>
    </w:p>
    <w:p w:rsidR="00127F8F" w:rsidRPr="007473DD" w:rsidRDefault="00127F8F" w:rsidP="00127F8F">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43"/>
        <w:gridCol w:w="1035"/>
        <w:gridCol w:w="1036"/>
        <w:gridCol w:w="1036"/>
      </w:tblGrid>
      <w:tr w:rsidR="00127F8F" w:rsidRPr="007473DD" w:rsidTr="00101580">
        <w:trPr>
          <w:cantSplit/>
          <w:jc w:val="center"/>
        </w:trPr>
        <w:tc>
          <w:tcPr>
            <w:tcW w:w="4743" w:type="dxa"/>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1035" w:type="dxa"/>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MUCHO</w:t>
            </w:r>
          </w:p>
        </w:tc>
        <w:tc>
          <w:tcPr>
            <w:tcW w:w="1036" w:type="dxa"/>
            <w:tcBorders>
              <w:top w:val="single" w:sz="18" w:space="0" w:color="000000"/>
              <w:left w:val="nil"/>
              <w:bottom w:val="single" w:sz="18" w:space="0" w:color="000000"/>
              <w:right w:val="nil"/>
            </w:tcBorders>
            <w:shd w:val="clear" w:color="auto" w:fill="1F4E79"/>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POCO</w:t>
            </w:r>
          </w:p>
        </w:tc>
        <w:tc>
          <w:tcPr>
            <w:tcW w:w="1036" w:type="dxa"/>
            <w:tcBorders>
              <w:top w:val="single" w:sz="18" w:space="0" w:color="000000"/>
              <w:left w:val="nil"/>
              <w:bottom w:val="single" w:sz="18" w:space="0" w:color="000000"/>
              <w:right w:val="nil"/>
            </w:tcBorders>
            <w:shd w:val="clear" w:color="auto" w:fill="1F4E79"/>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NADA</w:t>
            </w:r>
          </w:p>
        </w:tc>
      </w:tr>
      <w:tr w:rsidR="00127F8F" w:rsidRPr="007473DD" w:rsidTr="00101580">
        <w:trPr>
          <w:cantSplit/>
          <w:jc w:val="center"/>
        </w:trPr>
        <w:tc>
          <w:tcPr>
            <w:tcW w:w="4743" w:type="dxa"/>
            <w:tcBorders>
              <w:top w:val="single" w:sz="18" w:space="0" w:color="000000"/>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SALUD SEXUAL</w:t>
            </w:r>
          </w:p>
        </w:tc>
        <w:tc>
          <w:tcPr>
            <w:tcW w:w="1035" w:type="dxa"/>
            <w:tcBorders>
              <w:top w:val="single" w:sz="18" w:space="0" w:color="000000"/>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1036" w:type="dxa"/>
            <w:tcBorders>
              <w:top w:val="single" w:sz="18" w:space="0" w:color="000000"/>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36,7</w:t>
            </w:r>
          </w:p>
        </w:tc>
        <w:tc>
          <w:tcPr>
            <w:tcW w:w="1036" w:type="dxa"/>
            <w:tcBorders>
              <w:top w:val="single" w:sz="18" w:space="0" w:color="000000"/>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13,3</w:t>
            </w:r>
          </w:p>
        </w:tc>
      </w:tr>
      <w:tr w:rsidR="00127F8F" w:rsidRPr="007473DD" w:rsidTr="00101580">
        <w:trPr>
          <w:cantSplit/>
          <w:jc w:val="center"/>
        </w:trPr>
        <w:tc>
          <w:tcPr>
            <w:tcW w:w="4743"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MÉTODOS DE PLANIFICACIÓN Y PREVENCIÓN</w:t>
            </w:r>
          </w:p>
        </w:tc>
        <w:tc>
          <w:tcPr>
            <w:tcW w:w="1035"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51,0</w:t>
            </w:r>
          </w:p>
        </w:tc>
        <w:tc>
          <w:tcPr>
            <w:tcW w:w="1036"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35,2</w:t>
            </w:r>
          </w:p>
        </w:tc>
        <w:tc>
          <w:tcPr>
            <w:tcW w:w="1036"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13,8</w:t>
            </w:r>
          </w:p>
        </w:tc>
      </w:tr>
      <w:tr w:rsidR="00127F8F" w:rsidRPr="007473DD" w:rsidTr="00101580">
        <w:trPr>
          <w:cantSplit/>
          <w:jc w:val="center"/>
        </w:trPr>
        <w:tc>
          <w:tcPr>
            <w:tcW w:w="4743"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IGUALDAD DE GÉNERO</w:t>
            </w:r>
          </w:p>
        </w:tc>
        <w:tc>
          <w:tcPr>
            <w:tcW w:w="1035"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34,5</w:t>
            </w:r>
          </w:p>
        </w:tc>
        <w:tc>
          <w:tcPr>
            <w:tcW w:w="1036"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34,5</w:t>
            </w:r>
          </w:p>
        </w:tc>
        <w:tc>
          <w:tcPr>
            <w:tcW w:w="1036" w:type="dxa"/>
            <w:tcBorders>
              <w:top w:val="nil"/>
              <w:left w:val="nil"/>
              <w:bottom w:val="nil"/>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30,9</w:t>
            </w:r>
          </w:p>
        </w:tc>
      </w:tr>
      <w:tr w:rsidR="00127F8F" w:rsidRPr="007473DD" w:rsidTr="00101580">
        <w:trPr>
          <w:cantSplit/>
          <w:jc w:val="center"/>
        </w:trPr>
        <w:tc>
          <w:tcPr>
            <w:tcW w:w="4743" w:type="dxa"/>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eastAsiaTheme="minorEastAsia" w:cs="Times New Roman"/>
                <w:b/>
                <w:bCs/>
                <w:color w:val="000000"/>
                <w:sz w:val="20"/>
                <w:szCs w:val="18"/>
                <w:lang w:eastAsia="es-CR"/>
              </w:rPr>
              <w:t>DIVERSIDAD SEXUAL</w:t>
            </w:r>
          </w:p>
        </w:tc>
        <w:tc>
          <w:tcPr>
            <w:tcW w:w="1035" w:type="dxa"/>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26,5</w:t>
            </w:r>
          </w:p>
        </w:tc>
        <w:tc>
          <w:tcPr>
            <w:tcW w:w="1036" w:type="dxa"/>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31,9</w:t>
            </w:r>
          </w:p>
        </w:tc>
        <w:tc>
          <w:tcPr>
            <w:tcW w:w="1036" w:type="dxa"/>
            <w:tcBorders>
              <w:top w:val="nil"/>
              <w:left w:val="nil"/>
              <w:bottom w:val="single" w:sz="18" w:space="0" w:color="000000"/>
              <w:right w:val="nil"/>
            </w:tcBorders>
            <w:shd w:val="clear" w:color="auto" w:fill="D5DCE4"/>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41,6</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831507">
      <w:pPr>
        <w:rPr>
          <w:lang w:eastAsia="es-ES"/>
        </w:rPr>
      </w:pPr>
    </w:p>
    <w:p w:rsidR="0004467F" w:rsidRDefault="0004467F" w:rsidP="00831507">
      <w:pPr>
        <w:rPr>
          <w:lang w:eastAsia="es-ES"/>
        </w:rPr>
      </w:pPr>
      <w:r>
        <w:rPr>
          <w:noProof/>
          <w:lang w:eastAsia="es-CR"/>
        </w:rPr>
        <w:drawing>
          <wp:inline distT="0" distB="0" distL="0" distR="0">
            <wp:extent cx="5380074" cy="3413051"/>
            <wp:effectExtent l="0" t="0" r="11430" b="1651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467F" w:rsidRDefault="0004467F" w:rsidP="00831507">
      <w:pPr>
        <w:rPr>
          <w:lang w:eastAsia="es-ES"/>
        </w:rPr>
      </w:pPr>
    </w:p>
    <w:p w:rsidR="00C70D1E" w:rsidRDefault="00C70D1E" w:rsidP="00831507">
      <w:pPr>
        <w:rPr>
          <w:lang w:eastAsia="es-ES"/>
        </w:rPr>
      </w:pPr>
    </w:p>
    <w:p w:rsidR="00127F8F" w:rsidRDefault="00127F8F" w:rsidP="00831507">
      <w:pPr>
        <w:rPr>
          <w:lang w:eastAsia="es-ES"/>
        </w:rPr>
      </w:pPr>
    </w:p>
    <w:p w:rsidR="00127F8F" w:rsidRDefault="00C70D1E" w:rsidP="00831507">
      <w:pPr>
        <w:rPr>
          <w:lang w:eastAsia="es-ES"/>
        </w:rPr>
      </w:pPr>
      <w:r>
        <w:rPr>
          <w:lang w:eastAsia="es-ES"/>
        </w:rPr>
        <w:lastRenderedPageBreak/>
        <w:t xml:space="preserve">El nivel de satisfacción con el tema de salud sexual mejora un poco entre las personas más jóvenes (ver </w:t>
      </w:r>
      <w:r w:rsidR="0072151C">
        <w:rPr>
          <w:lang w:eastAsia="es-ES"/>
        </w:rPr>
        <w:t>cuadro # S</w:t>
      </w:r>
      <w:r>
        <w:rPr>
          <w:lang w:eastAsia="es-ES"/>
        </w:rPr>
        <w:t xml:space="preserve">27), las de mayor nivel educativo (ver </w:t>
      </w:r>
      <w:r w:rsidR="0072151C">
        <w:rPr>
          <w:lang w:eastAsia="es-ES"/>
        </w:rPr>
        <w:t>cuadro # S</w:t>
      </w:r>
      <w:r>
        <w:rPr>
          <w:lang w:eastAsia="es-ES"/>
        </w:rPr>
        <w:t xml:space="preserve">28), las casadas y las solteras (ver </w:t>
      </w:r>
      <w:r w:rsidR="0072151C">
        <w:rPr>
          <w:lang w:eastAsia="es-ES"/>
        </w:rPr>
        <w:t>cuadro # S</w:t>
      </w:r>
      <w:r>
        <w:rPr>
          <w:lang w:eastAsia="es-ES"/>
        </w:rPr>
        <w:t xml:space="preserve">29) y las que mejor perciben su situación económica (ver </w:t>
      </w:r>
      <w:r w:rsidR="0072151C">
        <w:rPr>
          <w:lang w:eastAsia="es-ES"/>
        </w:rPr>
        <w:t>cuadro # S</w:t>
      </w:r>
      <w:r>
        <w:rPr>
          <w:lang w:eastAsia="es-ES"/>
        </w:rPr>
        <w:t xml:space="preserve">30). </w:t>
      </w:r>
      <w:r w:rsidR="00127F8F">
        <w:rPr>
          <w:lang w:eastAsia="es-ES"/>
        </w:rPr>
        <w:br/>
      </w: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27</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 xml:space="preserve">SATISFACCIÓN CON INFORMACIÓNS ACERCA DE SALUD SEXUAL </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SEGÚN CATEGORÍA DE EDAD</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359"/>
        <w:gridCol w:w="1261"/>
        <w:gridCol w:w="1261"/>
        <w:gridCol w:w="1261"/>
        <w:gridCol w:w="1261"/>
        <w:gridCol w:w="1163"/>
        <w:gridCol w:w="443"/>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50,5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58,8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55,4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45,6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34,3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36,8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50,0</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38,5</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33,0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31,1</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42,1</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60,0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23,7</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36,7</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11,0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8,2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13,5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12,3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39,5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13,3</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6"/>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37,068</w:t>
            </w:r>
            <w:r w:rsidRPr="007473DD">
              <w:rPr>
                <w:rFonts w:eastAsiaTheme="minorEastAsia" w:cs="Times New Roman"/>
                <w:color w:val="000000"/>
                <w:sz w:val="14"/>
                <w:szCs w:val="18"/>
                <w:lang w:eastAsia="es-CR"/>
              </w:rPr>
              <w:tab/>
              <w:t>α = ,000</w:t>
            </w:r>
          </w:p>
        </w:tc>
      </w:tr>
    </w:tbl>
    <w:p w:rsidR="00127F8F"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28</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 xml:space="preserve">SATISFACCIÓN CON INFORMACIÓNS ACERCA DE SALUD SEXUAL </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SEGÚN NIVEL EDUCATIVO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107"/>
        <w:gridCol w:w="982"/>
        <w:gridCol w:w="1544"/>
        <w:gridCol w:w="1150"/>
        <w:gridCol w:w="1308"/>
        <w:gridCol w:w="1243"/>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18,2</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42,6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37,0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60,4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69,0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50,0</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63,6</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16,0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37,7</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45,7</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38,2</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36,8</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24,1</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36,9</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18,2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44,0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19,7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17,4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11,8</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2,8</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13,1</w:t>
            </w:r>
          </w:p>
        </w:tc>
      </w:tr>
      <w:tr w:rsidR="00127F8F" w:rsidRPr="007473DD" w:rsidTr="00101580">
        <w:trPr>
          <w:cantSplit/>
          <w:jc w:val="center"/>
        </w:trPr>
        <w:tc>
          <w:tcPr>
            <w:tcW w:w="0" w:type="auto"/>
            <w:gridSpan w:val="9"/>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47,236</w:t>
            </w:r>
            <w:r w:rsidRPr="007473DD">
              <w:rPr>
                <w:rFonts w:eastAsiaTheme="minorEastAsia" w:cs="Times New Roman"/>
                <w:color w:val="000000"/>
                <w:sz w:val="14"/>
                <w:szCs w:val="18"/>
                <w:lang w:eastAsia="es-CR"/>
              </w:rPr>
              <w:tab/>
              <w:t>α = ,000</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29</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 xml:space="preserve">SATISFACCIÓN CON INFORMACIÓNS ACERCA DE SALUD SEXUAL </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20"/>
          <w:lang w:eastAsia="es-CR"/>
        </w:rPr>
      </w:pPr>
      <w:r w:rsidRPr="007473DD">
        <w:rPr>
          <w:rFonts w:eastAsiaTheme="minorEastAsia" w:cs="Times New Roman"/>
          <w:b/>
          <w:bCs/>
          <w:color w:val="000000"/>
          <w:sz w:val="20"/>
          <w:szCs w:val="20"/>
          <w:lang w:eastAsia="es-CR"/>
        </w:rPr>
        <w:t>SEGÚN ESTADO CIVIL</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1"/>
        <w:gridCol w:w="916"/>
        <w:gridCol w:w="950"/>
        <w:gridCol w:w="1105"/>
        <w:gridCol w:w="1139"/>
        <w:gridCol w:w="1261"/>
        <w:gridCol w:w="783"/>
        <w:gridCol w:w="538"/>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20"/>
                <w:szCs w:val="20"/>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20"/>
                <w:szCs w:val="20"/>
                <w:lang w:eastAsia="es-CR"/>
              </w:rPr>
            </w:pPr>
            <w:r w:rsidRPr="007473DD">
              <w:rPr>
                <w:rFonts w:ascii="Arial" w:eastAsiaTheme="minorEastAsia" w:hAnsi="Arial" w:cs="Arial"/>
                <w:b/>
                <w:color w:val="FFFFFF"/>
                <w:sz w:val="20"/>
                <w:szCs w:val="20"/>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55,4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56,6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28,6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39,1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47,4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51,9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50,3</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33,8</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33,0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48,2</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39,1</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47,4</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37,0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36,9</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10,8</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10,4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23,2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21,7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5,3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11,1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7473DD">
              <w:rPr>
                <w:rFonts w:ascii="Arial" w:eastAsiaTheme="minorEastAsia" w:hAnsi="Arial" w:cs="Arial"/>
                <w:color w:val="000000"/>
                <w:sz w:val="20"/>
                <w:szCs w:val="20"/>
                <w:lang w:eastAsia="es-CR"/>
              </w:rPr>
              <w:t>12,9</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20"/>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18,918</w:t>
            </w:r>
            <w:r w:rsidRPr="007473DD">
              <w:rPr>
                <w:rFonts w:eastAsiaTheme="minorEastAsia" w:cs="Times New Roman"/>
                <w:color w:val="000000"/>
                <w:sz w:val="14"/>
                <w:szCs w:val="18"/>
                <w:lang w:eastAsia="es-CR"/>
              </w:rPr>
              <w:tab/>
              <w:t>α = ,041</w:t>
            </w:r>
          </w:p>
        </w:tc>
      </w:tr>
    </w:tbl>
    <w:p w:rsidR="00127F8F"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30</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 xml:space="preserve">SATISFACCIÓN CON INFORMACIÓNS ACERCA DE SALUD SEXUAL </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SEGÚN PERCEPCIÓN DE SITUACIÓN ECONÓMICA</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2"/>
        <w:gridCol w:w="1534"/>
        <w:gridCol w:w="910"/>
        <w:gridCol w:w="1646"/>
        <w:gridCol w:w="1646"/>
        <w:gridCol w:w="2010"/>
        <w:gridCol w:w="490"/>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64,3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48,4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52,9</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45,1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30,8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51,3</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22,6</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43,7</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32,2</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39,2</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57,7</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36,6</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13,1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7,9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14,9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15,7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11,5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12,0</w:t>
            </w:r>
          </w:p>
        </w:tc>
      </w:tr>
      <w:tr w:rsidR="00127F8F" w:rsidRPr="007473DD" w:rsidTr="00101580">
        <w:trPr>
          <w:cantSplit/>
          <w:jc w:val="center"/>
        </w:trPr>
        <w:tc>
          <w:tcPr>
            <w:tcW w:w="0" w:type="auto"/>
            <w:gridSpan w:val="7"/>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18,450</w:t>
            </w:r>
            <w:r w:rsidRPr="007473DD">
              <w:rPr>
                <w:rFonts w:eastAsiaTheme="minorEastAsia" w:cs="Times New Roman"/>
                <w:color w:val="000000"/>
                <w:sz w:val="14"/>
                <w:szCs w:val="18"/>
                <w:lang w:eastAsia="es-CR"/>
              </w:rPr>
              <w:tab/>
              <w:t>α = ,018</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831507">
      <w:pPr>
        <w:rPr>
          <w:lang w:eastAsia="es-ES"/>
        </w:rPr>
      </w:pPr>
    </w:p>
    <w:p w:rsidR="00127F8F" w:rsidRDefault="00C70D1E" w:rsidP="00831507">
      <w:pPr>
        <w:rPr>
          <w:lang w:eastAsia="es-ES"/>
        </w:rPr>
      </w:pPr>
      <w:r>
        <w:rPr>
          <w:lang w:eastAsia="es-ES"/>
        </w:rPr>
        <w:t xml:space="preserve">Para el tema de los métodos de planificación y prevención, existe una proporción mayor de personas muy satisfechas entre las más jóvenes (ver </w:t>
      </w:r>
      <w:r w:rsidR="0072151C">
        <w:rPr>
          <w:lang w:eastAsia="es-ES"/>
        </w:rPr>
        <w:t>cuadro # S</w:t>
      </w:r>
      <w:r>
        <w:rPr>
          <w:lang w:eastAsia="es-ES"/>
        </w:rPr>
        <w:t xml:space="preserve">31), las de mayor nivel educativo (ver </w:t>
      </w:r>
      <w:r w:rsidR="0072151C">
        <w:rPr>
          <w:lang w:eastAsia="es-ES"/>
        </w:rPr>
        <w:t>cuadro # S</w:t>
      </w:r>
      <w:r>
        <w:rPr>
          <w:lang w:eastAsia="es-ES"/>
        </w:rPr>
        <w:t xml:space="preserve">32), las casadas (ver </w:t>
      </w:r>
      <w:r w:rsidR="0072151C">
        <w:rPr>
          <w:lang w:eastAsia="es-ES"/>
        </w:rPr>
        <w:t>cuadro # S</w:t>
      </w:r>
      <w:r>
        <w:rPr>
          <w:lang w:eastAsia="es-ES"/>
        </w:rPr>
        <w:t xml:space="preserve">33), las que tienen un trabajo fijo asalariado (ver </w:t>
      </w:r>
      <w:r w:rsidR="0072151C">
        <w:rPr>
          <w:lang w:eastAsia="es-ES"/>
        </w:rPr>
        <w:t>cuadro # S</w:t>
      </w:r>
      <w:r>
        <w:rPr>
          <w:lang w:eastAsia="es-ES"/>
        </w:rPr>
        <w:t xml:space="preserve">34) y las que perciben mejor su situación económica (ver </w:t>
      </w:r>
      <w:r w:rsidR="0072151C">
        <w:rPr>
          <w:lang w:eastAsia="es-ES"/>
        </w:rPr>
        <w:t>cuadro # S</w:t>
      </w:r>
      <w:r>
        <w:rPr>
          <w:lang w:eastAsia="es-ES"/>
        </w:rPr>
        <w:t>35)</w:t>
      </w:r>
      <w:r w:rsidR="002B2390">
        <w:rPr>
          <w:lang w:eastAsia="es-ES"/>
        </w:rPr>
        <w:t xml:space="preserve">. </w:t>
      </w: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31</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6"/>
          <w:lang w:eastAsia="es-CR"/>
        </w:rPr>
        <w:t xml:space="preserve">SATISFACCIÓN CON INFORMACIÓNS ACERCA DE </w:t>
      </w:r>
      <w:r w:rsidRPr="007473DD">
        <w:rPr>
          <w:rFonts w:eastAsiaTheme="minorEastAsia" w:cs="Times New Roman"/>
          <w:b/>
          <w:bCs/>
          <w:color w:val="000000"/>
          <w:sz w:val="20"/>
          <w:szCs w:val="14"/>
          <w:lang w:eastAsia="es-CR"/>
        </w:rPr>
        <w:t>MÉTODOS DE PLANIFICACIÓN Y PREVENCIÓN  SEGÚN CATEGORÍA DE EDAD</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1196"/>
        <w:gridCol w:w="1111"/>
        <w:gridCol w:w="1111"/>
        <w:gridCol w:w="1111"/>
        <w:gridCol w:w="1111"/>
        <w:gridCol w:w="1025"/>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50,5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59,5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47,4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51,4</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51,0</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31,9</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33,0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31,1</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40,4</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40,0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44,7</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35,2</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17,6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10,3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9,5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12,3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8,6</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28,9</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13,8</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18,699</w:t>
            </w:r>
            <w:r w:rsidRPr="007473DD">
              <w:rPr>
                <w:rFonts w:eastAsiaTheme="minorEastAsia" w:cs="Times New Roman"/>
                <w:color w:val="000000"/>
                <w:sz w:val="14"/>
                <w:szCs w:val="18"/>
                <w:lang w:eastAsia="es-CR"/>
              </w:rPr>
              <w:tab/>
              <w:t>α = ,044</w:t>
            </w:r>
          </w:p>
        </w:tc>
      </w:tr>
    </w:tbl>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32</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6"/>
          <w:lang w:eastAsia="es-CR"/>
        </w:rPr>
        <w:t xml:space="preserve">SATISFACCIÓN CON INFORMACIÓNS ACERCA DE </w:t>
      </w:r>
      <w:r w:rsidRPr="007473DD">
        <w:rPr>
          <w:rFonts w:eastAsiaTheme="minorEastAsia" w:cs="Times New Roman"/>
          <w:b/>
          <w:bCs/>
          <w:color w:val="000000"/>
          <w:sz w:val="20"/>
          <w:szCs w:val="14"/>
          <w:lang w:eastAsia="es-CR"/>
        </w:rPr>
        <w:t>MÉTODOS DE PLANIFICACIÓN Y PREVENCIÓN SEGÚN NIVEL EDUCATIVO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107"/>
        <w:gridCol w:w="982"/>
        <w:gridCol w:w="1544"/>
        <w:gridCol w:w="1150"/>
        <w:gridCol w:w="1308"/>
        <w:gridCol w:w="1243"/>
        <w:gridCol w:w="395"/>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9,1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40,0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49,2</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28,3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53,6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63,6</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64,3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51,3</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63,6</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16,0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31,1</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56,5</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38,2</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31,8</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21,4</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35,6</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27,3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44,0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19,7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15,2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8,2</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14,3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13,1</w:t>
            </w:r>
          </w:p>
        </w:tc>
      </w:tr>
      <w:tr w:rsidR="00127F8F" w:rsidRPr="007473DD" w:rsidTr="00101580">
        <w:trPr>
          <w:cantSplit/>
          <w:jc w:val="center"/>
        </w:trPr>
        <w:tc>
          <w:tcPr>
            <w:tcW w:w="0" w:type="auto"/>
            <w:gridSpan w:val="9"/>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56,623</w:t>
            </w:r>
            <w:r w:rsidRPr="007473DD">
              <w:rPr>
                <w:rFonts w:eastAsiaTheme="minorEastAsia" w:cs="Times New Roman"/>
                <w:color w:val="000000"/>
                <w:sz w:val="14"/>
                <w:szCs w:val="18"/>
                <w:lang w:eastAsia="es-CR"/>
              </w:rPr>
              <w:tab/>
              <w:t>α = ,000</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33</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6"/>
          <w:lang w:eastAsia="es-CR"/>
        </w:rPr>
        <w:t xml:space="preserve">SATISFACCIÓN CON INFORMACIÓNS ACERCA DE </w:t>
      </w:r>
      <w:r w:rsidRPr="007473DD">
        <w:rPr>
          <w:rFonts w:eastAsiaTheme="minorEastAsia" w:cs="Times New Roman"/>
          <w:b/>
          <w:bCs/>
          <w:color w:val="000000"/>
          <w:sz w:val="20"/>
          <w:szCs w:val="14"/>
          <w:lang w:eastAsia="es-CR"/>
        </w:rPr>
        <w:t xml:space="preserve">MÉTODOS DE PLANIFICACIÓN Y PREVENCIÓN </w:t>
      </w:r>
      <w:r w:rsidRPr="007473DD">
        <w:rPr>
          <w:rFonts w:eastAsiaTheme="minorEastAsia" w:cs="Times New Roman"/>
          <w:b/>
          <w:bCs/>
          <w:color w:val="000000"/>
          <w:sz w:val="20"/>
          <w:szCs w:val="18"/>
          <w:lang w:eastAsia="es-CR"/>
        </w:rPr>
        <w:t>SEGÚN ESTADO CIVIL</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831"/>
        <w:gridCol w:w="861"/>
        <w:gridCol w:w="1000"/>
        <w:gridCol w:w="1031"/>
        <w:gridCol w:w="1141"/>
        <w:gridCol w:w="711"/>
        <w:gridCol w:w="490"/>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55,1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58,5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36,8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63,2</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48,1</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51,5</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30,8</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34,0</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43,9</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60,9</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26,3</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33,3</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35,3</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14,1</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7,5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19,3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13,0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10,5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18,5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13,1</w:t>
            </w:r>
          </w:p>
        </w:tc>
      </w:tr>
      <w:tr w:rsidR="00127F8F" w:rsidRPr="007473DD" w:rsidTr="00101580">
        <w:trPr>
          <w:cantSplit/>
          <w:jc w:val="center"/>
        </w:trPr>
        <w:tc>
          <w:tcPr>
            <w:tcW w:w="0" w:type="auto"/>
            <w:gridSpan w:val="8"/>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19,057</w:t>
            </w:r>
            <w:r w:rsidRPr="007473DD">
              <w:rPr>
                <w:rFonts w:eastAsiaTheme="minorEastAsia" w:cs="Times New Roman"/>
                <w:color w:val="000000"/>
                <w:sz w:val="14"/>
                <w:szCs w:val="18"/>
                <w:lang w:eastAsia="es-CR"/>
              </w:rPr>
              <w:tab/>
              <w:t>α = ,040</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34</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6"/>
          <w:lang w:eastAsia="es-CR"/>
        </w:rPr>
        <w:t xml:space="preserve">SATISFACCIÓN CON INFORMACIÓNS ACERCA DE </w:t>
      </w:r>
      <w:r w:rsidRPr="007473DD">
        <w:rPr>
          <w:rFonts w:eastAsiaTheme="minorEastAsia" w:cs="Times New Roman"/>
          <w:b/>
          <w:bCs/>
          <w:color w:val="000000"/>
          <w:sz w:val="20"/>
          <w:szCs w:val="14"/>
          <w:lang w:eastAsia="es-CR"/>
        </w:rPr>
        <w:t xml:space="preserve">MÉTODOS DE PLANIFICACIÓN Y PREVENCIÓN </w:t>
      </w:r>
      <w:r w:rsidRPr="007473DD">
        <w:rPr>
          <w:rFonts w:eastAsiaTheme="minorEastAsia" w:cs="Times New Roman"/>
          <w:b/>
          <w:bCs/>
          <w:color w:val="000000"/>
          <w:sz w:val="20"/>
          <w:szCs w:val="18"/>
          <w:lang w:eastAsia="es-CR"/>
        </w:rPr>
        <w:t>SEGÚN TRABAJO FIJO ASALARIADO</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411"/>
        <w:gridCol w:w="411"/>
        <w:gridCol w:w="490"/>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Sí</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No</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56,3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47,0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51,5</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35,3</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35,4</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35,3</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8,4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17,7</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13,1</w:t>
            </w:r>
          </w:p>
        </w:tc>
      </w:tr>
      <w:tr w:rsidR="00127F8F" w:rsidRPr="007473DD" w:rsidTr="00101580">
        <w:trPr>
          <w:cantSplit/>
          <w:jc w:val="center"/>
        </w:trPr>
        <w:tc>
          <w:tcPr>
            <w:tcW w:w="0" w:type="auto"/>
            <w:gridSpan w:val="4"/>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7,963</w:t>
            </w:r>
            <w:r w:rsidRPr="007473DD">
              <w:rPr>
                <w:rFonts w:eastAsiaTheme="minorEastAsia" w:cs="Times New Roman"/>
                <w:color w:val="000000"/>
                <w:sz w:val="14"/>
                <w:szCs w:val="18"/>
                <w:lang w:eastAsia="es-CR"/>
              </w:rPr>
              <w:tab/>
              <w:t>α = ,019</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127F8F">
      <w:pPr>
        <w:widowControl w:val="0"/>
        <w:autoSpaceDE w:val="0"/>
        <w:autoSpaceDN w:val="0"/>
        <w:adjustRightInd w:val="0"/>
        <w:spacing w:after="0"/>
        <w:jc w:val="center"/>
        <w:rPr>
          <w:rFonts w:eastAsiaTheme="minorEastAsia" w:cs="Times New Roman"/>
          <w:b/>
          <w:sz w:val="20"/>
          <w:szCs w:val="24"/>
          <w:lang w:eastAsia="es-CR"/>
        </w:rPr>
      </w:pPr>
    </w:p>
    <w:p w:rsidR="00127F8F" w:rsidRPr="007473DD" w:rsidRDefault="0072151C" w:rsidP="00127F8F">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127F8F" w:rsidRPr="007473DD">
        <w:rPr>
          <w:rFonts w:eastAsiaTheme="minorEastAsia" w:cs="Times New Roman"/>
          <w:b/>
          <w:sz w:val="18"/>
          <w:szCs w:val="24"/>
          <w:lang w:eastAsia="es-CR"/>
        </w:rPr>
        <w:t xml:space="preserve"> 35</w:t>
      </w:r>
    </w:p>
    <w:p w:rsidR="00127F8F" w:rsidRPr="007473DD" w:rsidRDefault="00127F8F" w:rsidP="00127F8F">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 xml:space="preserve">SATISFACCIÓN CON INFORMACIÓNS ACERCA DE </w:t>
      </w:r>
      <w:r w:rsidRPr="007473DD">
        <w:rPr>
          <w:rFonts w:eastAsiaTheme="minorEastAsia" w:cs="Times New Roman"/>
          <w:b/>
          <w:bCs/>
          <w:color w:val="000000"/>
          <w:sz w:val="20"/>
          <w:szCs w:val="14"/>
          <w:lang w:eastAsia="es-CR"/>
        </w:rPr>
        <w:t xml:space="preserve">MÉTODOS DE PLANIFICACIÓN Y PREVENCIÓN </w:t>
      </w:r>
      <w:r w:rsidRPr="007473DD">
        <w:rPr>
          <w:rFonts w:eastAsiaTheme="minorEastAsia" w:cs="Times New Roman"/>
          <w:b/>
          <w:bCs/>
          <w:color w:val="000000"/>
          <w:sz w:val="20"/>
          <w:szCs w:val="16"/>
          <w:lang w:eastAsia="es-CR"/>
        </w:rPr>
        <w:t>SEGÚN PERCEPCIÓN DE SITUACIÓN ECONÓMICA</w:t>
      </w:r>
    </w:p>
    <w:p w:rsidR="00127F8F" w:rsidRPr="007473DD" w:rsidRDefault="00127F8F" w:rsidP="00127F8F">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464"/>
        <w:gridCol w:w="909"/>
        <w:gridCol w:w="1675"/>
        <w:gridCol w:w="1675"/>
        <w:gridCol w:w="2131"/>
        <w:gridCol w:w="443"/>
      </w:tblGrid>
      <w:tr w:rsidR="00127F8F" w:rsidRPr="007473DD"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27F8F" w:rsidRPr="007473DD" w:rsidRDefault="00127F8F" w:rsidP="0010158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27F8F" w:rsidRPr="007473DD" w:rsidRDefault="00127F8F" w:rsidP="0010158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Total</w:t>
            </w:r>
          </w:p>
        </w:tc>
      </w:tr>
      <w:tr w:rsidR="00127F8F" w:rsidRPr="007473DD"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68,7</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50,8</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54,0</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36,5</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42,3</w:t>
            </w:r>
          </w:p>
        </w:tc>
        <w:tc>
          <w:tcPr>
            <w:tcW w:w="0" w:type="auto"/>
            <w:tcBorders>
              <w:top w:val="single" w:sz="18" w:space="0" w:color="000000"/>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52,9</w:t>
            </w:r>
          </w:p>
        </w:tc>
      </w:tr>
      <w:tr w:rsidR="00127F8F" w:rsidRPr="007473DD" w:rsidTr="00101580">
        <w:trPr>
          <w:cantSplit/>
          <w:jc w:val="center"/>
        </w:trPr>
        <w:tc>
          <w:tcPr>
            <w:tcW w:w="0" w:type="auto"/>
            <w:tcBorders>
              <w:top w:val="nil"/>
              <w:left w:val="nil"/>
              <w:bottom w:val="nil"/>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16,9</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38,9</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37,9</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51,9</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42,3</w:t>
            </w:r>
          </w:p>
        </w:tc>
        <w:tc>
          <w:tcPr>
            <w:tcW w:w="0" w:type="auto"/>
            <w:tcBorders>
              <w:top w:val="nil"/>
              <w:left w:val="nil"/>
              <w:bottom w:val="nil"/>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35,8</w:t>
            </w:r>
          </w:p>
        </w:tc>
      </w:tr>
      <w:tr w:rsidR="00127F8F" w:rsidRPr="007473DD"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10158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14,5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10,3</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8,0</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11,5</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15,4</w:t>
            </w:r>
          </w:p>
        </w:tc>
        <w:tc>
          <w:tcPr>
            <w:tcW w:w="0" w:type="auto"/>
            <w:tcBorders>
              <w:top w:val="nil"/>
              <w:left w:val="nil"/>
              <w:bottom w:val="single" w:sz="18" w:space="0" w:color="000000"/>
              <w:right w:val="nil"/>
            </w:tcBorders>
            <w:shd w:val="clear" w:color="auto" w:fill="D5DCE4" w:themeFill="text2" w:themeFillTint="33"/>
            <w:vAlign w:val="center"/>
          </w:tcPr>
          <w:p w:rsidR="00127F8F" w:rsidRPr="007473DD" w:rsidRDefault="00127F8F" w:rsidP="00B71A3B">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11,2</w:t>
            </w:r>
          </w:p>
        </w:tc>
      </w:tr>
      <w:tr w:rsidR="00127F8F" w:rsidRPr="007473DD" w:rsidTr="00101580">
        <w:trPr>
          <w:cantSplit/>
          <w:jc w:val="center"/>
        </w:trPr>
        <w:tc>
          <w:tcPr>
            <w:tcW w:w="0" w:type="auto"/>
            <w:gridSpan w:val="7"/>
            <w:tcBorders>
              <w:top w:val="single" w:sz="18" w:space="0" w:color="000000"/>
              <w:left w:val="nil"/>
              <w:bottom w:val="nil"/>
              <w:right w:val="nil"/>
            </w:tcBorders>
          </w:tcPr>
          <w:p w:rsidR="00127F8F" w:rsidRPr="007473DD" w:rsidRDefault="00127F8F" w:rsidP="00101580">
            <w:pPr>
              <w:widowControl w:val="0"/>
              <w:autoSpaceDE w:val="0"/>
              <w:autoSpaceDN w:val="0"/>
              <w:adjustRightInd w:val="0"/>
              <w:spacing w:after="0"/>
              <w:jc w:val="left"/>
              <w:rPr>
                <w:rFonts w:eastAsiaTheme="minorEastAsia" w:cs="Times New Roman"/>
                <w:color w:val="000000"/>
                <w:sz w:val="14"/>
                <w:szCs w:val="16"/>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22,090</w:t>
            </w:r>
            <w:r w:rsidRPr="007473DD">
              <w:rPr>
                <w:rFonts w:eastAsiaTheme="minorEastAsia" w:cs="Times New Roman"/>
                <w:color w:val="000000"/>
                <w:sz w:val="14"/>
                <w:szCs w:val="18"/>
                <w:lang w:eastAsia="es-CR"/>
              </w:rPr>
              <w:tab/>
              <w:t>α = ,005</w:t>
            </w:r>
          </w:p>
        </w:tc>
      </w:tr>
    </w:tbl>
    <w:p w:rsidR="00127F8F" w:rsidRPr="007473DD"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831507">
      <w:pPr>
        <w:rPr>
          <w:lang w:eastAsia="es-ES"/>
        </w:rPr>
      </w:pPr>
    </w:p>
    <w:p w:rsidR="00C70D1E" w:rsidRDefault="002B2390" w:rsidP="00831507">
      <w:pPr>
        <w:rPr>
          <w:lang w:eastAsia="es-ES"/>
        </w:rPr>
      </w:pPr>
      <w:r>
        <w:rPr>
          <w:lang w:eastAsia="es-ES"/>
        </w:rPr>
        <w:t xml:space="preserve">Para la igualdad de género se observa una proporción un poco más de satisfacción entre las personas de 22 a 30 años (ver </w:t>
      </w:r>
      <w:r w:rsidR="0072151C">
        <w:rPr>
          <w:lang w:eastAsia="es-ES"/>
        </w:rPr>
        <w:t>cuadro # S</w:t>
      </w:r>
      <w:r>
        <w:rPr>
          <w:lang w:eastAsia="es-ES"/>
        </w:rPr>
        <w:t xml:space="preserve">36), las que poseen educación  universitaria incompleta (ver </w:t>
      </w:r>
      <w:r w:rsidR="0072151C">
        <w:rPr>
          <w:lang w:eastAsia="es-ES"/>
        </w:rPr>
        <w:t>cuadro # S</w:t>
      </w:r>
      <w:r>
        <w:rPr>
          <w:lang w:eastAsia="es-ES"/>
        </w:rPr>
        <w:t xml:space="preserve">37), las divorciadas (ver </w:t>
      </w:r>
      <w:r w:rsidR="0072151C">
        <w:rPr>
          <w:lang w:eastAsia="es-ES"/>
        </w:rPr>
        <w:t>cuadro # S</w:t>
      </w:r>
      <w:r>
        <w:rPr>
          <w:lang w:eastAsia="es-ES"/>
        </w:rPr>
        <w:t xml:space="preserve">38) y las que tienen un trabajo fijo asalariado (ver </w:t>
      </w:r>
      <w:r w:rsidR="0072151C">
        <w:rPr>
          <w:lang w:eastAsia="es-ES"/>
        </w:rPr>
        <w:t>cuadro # S</w:t>
      </w:r>
      <w:r>
        <w:rPr>
          <w:lang w:eastAsia="es-ES"/>
        </w:rPr>
        <w:t xml:space="preserve">39). </w:t>
      </w:r>
    </w:p>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Default="007473DD" w:rsidP="007473DD">
      <w:pPr>
        <w:autoSpaceDE w:val="0"/>
        <w:autoSpaceDN w:val="0"/>
        <w:adjustRightInd w:val="0"/>
        <w:spacing w:after="0"/>
        <w:jc w:val="center"/>
        <w:rPr>
          <w:rFonts w:eastAsiaTheme="minorEastAsia" w:cs="Times New Roman"/>
          <w:b/>
          <w:bCs/>
          <w:color w:val="000000"/>
          <w:sz w:val="20"/>
          <w:szCs w:val="18"/>
          <w:lang w:eastAsia="es-CR"/>
        </w:rPr>
      </w:pPr>
    </w:p>
    <w:p w:rsidR="007473DD" w:rsidRDefault="007473DD" w:rsidP="007473DD">
      <w:pPr>
        <w:autoSpaceDE w:val="0"/>
        <w:autoSpaceDN w:val="0"/>
        <w:adjustRightInd w:val="0"/>
        <w:spacing w:after="0"/>
        <w:jc w:val="center"/>
        <w:rPr>
          <w:rFonts w:eastAsiaTheme="minorEastAsia" w:cs="Times New Roman"/>
          <w:b/>
          <w:bCs/>
          <w:color w:val="000000"/>
          <w:sz w:val="20"/>
          <w:szCs w:val="18"/>
          <w:lang w:eastAsia="es-CR"/>
        </w:rPr>
      </w:pPr>
    </w:p>
    <w:p w:rsid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36</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IGUALDAD DE GÉNERO</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4"/>
          <w:lang w:eastAsia="es-CR"/>
        </w:rPr>
        <w:t xml:space="preserve"> </w:t>
      </w:r>
      <w:r w:rsidRPr="007473DD">
        <w:rPr>
          <w:rFonts w:eastAsiaTheme="minorEastAsia" w:cs="Times New Roman"/>
          <w:b/>
          <w:bCs/>
          <w:color w:val="000000"/>
          <w:sz w:val="20"/>
          <w:szCs w:val="16"/>
          <w:lang w:eastAsia="es-CR"/>
        </w:rPr>
        <w:t>SEGÚN CATEGORÍA DE EDAD</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359"/>
        <w:gridCol w:w="1261"/>
        <w:gridCol w:w="1261"/>
        <w:gridCol w:w="1261"/>
        <w:gridCol w:w="1261"/>
        <w:gridCol w:w="1163"/>
        <w:gridCol w:w="443"/>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34,1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49,0</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37,8</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17,5</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28,6</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23,7</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34,5</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35,2</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29,2</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35,1</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49,1</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25,7</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31,6</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34,5</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30,8</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21,9</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27,0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45,7</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44,7</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30,9</w:t>
            </w:r>
          </w:p>
        </w:tc>
      </w:tr>
      <w:tr w:rsidR="007473DD" w:rsidRPr="007473DD" w:rsidTr="00156755">
        <w:trPr>
          <w:cantSplit/>
          <w:jc w:val="center"/>
        </w:trPr>
        <w:tc>
          <w:tcPr>
            <w:tcW w:w="0" w:type="auto"/>
            <w:gridSpan w:val="8"/>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6"/>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25,492</w:t>
            </w:r>
            <w:r w:rsidRPr="007473DD">
              <w:rPr>
                <w:rFonts w:eastAsiaTheme="minorEastAsia" w:cs="Times New Roman"/>
                <w:color w:val="000000"/>
                <w:sz w:val="14"/>
                <w:szCs w:val="18"/>
                <w:lang w:eastAsia="es-CR"/>
              </w:rPr>
              <w:tab/>
              <w:t>α = ,004</w:t>
            </w:r>
          </w:p>
        </w:tc>
      </w:tr>
    </w:tbl>
    <w:p w:rsid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jc w:val="center"/>
        <w:rPr>
          <w:rFonts w:eastAsiaTheme="minorEastAsia" w:cs="Times New Roman"/>
          <w:b/>
          <w:sz w:val="18"/>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37</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IGUALDAD DE GÉNERO</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SEGÚN NIVEL EDUCATIVO</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107"/>
        <w:gridCol w:w="982"/>
        <w:gridCol w:w="1544"/>
        <w:gridCol w:w="1150"/>
        <w:gridCol w:w="1308"/>
        <w:gridCol w:w="1243"/>
        <w:gridCol w:w="395"/>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9,1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16,0</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26,2</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19,6</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37,6</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49,5</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35,7</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34,6</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27,3</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28,0</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29,5</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37,0</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37,6</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35,5</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39,3</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34,9</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63,6</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56,0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44,3</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43,5</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24,8</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15,0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25,0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30,5</w:t>
            </w:r>
          </w:p>
        </w:tc>
      </w:tr>
      <w:tr w:rsidR="007473DD" w:rsidRPr="007473DD" w:rsidTr="00156755">
        <w:trPr>
          <w:cantSplit/>
          <w:jc w:val="center"/>
        </w:trPr>
        <w:tc>
          <w:tcPr>
            <w:tcW w:w="0" w:type="auto"/>
            <w:gridSpan w:val="9"/>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43,030</w:t>
            </w:r>
            <w:r w:rsidRPr="007473DD">
              <w:rPr>
                <w:rFonts w:eastAsiaTheme="minorEastAsia" w:cs="Times New Roman"/>
                <w:color w:val="000000"/>
                <w:sz w:val="14"/>
                <w:szCs w:val="18"/>
                <w:lang w:eastAsia="es-CR"/>
              </w:rPr>
              <w:tab/>
              <w:t>α = ,000</w:t>
            </w:r>
          </w:p>
        </w:tc>
      </w:tr>
    </w:tbl>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473DD" w:rsidP="007473DD">
      <w:pPr>
        <w:widowControl w:val="0"/>
        <w:autoSpaceDE w:val="0"/>
        <w:autoSpaceDN w:val="0"/>
        <w:adjustRightInd w:val="0"/>
        <w:spacing w:after="0"/>
        <w:jc w:val="center"/>
        <w:rPr>
          <w:rFonts w:eastAsiaTheme="minorEastAsia" w:cs="Times New Roman"/>
          <w:b/>
          <w:sz w:val="20"/>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38</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IGUALDAD DE GÉNERO</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SEGÚN ESTADO CIVIL</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831"/>
        <w:gridCol w:w="861"/>
        <w:gridCol w:w="1000"/>
        <w:gridCol w:w="1031"/>
        <w:gridCol w:w="1141"/>
        <w:gridCol w:w="711"/>
        <w:gridCol w:w="490"/>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40,0</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35,8</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28,1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21,7</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47,4</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18,5</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34,9</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35,5</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35,8</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24,6</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34,8</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31,6</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48,1</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34,6</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24,5</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28,3</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47,4</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43,5</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21,1</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30,5</w:t>
            </w:r>
          </w:p>
        </w:tc>
      </w:tr>
      <w:tr w:rsidR="007473DD" w:rsidRPr="007473DD" w:rsidTr="00156755">
        <w:trPr>
          <w:cantSplit/>
          <w:jc w:val="center"/>
        </w:trPr>
        <w:tc>
          <w:tcPr>
            <w:tcW w:w="0" w:type="auto"/>
            <w:gridSpan w:val="8"/>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18,440</w:t>
            </w:r>
            <w:r w:rsidRPr="007473DD">
              <w:rPr>
                <w:rFonts w:eastAsiaTheme="minorEastAsia" w:cs="Times New Roman"/>
                <w:color w:val="000000"/>
                <w:sz w:val="14"/>
                <w:szCs w:val="18"/>
                <w:lang w:eastAsia="es-CR"/>
              </w:rPr>
              <w:tab/>
              <w:t>α = ,048</w:t>
            </w:r>
          </w:p>
        </w:tc>
      </w:tr>
    </w:tbl>
    <w:p w:rsid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Pr="007473DD"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39</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IGUALDAD DE GÉNERO</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SEGÚN TRABAJO FIJO ASALARIADO</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411"/>
        <w:gridCol w:w="411"/>
        <w:gridCol w:w="490"/>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Sí</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No</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40,7</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28,8</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34,6</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32,3</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37,4</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34,9</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27,0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33,8</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30,5</w:t>
            </w:r>
          </w:p>
        </w:tc>
      </w:tr>
      <w:tr w:rsidR="007473DD" w:rsidRPr="007473DD" w:rsidTr="00156755">
        <w:trPr>
          <w:cantSplit/>
          <w:jc w:val="center"/>
        </w:trPr>
        <w:tc>
          <w:tcPr>
            <w:tcW w:w="0" w:type="auto"/>
            <w:gridSpan w:val="4"/>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6,200</w:t>
            </w:r>
            <w:r w:rsidRPr="007473DD">
              <w:rPr>
                <w:rFonts w:eastAsiaTheme="minorEastAsia" w:cs="Times New Roman"/>
                <w:color w:val="000000"/>
                <w:sz w:val="14"/>
                <w:szCs w:val="18"/>
                <w:lang w:eastAsia="es-CR"/>
              </w:rPr>
              <w:tab/>
              <w:t>α = ,045</w:t>
            </w:r>
          </w:p>
        </w:tc>
      </w:tr>
    </w:tbl>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127F8F">
      <w:pPr>
        <w:rPr>
          <w:lang w:eastAsia="es-ES"/>
        </w:rPr>
      </w:pPr>
      <w:r>
        <w:rPr>
          <w:lang w:eastAsia="es-ES"/>
        </w:rPr>
        <w:t xml:space="preserve">En lo que respecta a la diversidad sexual, la satisfacción es superior entre las personas de 22 a 30 años (ver </w:t>
      </w:r>
      <w:r w:rsidR="0072151C">
        <w:rPr>
          <w:lang w:eastAsia="es-ES"/>
        </w:rPr>
        <w:t>cuadro # S</w:t>
      </w:r>
      <w:r>
        <w:rPr>
          <w:lang w:eastAsia="es-ES"/>
        </w:rPr>
        <w:t xml:space="preserve">40), las que tienen universitaria incompleta (ver </w:t>
      </w:r>
      <w:r w:rsidR="0072151C">
        <w:rPr>
          <w:lang w:eastAsia="es-ES"/>
        </w:rPr>
        <w:t>cuadro # S</w:t>
      </w:r>
      <w:r>
        <w:rPr>
          <w:lang w:eastAsia="es-ES"/>
        </w:rPr>
        <w:t xml:space="preserve">41), las solteras (ver </w:t>
      </w:r>
      <w:r w:rsidR="0072151C">
        <w:rPr>
          <w:lang w:eastAsia="es-ES"/>
        </w:rPr>
        <w:t>cuadro # S</w:t>
      </w:r>
      <w:r>
        <w:rPr>
          <w:lang w:eastAsia="es-ES"/>
        </w:rPr>
        <w:t xml:space="preserve">42) y las que mejor perciben su situación económica (ver </w:t>
      </w:r>
      <w:r w:rsidR="0072151C">
        <w:rPr>
          <w:lang w:eastAsia="es-ES"/>
        </w:rPr>
        <w:t>cuadro # S</w:t>
      </w:r>
      <w:r>
        <w:rPr>
          <w:lang w:eastAsia="es-ES"/>
        </w:rPr>
        <w:t>43).</w:t>
      </w:r>
    </w:p>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40</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DIVERSIDAD SEXUAL</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SEGÚN CATEGORÍA DE EDAD</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359"/>
        <w:gridCol w:w="1261"/>
        <w:gridCol w:w="1261"/>
        <w:gridCol w:w="1261"/>
        <w:gridCol w:w="1261"/>
        <w:gridCol w:w="1163"/>
        <w:gridCol w:w="443"/>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7473DD">
              <w:rPr>
                <w:rFonts w:ascii="Arial" w:eastAsiaTheme="minorEastAsia" w:hAnsi="Arial" w:cs="Arial"/>
                <w:b/>
                <w:color w:val="FFFFFF"/>
                <w:sz w:val="16"/>
                <w:szCs w:val="16"/>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35,2</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41,2</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23,0</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8,8</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14,3</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13,2</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26,5</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27,5</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24,7</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35,1</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47,4</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25,7</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36,8</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31,9</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37,4</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34,0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41,9</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43,9</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60,0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7473DD">
              <w:rPr>
                <w:rFonts w:ascii="Arial" w:eastAsiaTheme="minorEastAsia" w:hAnsi="Arial" w:cs="Arial"/>
                <w:color w:val="000000"/>
                <w:sz w:val="16"/>
                <w:szCs w:val="16"/>
                <w:lang w:eastAsia="es-CR"/>
              </w:rPr>
              <w:t>41,6</w:t>
            </w:r>
          </w:p>
        </w:tc>
      </w:tr>
      <w:tr w:rsidR="007473DD" w:rsidRPr="007473DD" w:rsidTr="00156755">
        <w:trPr>
          <w:cantSplit/>
          <w:jc w:val="center"/>
        </w:trPr>
        <w:tc>
          <w:tcPr>
            <w:tcW w:w="0" w:type="auto"/>
            <w:gridSpan w:val="8"/>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6"/>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34,781</w:t>
            </w:r>
            <w:r w:rsidRPr="007473DD">
              <w:rPr>
                <w:rFonts w:eastAsiaTheme="minorEastAsia" w:cs="Times New Roman"/>
                <w:color w:val="000000"/>
                <w:sz w:val="14"/>
                <w:szCs w:val="18"/>
                <w:lang w:eastAsia="es-CR"/>
              </w:rPr>
              <w:tab/>
              <w:t>α = ,000</w:t>
            </w:r>
          </w:p>
        </w:tc>
      </w:tr>
    </w:tbl>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473DD" w:rsidP="007473DD">
      <w:pPr>
        <w:widowControl w:val="0"/>
        <w:autoSpaceDE w:val="0"/>
        <w:autoSpaceDN w:val="0"/>
        <w:adjustRightInd w:val="0"/>
        <w:spacing w:after="0"/>
        <w:jc w:val="center"/>
        <w:rPr>
          <w:rFonts w:eastAsiaTheme="minorEastAsia" w:cs="Times New Roman"/>
          <w:b/>
          <w:sz w:val="20"/>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41</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DIVERSIDAD SEXUAL</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4"/>
          <w:lang w:eastAsia="es-CR"/>
        </w:rPr>
      </w:pPr>
      <w:r w:rsidRPr="007473DD">
        <w:rPr>
          <w:rFonts w:eastAsiaTheme="minorEastAsia" w:cs="Times New Roman"/>
          <w:b/>
          <w:bCs/>
          <w:color w:val="000000"/>
          <w:sz w:val="20"/>
          <w:szCs w:val="14"/>
          <w:lang w:eastAsia="es-CR"/>
        </w:rPr>
        <w:t>SEGÚN NIVEL EDUCATIVO</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107"/>
        <w:gridCol w:w="982"/>
        <w:gridCol w:w="1544"/>
        <w:gridCol w:w="1150"/>
        <w:gridCol w:w="1308"/>
        <w:gridCol w:w="1243"/>
        <w:gridCol w:w="395"/>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7473DD">
              <w:rPr>
                <w:rFonts w:ascii="Arial" w:eastAsiaTheme="minorEastAsia" w:hAnsi="Arial" w:cs="Arial"/>
                <w:b/>
                <w:color w:val="FFFFFF"/>
                <w:sz w:val="14"/>
                <w:szCs w:val="14"/>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9,1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20,0</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21,3</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20,0</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39,3</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28,6</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26,5</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18,2</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12,0</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34,4</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26,1</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39,1</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32,7</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32,1</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32,2</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72,7</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68,0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44,3</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47,8</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40,9</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28,0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39,3</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7473DD">
              <w:rPr>
                <w:rFonts w:ascii="Arial" w:eastAsiaTheme="minorEastAsia" w:hAnsi="Arial" w:cs="Arial"/>
                <w:color w:val="000000"/>
                <w:sz w:val="14"/>
                <w:szCs w:val="14"/>
                <w:lang w:eastAsia="es-CR"/>
              </w:rPr>
              <w:t>41,2</w:t>
            </w:r>
          </w:p>
        </w:tc>
      </w:tr>
      <w:tr w:rsidR="007473DD" w:rsidRPr="007473DD" w:rsidTr="00156755">
        <w:trPr>
          <w:cantSplit/>
          <w:jc w:val="center"/>
        </w:trPr>
        <w:tc>
          <w:tcPr>
            <w:tcW w:w="0" w:type="auto"/>
            <w:gridSpan w:val="9"/>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4"/>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28,877</w:t>
            </w:r>
            <w:r w:rsidRPr="007473DD">
              <w:rPr>
                <w:rFonts w:eastAsiaTheme="minorEastAsia" w:cs="Times New Roman"/>
                <w:color w:val="000000"/>
                <w:sz w:val="14"/>
                <w:szCs w:val="18"/>
                <w:lang w:eastAsia="es-CR"/>
              </w:rPr>
              <w:tab/>
              <w:t>α = ,004</w:t>
            </w:r>
          </w:p>
        </w:tc>
      </w:tr>
    </w:tbl>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42</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DIVERSIDAD SEXUAL</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SEGÚN ESTADO CIVIL</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831"/>
        <w:gridCol w:w="861"/>
        <w:gridCol w:w="1000"/>
        <w:gridCol w:w="1031"/>
        <w:gridCol w:w="1141"/>
        <w:gridCol w:w="711"/>
        <w:gridCol w:w="490"/>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39,1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20,8</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17,5</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13,0</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26,3</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11,1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26,8</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28,2</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36,8</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24,6</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43,5</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31,6</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40,7</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32,0</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32,7</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42,5</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57,9</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43,5</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42,1</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48,1</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41,2</w:t>
            </w:r>
          </w:p>
        </w:tc>
      </w:tr>
      <w:tr w:rsidR="007473DD" w:rsidRPr="007473DD" w:rsidTr="00156755">
        <w:trPr>
          <w:cantSplit/>
          <w:jc w:val="center"/>
        </w:trPr>
        <w:tc>
          <w:tcPr>
            <w:tcW w:w="0" w:type="auto"/>
            <w:gridSpan w:val="8"/>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27,207</w:t>
            </w:r>
            <w:r w:rsidRPr="007473DD">
              <w:rPr>
                <w:rFonts w:eastAsiaTheme="minorEastAsia" w:cs="Times New Roman"/>
                <w:color w:val="000000"/>
                <w:sz w:val="14"/>
                <w:szCs w:val="18"/>
                <w:lang w:eastAsia="es-CR"/>
              </w:rPr>
              <w:tab/>
              <w:t>α = ,002</w:t>
            </w:r>
          </w:p>
        </w:tc>
      </w:tr>
    </w:tbl>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Pr="007473DD" w:rsidRDefault="0072151C" w:rsidP="007473DD">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7473DD" w:rsidRPr="007473DD">
        <w:rPr>
          <w:rFonts w:eastAsiaTheme="minorEastAsia" w:cs="Times New Roman"/>
          <w:b/>
          <w:sz w:val="18"/>
          <w:szCs w:val="24"/>
          <w:lang w:eastAsia="es-CR"/>
        </w:rPr>
        <w:t xml:space="preserve"> 43</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6"/>
          <w:lang w:eastAsia="es-CR"/>
        </w:rPr>
      </w:pPr>
      <w:r w:rsidRPr="007473DD">
        <w:rPr>
          <w:rFonts w:eastAsiaTheme="minorEastAsia" w:cs="Times New Roman"/>
          <w:b/>
          <w:bCs/>
          <w:color w:val="000000"/>
          <w:sz w:val="20"/>
          <w:szCs w:val="16"/>
          <w:lang w:eastAsia="es-CR"/>
        </w:rPr>
        <w:t>SATISFACCIÓN CON INFORMACIÓNS ACERCA DE DIVERSIDAD SEXUAL</w:t>
      </w:r>
    </w:p>
    <w:p w:rsidR="007473DD" w:rsidRPr="007473DD" w:rsidRDefault="007473DD" w:rsidP="007473DD">
      <w:pPr>
        <w:widowControl w:val="0"/>
        <w:autoSpaceDE w:val="0"/>
        <w:autoSpaceDN w:val="0"/>
        <w:adjustRightInd w:val="0"/>
        <w:spacing w:after="0"/>
        <w:jc w:val="center"/>
        <w:rPr>
          <w:rFonts w:eastAsiaTheme="minorEastAsia" w:cs="Times New Roman"/>
          <w:b/>
          <w:bCs/>
          <w:color w:val="000000"/>
          <w:sz w:val="20"/>
          <w:szCs w:val="18"/>
          <w:lang w:eastAsia="es-CR"/>
        </w:rPr>
      </w:pPr>
      <w:r w:rsidRPr="007473DD">
        <w:rPr>
          <w:rFonts w:eastAsiaTheme="minorEastAsia" w:cs="Times New Roman"/>
          <w:b/>
          <w:bCs/>
          <w:color w:val="000000"/>
          <w:sz w:val="20"/>
          <w:szCs w:val="18"/>
          <w:lang w:eastAsia="es-CR"/>
        </w:rPr>
        <w:t>SEGÚN PERCEPCIÓN DE SITUACIÓN ECONÓMICA</w:t>
      </w:r>
    </w:p>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2"/>
        <w:gridCol w:w="1534"/>
        <w:gridCol w:w="910"/>
        <w:gridCol w:w="1646"/>
        <w:gridCol w:w="1646"/>
        <w:gridCol w:w="2010"/>
        <w:gridCol w:w="490"/>
      </w:tblGrid>
      <w:tr w:rsidR="007473DD" w:rsidRPr="007473DD" w:rsidTr="00156755">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7473DD" w:rsidRPr="007473DD" w:rsidRDefault="007473DD" w:rsidP="007473DD">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7473DD">
              <w:rPr>
                <w:rFonts w:ascii="Arial" w:eastAsiaTheme="minorEastAsia" w:hAnsi="Arial" w:cs="Arial"/>
                <w:b/>
                <w:color w:val="FFFFFF"/>
                <w:sz w:val="18"/>
                <w:szCs w:val="18"/>
                <w:lang w:eastAsia="es-CR"/>
              </w:rPr>
              <w:t>Total</w:t>
            </w:r>
          </w:p>
        </w:tc>
      </w:tr>
      <w:tr w:rsidR="007473DD" w:rsidRPr="007473DD" w:rsidTr="00156755">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43,4</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24,6</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19,5</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23,1</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26,9</w:t>
            </w:r>
          </w:p>
        </w:tc>
        <w:tc>
          <w:tcPr>
            <w:tcW w:w="0" w:type="auto"/>
            <w:tcBorders>
              <w:top w:val="single" w:sz="18" w:space="0" w:color="000000"/>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27,5</w:t>
            </w:r>
          </w:p>
        </w:tc>
      </w:tr>
      <w:tr w:rsidR="007473DD" w:rsidRPr="007473DD" w:rsidTr="00156755">
        <w:trPr>
          <w:cantSplit/>
          <w:jc w:val="center"/>
        </w:trPr>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27,7</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35,7</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35,6</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26,9</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30,8</w:t>
            </w:r>
          </w:p>
        </w:tc>
        <w:tc>
          <w:tcPr>
            <w:tcW w:w="0" w:type="auto"/>
            <w:tcBorders>
              <w:top w:val="nil"/>
              <w:left w:val="nil"/>
              <w:bottom w:val="nil"/>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32,4</w:t>
            </w:r>
          </w:p>
        </w:tc>
      </w:tr>
      <w:tr w:rsidR="007473DD" w:rsidRPr="007473DD" w:rsidTr="00156755">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28,9</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39,7</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44,8</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42,3</w:t>
            </w:r>
          </w:p>
        </w:tc>
        <w:tc>
          <w:tcPr>
            <w:tcW w:w="0" w:type="auto"/>
            <w:tcBorders>
              <w:top w:val="nil"/>
              <w:left w:val="nil"/>
              <w:bottom w:val="single" w:sz="18" w:space="0" w:color="000000"/>
              <w:right w:val="nil"/>
            </w:tcBorders>
            <w:shd w:val="clear" w:color="auto" w:fill="D5DCE4" w:themeFill="text2" w:themeFillTint="33"/>
            <w:vAlign w:val="center"/>
          </w:tcPr>
          <w:p w:rsidR="007473DD" w:rsidRPr="007473DD" w:rsidRDefault="007473DD" w:rsidP="007473DD">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7473DD">
              <w:rPr>
                <w:rFonts w:ascii="Arial" w:eastAsiaTheme="minorEastAsia" w:hAnsi="Arial" w:cs="Arial"/>
                <w:color w:val="000000"/>
                <w:sz w:val="18"/>
                <w:szCs w:val="18"/>
                <w:lang w:eastAsia="es-CR"/>
              </w:rPr>
              <w:t>40,1</w:t>
            </w:r>
          </w:p>
        </w:tc>
      </w:tr>
      <w:tr w:rsidR="007473DD" w:rsidRPr="007473DD" w:rsidTr="00156755">
        <w:trPr>
          <w:cantSplit/>
          <w:jc w:val="center"/>
        </w:trPr>
        <w:tc>
          <w:tcPr>
            <w:tcW w:w="0" w:type="auto"/>
            <w:gridSpan w:val="7"/>
            <w:tcBorders>
              <w:top w:val="single" w:sz="18" w:space="0" w:color="000000"/>
              <w:left w:val="nil"/>
              <w:bottom w:val="nil"/>
              <w:right w:val="nil"/>
            </w:tcBorders>
          </w:tcPr>
          <w:p w:rsidR="007473DD" w:rsidRPr="007473DD" w:rsidRDefault="007473DD" w:rsidP="007473DD">
            <w:pPr>
              <w:widowControl w:val="0"/>
              <w:autoSpaceDE w:val="0"/>
              <w:autoSpaceDN w:val="0"/>
              <w:adjustRightInd w:val="0"/>
              <w:spacing w:after="0"/>
              <w:jc w:val="left"/>
              <w:rPr>
                <w:rFonts w:eastAsiaTheme="minorEastAsia" w:cs="Times New Roman"/>
                <w:color w:val="000000"/>
                <w:sz w:val="14"/>
                <w:szCs w:val="18"/>
                <w:lang w:eastAsia="es-CR"/>
              </w:rPr>
            </w:pPr>
            <w:r w:rsidRPr="007473DD">
              <w:rPr>
                <w:rFonts w:eastAsiaTheme="minorEastAsia" w:cs="Times New Roman"/>
                <w:color w:val="000000"/>
                <w:sz w:val="14"/>
                <w:szCs w:val="18"/>
                <w:lang w:eastAsia="es-CR"/>
              </w:rPr>
              <w:t>χ</w:t>
            </w:r>
            <w:r w:rsidRPr="007473DD">
              <w:rPr>
                <w:rFonts w:eastAsiaTheme="minorEastAsia" w:cs="Times New Roman"/>
                <w:color w:val="000000"/>
                <w:sz w:val="14"/>
                <w:szCs w:val="18"/>
                <w:vertAlign w:val="superscript"/>
                <w:lang w:eastAsia="es-CR"/>
              </w:rPr>
              <w:t>2</w:t>
            </w:r>
            <w:r w:rsidRPr="007473DD">
              <w:rPr>
                <w:rFonts w:eastAsiaTheme="minorEastAsia" w:cs="Times New Roman"/>
                <w:color w:val="000000"/>
                <w:sz w:val="14"/>
                <w:szCs w:val="18"/>
                <w:lang w:eastAsia="es-CR"/>
              </w:rPr>
              <w:t xml:space="preserve"> = 16,509</w:t>
            </w:r>
            <w:r w:rsidRPr="007473DD">
              <w:rPr>
                <w:rFonts w:eastAsiaTheme="minorEastAsia" w:cs="Times New Roman"/>
                <w:color w:val="000000"/>
                <w:sz w:val="14"/>
                <w:szCs w:val="18"/>
                <w:lang w:eastAsia="es-CR"/>
              </w:rPr>
              <w:tab/>
              <w:t>α = ,036</w:t>
            </w:r>
          </w:p>
        </w:tc>
      </w:tr>
    </w:tbl>
    <w:p w:rsidR="007473DD" w:rsidRPr="007473DD" w:rsidRDefault="007473DD" w:rsidP="007473DD">
      <w:pPr>
        <w:widowControl w:val="0"/>
        <w:autoSpaceDE w:val="0"/>
        <w:autoSpaceDN w:val="0"/>
        <w:adjustRightInd w:val="0"/>
        <w:spacing w:after="0" w:line="400" w:lineRule="atLeast"/>
        <w:jc w:val="left"/>
        <w:rPr>
          <w:rFonts w:eastAsiaTheme="minorEastAsia" w:cs="Times New Roman"/>
          <w:szCs w:val="24"/>
          <w:lang w:eastAsia="es-CR"/>
        </w:rPr>
      </w:pPr>
    </w:p>
    <w:p w:rsidR="007473DD" w:rsidRDefault="007473DD" w:rsidP="00831507">
      <w:pPr>
        <w:rPr>
          <w:lang w:eastAsia="es-ES"/>
        </w:rPr>
      </w:pPr>
    </w:p>
    <w:p w:rsidR="0004467F" w:rsidRDefault="0004467F" w:rsidP="00831507">
      <w:pPr>
        <w:rPr>
          <w:lang w:eastAsia="es-ES"/>
        </w:rPr>
      </w:pPr>
    </w:p>
    <w:p w:rsidR="007473DD" w:rsidRDefault="007473DD" w:rsidP="00831507">
      <w:pPr>
        <w:rPr>
          <w:lang w:eastAsia="es-ES"/>
        </w:rPr>
      </w:pPr>
    </w:p>
    <w:p w:rsidR="007473DD" w:rsidRDefault="007473DD" w:rsidP="00831507">
      <w:pPr>
        <w:rPr>
          <w:lang w:eastAsia="es-ES"/>
        </w:rPr>
      </w:pPr>
    </w:p>
    <w:p w:rsidR="007473DD" w:rsidRDefault="007473DD" w:rsidP="00831507">
      <w:pPr>
        <w:rPr>
          <w:lang w:eastAsia="es-ES"/>
        </w:rPr>
      </w:pPr>
    </w:p>
    <w:p w:rsidR="007473DD" w:rsidRDefault="007473DD" w:rsidP="00831507">
      <w:pPr>
        <w:rPr>
          <w:lang w:eastAsia="es-ES"/>
        </w:rPr>
      </w:pPr>
    </w:p>
    <w:p w:rsidR="007473DD" w:rsidRDefault="007473DD" w:rsidP="00831507">
      <w:pPr>
        <w:rPr>
          <w:lang w:eastAsia="es-ES"/>
        </w:rPr>
      </w:pPr>
    </w:p>
    <w:p w:rsidR="007473DD" w:rsidRDefault="007473DD" w:rsidP="00831507">
      <w:pPr>
        <w:rPr>
          <w:lang w:eastAsia="es-ES"/>
        </w:rPr>
      </w:pPr>
    </w:p>
    <w:p w:rsidR="007473DD" w:rsidRDefault="007473DD" w:rsidP="00831507">
      <w:pPr>
        <w:rPr>
          <w:lang w:eastAsia="es-ES"/>
        </w:rPr>
      </w:pPr>
    </w:p>
    <w:p w:rsidR="007473DD" w:rsidRDefault="007473DD" w:rsidP="00831507">
      <w:pPr>
        <w:rPr>
          <w:lang w:eastAsia="es-ES"/>
        </w:rPr>
      </w:pPr>
    </w:p>
    <w:p w:rsidR="00B71A3B" w:rsidRDefault="00B71A3B" w:rsidP="00831507">
      <w:pPr>
        <w:rPr>
          <w:lang w:eastAsia="es-ES"/>
        </w:rPr>
      </w:pPr>
    </w:p>
    <w:p w:rsidR="00B71A3B" w:rsidRDefault="00B71A3B" w:rsidP="00831507">
      <w:pPr>
        <w:rPr>
          <w:lang w:eastAsia="es-ES"/>
        </w:rPr>
      </w:pPr>
    </w:p>
    <w:p w:rsidR="007473DD" w:rsidRDefault="007473DD" w:rsidP="00831507">
      <w:pPr>
        <w:rPr>
          <w:lang w:eastAsia="es-ES"/>
        </w:rPr>
      </w:pPr>
    </w:p>
    <w:p w:rsidR="007473DD" w:rsidRDefault="00156755" w:rsidP="00156755">
      <w:pPr>
        <w:pStyle w:val="Puesto"/>
      </w:pPr>
      <w:bookmarkStart w:id="41" w:name="_Toc380598728"/>
      <w:bookmarkStart w:id="42" w:name="_Toc380600090"/>
      <w:r>
        <w:lastRenderedPageBreak/>
        <w:t>Actitud hacia la discriminación</w:t>
      </w:r>
      <w:bookmarkEnd w:id="41"/>
      <w:bookmarkEnd w:id="42"/>
    </w:p>
    <w:p w:rsidR="00156755" w:rsidRDefault="00156755" w:rsidP="00831507">
      <w:pPr>
        <w:rPr>
          <w:lang w:eastAsia="es-ES"/>
        </w:rPr>
      </w:pPr>
    </w:p>
    <w:p w:rsidR="00127F8F" w:rsidRDefault="00127F8F" w:rsidP="00127F8F">
      <w:pPr>
        <w:rPr>
          <w:lang w:eastAsia="es-ES"/>
        </w:rPr>
      </w:pPr>
      <w:r>
        <w:rPr>
          <w:lang w:eastAsia="es-ES"/>
        </w:rPr>
        <w:t xml:space="preserve">El nivel de rechazo a diversas formas de discriminación de las personas gais, lesbianas, bisexuales y transexuales resulta muy satisfactorio en términos generales. Las personas entrevistadas rechazan en promedio el 84,7% de las situaciones de discriminación que se les presentaron en el cuestionario. La desviación estándar es de 24,4, por lo que existe un grado relativamente alto de homogeneidad de las respuestas entre las diferentes personas de la muestra entrevistada (ver </w:t>
      </w:r>
      <w:r w:rsidR="0072151C">
        <w:rPr>
          <w:lang w:eastAsia="es-ES"/>
        </w:rPr>
        <w:t>cuadro # S</w:t>
      </w:r>
      <w:r>
        <w:rPr>
          <w:lang w:eastAsia="es-ES"/>
        </w:rPr>
        <w:t xml:space="preserve">44 y </w:t>
      </w:r>
      <w:r w:rsidR="00605A51">
        <w:rPr>
          <w:lang w:eastAsia="es-ES"/>
        </w:rPr>
        <w:t>cuadro # S</w:t>
      </w:r>
      <w:r>
        <w:rPr>
          <w:lang w:eastAsia="es-ES"/>
        </w:rPr>
        <w:t>3).</w:t>
      </w:r>
    </w:p>
    <w:p w:rsidR="00127F8F" w:rsidRPr="000B68B2" w:rsidRDefault="00127F8F" w:rsidP="00127F8F">
      <w:pPr>
        <w:widowControl w:val="0"/>
        <w:autoSpaceDE w:val="0"/>
        <w:autoSpaceDN w:val="0"/>
        <w:adjustRightInd w:val="0"/>
        <w:spacing w:after="0"/>
        <w:jc w:val="center"/>
        <w:rPr>
          <w:rFonts w:eastAsiaTheme="minorEastAsia" w:cs="Times New Roman"/>
          <w:b/>
          <w:color w:val="000000"/>
          <w:sz w:val="20"/>
          <w:szCs w:val="18"/>
          <w:lang w:eastAsia="es-CR"/>
        </w:rPr>
      </w:pPr>
    </w:p>
    <w:p w:rsidR="00127F8F" w:rsidRPr="000B68B2" w:rsidRDefault="0072151C" w:rsidP="00127F8F">
      <w:pPr>
        <w:widowControl w:val="0"/>
        <w:autoSpaceDE w:val="0"/>
        <w:autoSpaceDN w:val="0"/>
        <w:adjustRightInd w:val="0"/>
        <w:spacing w:after="0"/>
        <w:jc w:val="center"/>
        <w:rPr>
          <w:rFonts w:eastAsiaTheme="minorEastAsia" w:cs="Times New Roman"/>
          <w:b/>
          <w:color w:val="000000"/>
          <w:sz w:val="18"/>
          <w:szCs w:val="18"/>
          <w:lang w:eastAsia="es-CR"/>
        </w:rPr>
      </w:pPr>
      <w:r>
        <w:rPr>
          <w:rFonts w:eastAsiaTheme="minorEastAsia" w:cs="Times New Roman"/>
          <w:b/>
          <w:color w:val="000000"/>
          <w:sz w:val="18"/>
          <w:szCs w:val="18"/>
          <w:lang w:eastAsia="es-CR"/>
        </w:rPr>
        <w:t>Cuadro # S</w:t>
      </w:r>
      <w:r w:rsidR="00127F8F" w:rsidRPr="000B68B2">
        <w:rPr>
          <w:rFonts w:eastAsiaTheme="minorEastAsia" w:cs="Times New Roman"/>
          <w:b/>
          <w:color w:val="000000"/>
          <w:sz w:val="18"/>
          <w:szCs w:val="18"/>
          <w:lang w:eastAsia="es-CR"/>
        </w:rPr>
        <w:t xml:space="preserve"> 44</w:t>
      </w:r>
    </w:p>
    <w:p w:rsidR="00127F8F" w:rsidRPr="000B68B2" w:rsidRDefault="00127F8F" w:rsidP="00127F8F">
      <w:pPr>
        <w:widowControl w:val="0"/>
        <w:autoSpaceDE w:val="0"/>
        <w:autoSpaceDN w:val="0"/>
        <w:adjustRightInd w:val="0"/>
        <w:spacing w:after="0"/>
        <w:jc w:val="center"/>
        <w:rPr>
          <w:rFonts w:eastAsiaTheme="minorEastAsia" w:cs="Times New Roman"/>
          <w:b/>
          <w:color w:val="000000"/>
          <w:sz w:val="20"/>
          <w:szCs w:val="18"/>
          <w:lang w:eastAsia="es-CR"/>
        </w:rPr>
      </w:pPr>
      <w:r w:rsidRPr="000B68B2">
        <w:rPr>
          <w:rFonts w:eastAsiaTheme="minorEastAsia" w:cs="Times New Roman"/>
          <w:b/>
          <w:color w:val="000000"/>
          <w:sz w:val="20"/>
          <w:szCs w:val="18"/>
          <w:lang w:eastAsia="es-CR"/>
        </w:rPr>
        <w:t>RECHAZO A LA DISCRIMINACIÓN</w:t>
      </w:r>
    </w:p>
    <w:p w:rsidR="00127F8F" w:rsidRPr="000B68B2" w:rsidRDefault="00127F8F" w:rsidP="00127F8F">
      <w:pPr>
        <w:widowControl w:val="0"/>
        <w:autoSpaceDE w:val="0"/>
        <w:autoSpaceDN w:val="0"/>
        <w:adjustRightInd w:val="0"/>
        <w:spacing w:after="0"/>
        <w:jc w:val="center"/>
        <w:rPr>
          <w:rFonts w:eastAsiaTheme="minorEastAsia" w:cs="Times New Roman"/>
          <w:b/>
          <w:color w:val="000000"/>
          <w:sz w:val="20"/>
          <w:szCs w:val="18"/>
          <w:lang w:eastAsia="es-CR"/>
        </w:rPr>
      </w:pPr>
      <w:r w:rsidRPr="000B68B2">
        <w:rPr>
          <w:rFonts w:eastAsiaTheme="minorEastAsia" w:cs="Times New Roman"/>
          <w:b/>
          <w:color w:val="000000"/>
          <w:sz w:val="20"/>
          <w:szCs w:val="18"/>
          <w:lang w:eastAsia="es-CR"/>
        </w:rPr>
        <w:t>Estadísticas descriptivas</w:t>
      </w:r>
    </w:p>
    <w:p w:rsidR="00127F8F" w:rsidRPr="000B68B2" w:rsidRDefault="00127F8F" w:rsidP="00127F8F">
      <w:pPr>
        <w:widowControl w:val="0"/>
        <w:autoSpaceDE w:val="0"/>
        <w:autoSpaceDN w:val="0"/>
        <w:adjustRightInd w:val="0"/>
        <w:spacing w:after="0"/>
        <w:jc w:val="center"/>
        <w:rPr>
          <w:rFonts w:eastAsiaTheme="minorEastAsia" w:cs="Times New Roman"/>
          <w:b/>
          <w:color w:val="000000"/>
          <w:sz w:val="20"/>
          <w:szCs w:val="18"/>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127F8F" w:rsidRPr="000B68B2" w:rsidTr="00101580">
        <w:trPr>
          <w:cantSplit/>
          <w:jc w:val="center"/>
        </w:trPr>
        <w:tc>
          <w:tcPr>
            <w:tcW w:w="1000" w:type="dxa"/>
            <w:tcBorders>
              <w:top w:val="single" w:sz="18" w:space="0" w:color="000000"/>
              <w:bottom w:val="nil"/>
            </w:tcBorders>
            <w:shd w:val="clear" w:color="auto" w:fill="1F4E79" w:themeFill="accent1" w:themeFillShade="80"/>
          </w:tcPr>
          <w:p w:rsidR="00127F8F" w:rsidRPr="000B68B2" w:rsidRDefault="00127F8F"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0B68B2">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hemeFill="accent1" w:themeFillShade="80"/>
          </w:tcPr>
          <w:p w:rsidR="00127F8F" w:rsidRPr="000B68B2" w:rsidRDefault="00127F8F"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0B68B2">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hemeFill="accent1" w:themeFillShade="80"/>
          </w:tcPr>
          <w:p w:rsidR="00127F8F" w:rsidRPr="000B68B2" w:rsidRDefault="00127F8F"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0B68B2">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hemeFill="accent1" w:themeFillShade="80"/>
          </w:tcPr>
          <w:p w:rsidR="00127F8F" w:rsidRPr="000B68B2" w:rsidRDefault="00127F8F"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0B68B2">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hemeFill="accent1" w:themeFillShade="80"/>
          </w:tcPr>
          <w:p w:rsidR="00127F8F" w:rsidRPr="000B68B2" w:rsidRDefault="00127F8F"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127F8F" w:rsidRPr="000B68B2" w:rsidTr="00101580">
        <w:trPr>
          <w:cantSplit/>
          <w:jc w:val="center"/>
        </w:trPr>
        <w:tc>
          <w:tcPr>
            <w:tcW w:w="1000" w:type="dxa"/>
            <w:tcBorders>
              <w:top w:val="nil"/>
              <w:bottom w:val="single" w:sz="18" w:space="0" w:color="000000"/>
            </w:tcBorders>
            <w:shd w:val="clear" w:color="auto" w:fill="D5DCE4" w:themeFill="text2" w:themeFillTint="33"/>
            <w:vAlign w:val="center"/>
          </w:tcPr>
          <w:p w:rsidR="00127F8F" w:rsidRPr="000B68B2" w:rsidRDefault="00127F8F"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0B68B2">
              <w:rPr>
                <w:rFonts w:ascii="Arial" w:eastAsiaTheme="minorEastAsia" w:hAnsi="Arial" w:cs="Arial"/>
                <w:color w:val="000000"/>
                <w:sz w:val="18"/>
                <w:szCs w:val="18"/>
                <w:lang w:eastAsia="es-CR"/>
              </w:rPr>
              <w:t>400</w:t>
            </w:r>
          </w:p>
        </w:tc>
        <w:tc>
          <w:tcPr>
            <w:tcW w:w="1000" w:type="dxa"/>
            <w:tcBorders>
              <w:top w:val="nil"/>
              <w:bottom w:val="single" w:sz="18" w:space="0" w:color="000000"/>
            </w:tcBorders>
            <w:shd w:val="clear" w:color="auto" w:fill="D5DCE4" w:themeFill="text2" w:themeFillTint="33"/>
            <w:vAlign w:val="center"/>
          </w:tcPr>
          <w:p w:rsidR="00127F8F" w:rsidRPr="000B68B2" w:rsidRDefault="00127F8F"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0B68B2">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themeFill="text2" w:themeFillTint="33"/>
            <w:vAlign w:val="center"/>
          </w:tcPr>
          <w:p w:rsidR="00127F8F" w:rsidRPr="000B68B2" w:rsidRDefault="00127F8F"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0B68B2">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themeFill="text2" w:themeFillTint="33"/>
            <w:vAlign w:val="center"/>
          </w:tcPr>
          <w:p w:rsidR="00127F8F" w:rsidRPr="000B68B2" w:rsidRDefault="00127F8F"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0B68B2">
              <w:rPr>
                <w:rFonts w:ascii="Arial" w:eastAsiaTheme="minorEastAsia" w:hAnsi="Arial" w:cs="Arial"/>
                <w:color w:val="000000"/>
                <w:sz w:val="18"/>
                <w:szCs w:val="18"/>
                <w:lang w:eastAsia="es-CR"/>
              </w:rPr>
              <w:t>84,7254</w:t>
            </w:r>
          </w:p>
        </w:tc>
        <w:tc>
          <w:tcPr>
            <w:tcW w:w="1061" w:type="dxa"/>
            <w:tcBorders>
              <w:top w:val="nil"/>
              <w:bottom w:val="single" w:sz="18" w:space="0" w:color="000000"/>
            </w:tcBorders>
            <w:shd w:val="clear" w:color="auto" w:fill="D5DCE4" w:themeFill="text2" w:themeFillTint="33"/>
            <w:vAlign w:val="center"/>
          </w:tcPr>
          <w:p w:rsidR="00127F8F" w:rsidRPr="000B68B2" w:rsidRDefault="00127F8F"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0B68B2">
              <w:rPr>
                <w:rFonts w:ascii="Arial" w:eastAsiaTheme="minorEastAsia" w:hAnsi="Arial" w:cs="Arial"/>
                <w:color w:val="000000"/>
                <w:sz w:val="18"/>
                <w:szCs w:val="18"/>
                <w:lang w:eastAsia="es-CR"/>
              </w:rPr>
              <w:t>24,40947</w:t>
            </w:r>
          </w:p>
        </w:tc>
      </w:tr>
    </w:tbl>
    <w:p w:rsidR="00127F8F" w:rsidRPr="000B68B2" w:rsidRDefault="00127F8F" w:rsidP="00127F8F">
      <w:pPr>
        <w:widowControl w:val="0"/>
        <w:autoSpaceDE w:val="0"/>
        <w:autoSpaceDN w:val="0"/>
        <w:adjustRightInd w:val="0"/>
        <w:spacing w:after="0" w:line="400" w:lineRule="atLeast"/>
        <w:jc w:val="left"/>
        <w:rPr>
          <w:rFonts w:eastAsiaTheme="minorEastAsia" w:cs="Times New Roman"/>
          <w:szCs w:val="24"/>
          <w:lang w:eastAsia="es-CR"/>
        </w:rPr>
      </w:pPr>
    </w:p>
    <w:p w:rsidR="00127F8F" w:rsidRDefault="00127F8F" w:rsidP="00831507">
      <w:pPr>
        <w:rPr>
          <w:lang w:eastAsia="es-ES"/>
        </w:rPr>
      </w:pPr>
    </w:p>
    <w:p w:rsidR="00156755" w:rsidRDefault="00156755" w:rsidP="00831507">
      <w:pPr>
        <w:rPr>
          <w:lang w:eastAsia="es-ES"/>
        </w:rPr>
      </w:pPr>
      <w:r>
        <w:rPr>
          <w:noProof/>
          <w:lang w:eastAsia="es-CR"/>
        </w:rPr>
        <w:drawing>
          <wp:inline distT="0" distB="0" distL="0" distR="0">
            <wp:extent cx="5539563" cy="3391786"/>
            <wp:effectExtent l="0" t="0" r="4445" b="1841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D370A" w:rsidRDefault="00ED370A" w:rsidP="00831507">
      <w:pPr>
        <w:rPr>
          <w:lang w:eastAsia="es-ES"/>
        </w:rPr>
      </w:pPr>
    </w:p>
    <w:p w:rsidR="00156755" w:rsidRDefault="00156755" w:rsidP="00831507">
      <w:pPr>
        <w:rPr>
          <w:lang w:eastAsia="es-ES"/>
        </w:rPr>
      </w:pPr>
      <w:r>
        <w:rPr>
          <w:lang w:eastAsia="es-ES"/>
        </w:rPr>
        <w:t>El análisis individual de respuesta a cada una de las situaciones evaluadas muestra que en casi todos los casos más del 80% de las personas considera la discriminación correspondiente como algo o totalmente inadecuada</w:t>
      </w:r>
      <w:r w:rsidR="000B68B2">
        <w:rPr>
          <w:lang w:eastAsia="es-ES"/>
        </w:rPr>
        <w:t xml:space="preserve">. Solamente baja a un 78 o 79% para los casos en que se le impida a una persona LGBT donar sangre y que sea excluido de una comunidad religiosa. </w:t>
      </w:r>
      <w:r w:rsidR="000B68B2">
        <w:rPr>
          <w:lang w:eastAsia="es-ES"/>
        </w:rPr>
        <w:lastRenderedPageBreak/>
        <w:t xml:space="preserve">La proporción llega a 60,9% para el caso único de una persona transexual que no se le permita cambiar su sexo y nombre en sus documentos de identidad (ver </w:t>
      </w:r>
      <w:r w:rsidR="0072151C">
        <w:rPr>
          <w:lang w:eastAsia="es-ES"/>
        </w:rPr>
        <w:t>cuadro # S</w:t>
      </w:r>
      <w:r w:rsidR="000B68B2">
        <w:rPr>
          <w:lang w:eastAsia="es-ES"/>
        </w:rPr>
        <w:t>45).</w:t>
      </w:r>
    </w:p>
    <w:p w:rsidR="000B68B2" w:rsidRDefault="000B68B2" w:rsidP="00831507">
      <w:pPr>
        <w:rPr>
          <w:lang w:eastAsia="es-ES"/>
        </w:rPr>
      </w:pPr>
    </w:p>
    <w:p w:rsidR="000B68B2" w:rsidRDefault="000B68B2" w:rsidP="00831507">
      <w:pPr>
        <w:rPr>
          <w:lang w:eastAsia="es-ES"/>
        </w:rPr>
      </w:pPr>
      <w:r>
        <w:rPr>
          <w:lang w:eastAsia="es-ES"/>
        </w:rPr>
        <w:t>Tal y como lo indicara la relativa baja desviación estándar, las respuestas de la muestra ante las situaciones de discriminación son tan homogéneas que no se evidencia ninguna diferencia significativa según las diversas variables de control analizadas.</w:t>
      </w:r>
    </w:p>
    <w:p w:rsidR="00E65C46" w:rsidRDefault="00E65C46" w:rsidP="00831507">
      <w:pPr>
        <w:rPr>
          <w:lang w:eastAsia="es-ES"/>
        </w:rPr>
      </w:pPr>
    </w:p>
    <w:p w:rsidR="000B68B2" w:rsidRPr="000B68B2" w:rsidRDefault="0072151C" w:rsidP="000B68B2">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0B68B2" w:rsidRPr="000B68B2">
        <w:rPr>
          <w:rFonts w:eastAsiaTheme="minorEastAsia" w:cs="Times New Roman"/>
          <w:b/>
          <w:bCs/>
          <w:color w:val="000000"/>
          <w:sz w:val="18"/>
          <w:szCs w:val="18"/>
          <w:lang w:eastAsia="es-CR"/>
        </w:rPr>
        <w:t xml:space="preserve"> 45</w:t>
      </w:r>
    </w:p>
    <w:p w:rsidR="000B68B2" w:rsidRPr="000B68B2" w:rsidRDefault="000B68B2" w:rsidP="000B68B2">
      <w:pPr>
        <w:widowControl w:val="0"/>
        <w:autoSpaceDE w:val="0"/>
        <w:autoSpaceDN w:val="0"/>
        <w:adjustRightInd w:val="0"/>
        <w:spacing w:after="0"/>
        <w:jc w:val="center"/>
        <w:rPr>
          <w:rFonts w:eastAsiaTheme="minorEastAsia" w:cs="Times New Roman"/>
          <w:b/>
          <w:color w:val="000000"/>
          <w:sz w:val="20"/>
          <w:szCs w:val="18"/>
          <w:lang w:eastAsia="es-CR"/>
        </w:rPr>
      </w:pPr>
      <w:r w:rsidRPr="000B68B2">
        <w:rPr>
          <w:rFonts w:eastAsiaTheme="minorEastAsia" w:cs="Times New Roman"/>
          <w:b/>
          <w:color w:val="000000"/>
          <w:sz w:val="20"/>
          <w:szCs w:val="18"/>
          <w:lang w:eastAsia="es-CR"/>
        </w:rPr>
        <w:t>RECHAZO A LA DISCRIMINACIÓN</w:t>
      </w:r>
    </w:p>
    <w:p w:rsidR="000B68B2" w:rsidRPr="000B68B2" w:rsidRDefault="000B68B2" w:rsidP="000B68B2">
      <w:pPr>
        <w:autoSpaceDE w:val="0"/>
        <w:autoSpaceDN w:val="0"/>
        <w:adjustRightInd w:val="0"/>
        <w:spacing w:after="0"/>
        <w:jc w:val="center"/>
        <w:rPr>
          <w:rFonts w:eastAsiaTheme="minorEastAsia" w:cs="Times New Roman"/>
          <w:b/>
          <w:bCs/>
          <w:color w:val="000000"/>
          <w:sz w:val="20"/>
          <w:szCs w:val="18"/>
          <w:lang w:eastAsia="es-CR"/>
        </w:rPr>
      </w:pPr>
    </w:p>
    <w:tbl>
      <w:tblPr>
        <w:tblStyle w:val="Tablaconcuadrcula1"/>
        <w:tblW w:w="9845" w:type="dxa"/>
        <w:tblInd w:w="-616" w:type="dxa"/>
        <w:tblLayout w:type="fixed"/>
        <w:tblLook w:val="04A0" w:firstRow="1" w:lastRow="0" w:firstColumn="1" w:lastColumn="0" w:noHBand="0" w:noVBand="1"/>
      </w:tblPr>
      <w:tblGrid>
        <w:gridCol w:w="4966"/>
        <w:gridCol w:w="976"/>
        <w:gridCol w:w="976"/>
        <w:gridCol w:w="975"/>
        <w:gridCol w:w="976"/>
        <w:gridCol w:w="976"/>
      </w:tblGrid>
      <w:tr w:rsidR="000B68B2" w:rsidRPr="000B68B2" w:rsidTr="00E65C46">
        <w:tc>
          <w:tcPr>
            <w:tcW w:w="4962" w:type="dxa"/>
            <w:shd w:val="clear" w:color="auto" w:fill="1F4E79" w:themeFill="accent1" w:themeFillShade="80"/>
          </w:tcPr>
          <w:p w:rsidR="000B68B2" w:rsidRPr="000B68B2" w:rsidRDefault="000B68B2" w:rsidP="000B68B2">
            <w:pPr>
              <w:autoSpaceDE w:val="0"/>
              <w:autoSpaceDN w:val="0"/>
              <w:adjustRightInd w:val="0"/>
              <w:jc w:val="center"/>
              <w:rPr>
                <w:b/>
                <w:bCs/>
                <w:color w:val="FFFFFF"/>
                <w:sz w:val="14"/>
                <w:szCs w:val="18"/>
              </w:rPr>
            </w:pPr>
          </w:p>
        </w:tc>
        <w:tc>
          <w:tcPr>
            <w:tcW w:w="975" w:type="dxa"/>
            <w:shd w:val="clear" w:color="auto" w:fill="1F4E79" w:themeFill="accent1" w:themeFillShade="80"/>
          </w:tcPr>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Totalmente</w:t>
            </w:r>
          </w:p>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Adecuada</w:t>
            </w:r>
          </w:p>
        </w:tc>
        <w:tc>
          <w:tcPr>
            <w:tcW w:w="976" w:type="dxa"/>
            <w:shd w:val="clear" w:color="auto" w:fill="1F4E79" w:themeFill="accent1" w:themeFillShade="80"/>
          </w:tcPr>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Algo</w:t>
            </w:r>
          </w:p>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Adecuada</w:t>
            </w:r>
          </w:p>
        </w:tc>
        <w:tc>
          <w:tcPr>
            <w:tcW w:w="975" w:type="dxa"/>
            <w:shd w:val="clear" w:color="auto" w:fill="1F4E79" w:themeFill="accent1" w:themeFillShade="80"/>
          </w:tcPr>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Normal</w:t>
            </w:r>
          </w:p>
        </w:tc>
        <w:tc>
          <w:tcPr>
            <w:tcW w:w="976" w:type="dxa"/>
            <w:shd w:val="clear" w:color="auto" w:fill="1F4E79" w:themeFill="accent1" w:themeFillShade="80"/>
          </w:tcPr>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Algo</w:t>
            </w:r>
          </w:p>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Inadecuada</w:t>
            </w:r>
          </w:p>
        </w:tc>
        <w:tc>
          <w:tcPr>
            <w:tcW w:w="976" w:type="dxa"/>
            <w:shd w:val="clear" w:color="auto" w:fill="1F4E79" w:themeFill="accent1" w:themeFillShade="80"/>
          </w:tcPr>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Totalmente</w:t>
            </w:r>
          </w:p>
          <w:p w:rsidR="000B68B2" w:rsidRPr="000B68B2" w:rsidRDefault="000B68B2" w:rsidP="000B68B2">
            <w:pPr>
              <w:contextualSpacing/>
              <w:jc w:val="center"/>
              <w:rPr>
                <w:b/>
                <w:color w:val="FFFFFF"/>
                <w:sz w:val="14"/>
                <w:szCs w:val="20"/>
                <w:lang w:val="es-ES_tradnl" w:eastAsia="es-ES"/>
              </w:rPr>
            </w:pPr>
            <w:r w:rsidRPr="000B68B2">
              <w:rPr>
                <w:b/>
                <w:color w:val="FFFFFF"/>
                <w:sz w:val="14"/>
                <w:szCs w:val="20"/>
                <w:lang w:val="es-ES_tradnl" w:eastAsia="es-ES"/>
              </w:rPr>
              <w:t>Inadecuada</w:t>
            </w:r>
          </w:p>
        </w:tc>
      </w:tr>
      <w:tr w:rsidR="000B68B2" w:rsidRPr="000B68B2" w:rsidTr="00E65C46">
        <w:tc>
          <w:tcPr>
            <w:tcW w:w="4962" w:type="dxa"/>
            <w:tcBorders>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1- No se le contrata en un nuevo trabajo, a pesar de estar bien calificado/a,</w:t>
            </w:r>
          </w:p>
        </w:tc>
        <w:tc>
          <w:tcPr>
            <w:tcW w:w="975" w:type="dxa"/>
            <w:tcBorders>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6,4</w:t>
            </w:r>
          </w:p>
        </w:tc>
        <w:tc>
          <w:tcPr>
            <w:tcW w:w="976" w:type="dxa"/>
            <w:tcBorders>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4,2</w:t>
            </w:r>
          </w:p>
        </w:tc>
        <w:tc>
          <w:tcPr>
            <w:tcW w:w="975" w:type="dxa"/>
            <w:tcBorders>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8,6</w:t>
            </w:r>
          </w:p>
        </w:tc>
        <w:tc>
          <w:tcPr>
            <w:tcW w:w="976" w:type="dxa"/>
            <w:tcBorders>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12,3</w:t>
            </w:r>
          </w:p>
        </w:tc>
        <w:tc>
          <w:tcPr>
            <w:tcW w:w="976" w:type="dxa"/>
            <w:tcBorders>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68,5</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2- Se le despide al enterarse de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4,0</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8,6</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13,1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69,6</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3- Se le niega un ascenso en el trabajo por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5,7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14,1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69,1</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4- Se le prohíbe ingresar a un establecimiento comercial,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3,5</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12,3</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72,1</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5- Se le obliga a abandonar un establecimiento comercial por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3,2</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73,3</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6- Se le niega atención en un centro de salud,</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3,2</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10,9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74,3</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7- Es atendido/a de mala manera en un centro de salud debido a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3,2</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8,1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72,1</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8- Se le impide donar sangre,</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4,0</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10,1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13,1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65,8</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9- Es atendido de mala manera en una oficina estatal o de institución autónoma,</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4,5</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8,7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71,3</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10- Se le niega admisión a un centro educativo por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4,0</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13,3</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72,3</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lang w:val="es-MX"/>
              </w:rPr>
            </w:pPr>
            <w:r w:rsidRPr="000B68B2">
              <w:rPr>
                <w:color w:val="000000"/>
                <w:sz w:val="18"/>
                <w:szCs w:val="16"/>
                <w:lang w:val="es-MX"/>
              </w:rPr>
              <w:t>11- Es expulsado/a de un centro educativo al conocerse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14,3</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70,6</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12- Es discriminado/a por sus compañeros/as o por sus profesores/as en un centro educativo,</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3,5</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9,1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71,6</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13- Es discriminado/a por sus vecinos en razón de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3,5</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9,4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71,4</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14- Se le niega el derecho a comprar o alquilar en condominio,</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4,0</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4,4</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72,8</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15- Es excluido/a de su comunidad religiosa,</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10,4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67,7</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16- Es discriminado/a por agentes de policía,</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4,0</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2,7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9,7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10,6</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73,0</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17- No se le permite el ingreso a la fuerza de policía o al ejército por su orientación sexual diversa,</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3,5</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9,9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13,3</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68,6</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18- No se le permite postularse para puestos de elección popular,</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4,4</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9,4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67,9</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19- Se le niega rehabilitación a adicciones de drogas o alcohol por su orientación sexual diversa,</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4,0</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3,5</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5,7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74,8</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20- Es maltratado/a por guardias de seguridad privada por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73,8</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21- Se rechaza a su pareja como beneficiario de seguros de vida, pensiones o herencia,</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8,4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12,8</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68,6</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22- Recibe burlas en la calle por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3,5</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3,2</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11,6</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70,6</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23- Se le maltrata, insulta o golpea en la calle por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2,7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8,4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10,4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74,8</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24- No se le permite la visita de su pareja al estar internado en un hospital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5,9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3,0</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6,4</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10,9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73,8</w:t>
            </w:r>
          </w:p>
        </w:tc>
      </w:tr>
      <w:tr w:rsidR="00E65C46" w:rsidRPr="000B68B2" w:rsidTr="00E65C46">
        <w:tc>
          <w:tcPr>
            <w:tcW w:w="4962" w:type="dxa"/>
            <w:shd w:val="clear" w:color="auto" w:fill="1F4E79" w:themeFill="accent1" w:themeFillShade="80"/>
          </w:tcPr>
          <w:p w:rsidR="00E65C46" w:rsidRPr="000B68B2" w:rsidRDefault="00E65C46" w:rsidP="00101580">
            <w:pPr>
              <w:autoSpaceDE w:val="0"/>
              <w:autoSpaceDN w:val="0"/>
              <w:adjustRightInd w:val="0"/>
              <w:jc w:val="center"/>
              <w:rPr>
                <w:b/>
                <w:bCs/>
                <w:color w:val="FFFFFF"/>
                <w:sz w:val="14"/>
                <w:szCs w:val="18"/>
              </w:rPr>
            </w:pPr>
          </w:p>
        </w:tc>
        <w:tc>
          <w:tcPr>
            <w:tcW w:w="975" w:type="dxa"/>
            <w:shd w:val="clear" w:color="auto" w:fill="1F4E79" w:themeFill="accent1" w:themeFillShade="80"/>
          </w:tcPr>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Totalmente</w:t>
            </w:r>
          </w:p>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Adecuada</w:t>
            </w:r>
          </w:p>
        </w:tc>
        <w:tc>
          <w:tcPr>
            <w:tcW w:w="976" w:type="dxa"/>
            <w:shd w:val="clear" w:color="auto" w:fill="1F4E79" w:themeFill="accent1" w:themeFillShade="80"/>
          </w:tcPr>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Algo</w:t>
            </w:r>
          </w:p>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Adecuada</w:t>
            </w:r>
          </w:p>
        </w:tc>
        <w:tc>
          <w:tcPr>
            <w:tcW w:w="975" w:type="dxa"/>
            <w:shd w:val="clear" w:color="auto" w:fill="1F4E79" w:themeFill="accent1" w:themeFillShade="80"/>
          </w:tcPr>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Normal</w:t>
            </w:r>
          </w:p>
        </w:tc>
        <w:tc>
          <w:tcPr>
            <w:tcW w:w="976" w:type="dxa"/>
            <w:shd w:val="clear" w:color="auto" w:fill="1F4E79" w:themeFill="accent1" w:themeFillShade="80"/>
          </w:tcPr>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Algo</w:t>
            </w:r>
          </w:p>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Inadecuada</w:t>
            </w:r>
          </w:p>
        </w:tc>
        <w:tc>
          <w:tcPr>
            <w:tcW w:w="976" w:type="dxa"/>
            <w:shd w:val="clear" w:color="auto" w:fill="1F4E79" w:themeFill="accent1" w:themeFillShade="80"/>
          </w:tcPr>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Totalmente</w:t>
            </w:r>
          </w:p>
          <w:p w:rsidR="00E65C46" w:rsidRPr="000B68B2" w:rsidRDefault="00E65C46" w:rsidP="00101580">
            <w:pPr>
              <w:contextualSpacing/>
              <w:jc w:val="center"/>
              <w:rPr>
                <w:b/>
                <w:color w:val="FFFFFF"/>
                <w:sz w:val="14"/>
                <w:szCs w:val="20"/>
                <w:lang w:val="es-ES_tradnl" w:eastAsia="es-ES"/>
              </w:rPr>
            </w:pPr>
            <w:r w:rsidRPr="000B68B2">
              <w:rPr>
                <w:b/>
                <w:color w:val="FFFFFF"/>
                <w:sz w:val="14"/>
                <w:szCs w:val="20"/>
                <w:lang w:val="es-ES_tradnl" w:eastAsia="es-ES"/>
              </w:rPr>
              <w:t>Inadecuada</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lastRenderedPageBreak/>
              <w:t>25- No se le permite la visita de su pareja al estar privado/a de libertad,</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5,9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3,0</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13,1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70,9</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26- Es discriminado/a en su familia,</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3,7</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10,1</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12,6</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70,4</w:t>
            </w:r>
          </w:p>
        </w:tc>
      </w:tr>
      <w:tr w:rsidR="000B68B2" w:rsidRPr="000B68B2" w:rsidTr="00E65C46">
        <w:tc>
          <w:tcPr>
            <w:tcW w:w="4962" w:type="dxa"/>
            <w:tcBorders>
              <w:top w:val="nil"/>
              <w:left w:val="nil"/>
              <w:bottom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27- Es expulsado/a del seno familiar por su orientación sexual,</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3,2</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3,5</w:t>
            </w:r>
          </w:p>
        </w:tc>
        <w:tc>
          <w:tcPr>
            <w:tcW w:w="975"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9,9</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9,6</w:t>
            </w:r>
          </w:p>
        </w:tc>
        <w:tc>
          <w:tcPr>
            <w:tcW w:w="976" w:type="dxa"/>
            <w:tcBorders>
              <w:top w:val="nil"/>
              <w:left w:val="nil"/>
              <w:bottom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73,8</w:t>
            </w:r>
          </w:p>
        </w:tc>
      </w:tr>
      <w:tr w:rsidR="000B68B2" w:rsidRPr="000B68B2" w:rsidTr="00E65C46">
        <w:tc>
          <w:tcPr>
            <w:tcW w:w="4962" w:type="dxa"/>
            <w:tcBorders>
              <w:top w:val="nil"/>
              <w:left w:val="nil"/>
              <w:right w:val="nil"/>
            </w:tcBorders>
            <w:shd w:val="clear" w:color="auto" w:fill="D5DCE4" w:themeFill="text2" w:themeFillTint="33"/>
          </w:tcPr>
          <w:p w:rsidR="000B68B2" w:rsidRPr="000B68B2" w:rsidRDefault="000B68B2" w:rsidP="000B68B2">
            <w:pPr>
              <w:widowControl w:val="0"/>
              <w:autoSpaceDE w:val="0"/>
              <w:autoSpaceDN w:val="0"/>
              <w:adjustRightInd w:val="0"/>
              <w:jc w:val="left"/>
              <w:rPr>
                <w:color w:val="000000"/>
                <w:sz w:val="18"/>
                <w:szCs w:val="16"/>
              </w:rPr>
            </w:pPr>
            <w:r w:rsidRPr="000B68B2">
              <w:rPr>
                <w:color w:val="000000"/>
                <w:sz w:val="18"/>
                <w:szCs w:val="16"/>
              </w:rPr>
              <w:t>28- A una persona transexual no se le permite el cambio de sexo y nombre en sus documentos de identidad</w:t>
            </w:r>
          </w:p>
        </w:tc>
        <w:tc>
          <w:tcPr>
            <w:tcW w:w="975" w:type="dxa"/>
            <w:tcBorders>
              <w:top w:val="nil"/>
              <w:left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17,5</w:t>
            </w:r>
          </w:p>
        </w:tc>
        <w:tc>
          <w:tcPr>
            <w:tcW w:w="976" w:type="dxa"/>
            <w:tcBorders>
              <w:top w:val="nil"/>
              <w:left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6,2</w:t>
            </w:r>
          </w:p>
        </w:tc>
        <w:tc>
          <w:tcPr>
            <w:tcW w:w="975" w:type="dxa"/>
            <w:tcBorders>
              <w:top w:val="nil"/>
              <w:left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15,5</w:t>
            </w:r>
          </w:p>
        </w:tc>
        <w:tc>
          <w:tcPr>
            <w:tcW w:w="976" w:type="dxa"/>
            <w:tcBorders>
              <w:top w:val="nil"/>
              <w:left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11,6</w:t>
            </w:r>
          </w:p>
        </w:tc>
        <w:tc>
          <w:tcPr>
            <w:tcW w:w="976" w:type="dxa"/>
            <w:tcBorders>
              <w:top w:val="nil"/>
              <w:left w:val="nil"/>
              <w:right w:val="nil"/>
            </w:tcBorders>
            <w:shd w:val="clear" w:color="auto" w:fill="D5DCE4" w:themeFill="text2" w:themeFillTint="33"/>
            <w:vAlign w:val="center"/>
          </w:tcPr>
          <w:p w:rsidR="000B68B2" w:rsidRPr="000B68B2" w:rsidRDefault="000B68B2" w:rsidP="000B68B2">
            <w:pPr>
              <w:widowControl w:val="0"/>
              <w:autoSpaceDE w:val="0"/>
              <w:autoSpaceDN w:val="0"/>
              <w:adjustRightInd w:val="0"/>
              <w:spacing w:line="320" w:lineRule="atLeast"/>
              <w:ind w:right="60"/>
              <w:jc w:val="right"/>
              <w:rPr>
                <w:rFonts w:ascii="Arial" w:hAnsi="Arial" w:cs="Arial"/>
                <w:color w:val="000000"/>
                <w:sz w:val="18"/>
                <w:szCs w:val="18"/>
              </w:rPr>
            </w:pPr>
            <w:r w:rsidRPr="000B68B2">
              <w:rPr>
                <w:rFonts w:ascii="Arial" w:hAnsi="Arial" w:cs="Arial"/>
                <w:color w:val="000000"/>
                <w:sz w:val="18"/>
                <w:szCs w:val="18"/>
              </w:rPr>
              <w:t>49,3</w:t>
            </w:r>
          </w:p>
        </w:tc>
      </w:tr>
    </w:tbl>
    <w:p w:rsidR="000B68B2" w:rsidRDefault="000B68B2" w:rsidP="00831507">
      <w:pPr>
        <w:rPr>
          <w:lang w:eastAsia="es-ES"/>
        </w:rPr>
      </w:pPr>
    </w:p>
    <w:p w:rsidR="00ED370A" w:rsidRDefault="00ED370A" w:rsidP="00831507">
      <w:pPr>
        <w:rPr>
          <w:lang w:eastAsia="es-ES"/>
        </w:rPr>
      </w:pPr>
    </w:p>
    <w:p w:rsidR="000B68B2" w:rsidRDefault="000B68B2" w:rsidP="00831507">
      <w:pPr>
        <w:rPr>
          <w:lang w:eastAsia="es-ES"/>
        </w:rPr>
      </w:pPr>
    </w:p>
    <w:p w:rsidR="000B68B2" w:rsidRDefault="000B68B2"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0B68B2" w:rsidRDefault="000B68B2" w:rsidP="000B68B2">
      <w:pPr>
        <w:pStyle w:val="Puesto"/>
      </w:pPr>
      <w:bookmarkStart w:id="43" w:name="_Toc380598729"/>
      <w:bookmarkStart w:id="44" w:name="_Toc380600091"/>
      <w:r>
        <w:lastRenderedPageBreak/>
        <w:t>Reconocimiento de derechos</w:t>
      </w:r>
      <w:bookmarkEnd w:id="43"/>
      <w:bookmarkEnd w:id="44"/>
    </w:p>
    <w:p w:rsidR="000B68B2" w:rsidRDefault="000B68B2" w:rsidP="00831507">
      <w:pPr>
        <w:rPr>
          <w:lang w:eastAsia="es-ES"/>
        </w:rPr>
      </w:pPr>
    </w:p>
    <w:p w:rsidR="000B68B2" w:rsidRDefault="000B68B2" w:rsidP="000B68B2">
      <w:pPr>
        <w:pStyle w:val="Ttulo1"/>
        <w:numPr>
          <w:ilvl w:val="0"/>
          <w:numId w:val="8"/>
        </w:numPr>
        <w:rPr>
          <w:lang w:eastAsia="es-ES"/>
        </w:rPr>
      </w:pPr>
      <w:bookmarkStart w:id="45" w:name="_Toc378605820"/>
      <w:bookmarkStart w:id="46" w:name="_Toc380598730"/>
      <w:bookmarkStart w:id="47" w:name="_Toc380600092"/>
      <w:r>
        <w:rPr>
          <w:lang w:eastAsia="es-ES"/>
        </w:rPr>
        <w:t>A nivel general</w:t>
      </w:r>
      <w:bookmarkEnd w:id="45"/>
      <w:bookmarkEnd w:id="46"/>
      <w:bookmarkEnd w:id="47"/>
    </w:p>
    <w:p w:rsidR="000B68B2" w:rsidRDefault="000B68B2" w:rsidP="00831507">
      <w:pPr>
        <w:rPr>
          <w:lang w:eastAsia="es-ES"/>
        </w:rPr>
      </w:pPr>
    </w:p>
    <w:p w:rsidR="00E65C46" w:rsidRDefault="00E65C46" w:rsidP="00E65C46">
      <w:pPr>
        <w:rPr>
          <w:lang w:eastAsia="es-ES"/>
        </w:rPr>
      </w:pPr>
      <w:r>
        <w:rPr>
          <w:lang w:eastAsia="es-ES"/>
        </w:rPr>
        <w:t xml:space="preserve">En lo que respecta a la actitud de las personas entrevistadas con respecto a diversos derechos legales reales o posibles para las personas LGBT, se observa también un nivel relativamente alto con un promedio de acuerdo con el 81,6% de los derechos evaluados (ver </w:t>
      </w:r>
      <w:r w:rsidR="0072151C">
        <w:rPr>
          <w:lang w:eastAsia="es-ES"/>
        </w:rPr>
        <w:t>cuadro # S</w:t>
      </w:r>
      <w:r>
        <w:rPr>
          <w:lang w:eastAsia="es-ES"/>
        </w:rPr>
        <w:t xml:space="preserve">46 y </w:t>
      </w:r>
      <w:r w:rsidR="00605A51">
        <w:rPr>
          <w:lang w:eastAsia="es-ES"/>
        </w:rPr>
        <w:t>cuadro # S</w:t>
      </w:r>
      <w:r>
        <w:rPr>
          <w:lang w:eastAsia="es-ES"/>
        </w:rPr>
        <w:t>4). De nuevo, la desviación estándar es moderadamente baja por lo que se evidencia poca variabilidad en las respuestas de las personas de la muestra ante esta escala.</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20"/>
          <w:szCs w:val="24"/>
          <w:lang w:eastAsia="es-CR"/>
        </w:rPr>
      </w:pPr>
      <w:r>
        <w:rPr>
          <w:rFonts w:eastAsiaTheme="minorEastAsia" w:cs="Times New Roman"/>
          <w:b/>
          <w:sz w:val="20"/>
          <w:szCs w:val="24"/>
          <w:lang w:eastAsia="es-CR"/>
        </w:rPr>
        <w:t>Cuadro # S</w:t>
      </w:r>
      <w:r w:rsidR="00E65C46" w:rsidRPr="00A33EC4">
        <w:rPr>
          <w:rFonts w:eastAsiaTheme="minorEastAsia" w:cs="Times New Roman"/>
          <w:b/>
          <w:sz w:val="20"/>
          <w:szCs w:val="24"/>
          <w:lang w:eastAsia="es-CR"/>
        </w:rPr>
        <w:t>46</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r w:rsidRPr="00A33EC4">
        <w:rPr>
          <w:rFonts w:eastAsiaTheme="minorEastAsia" w:cs="Times New Roman"/>
          <w:b/>
          <w:sz w:val="20"/>
          <w:szCs w:val="24"/>
          <w:lang w:eastAsia="es-CR"/>
        </w:rPr>
        <w:t>Estadísticas descriptivas</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E65C46" w:rsidRPr="00A33EC4" w:rsidTr="00101580">
        <w:trPr>
          <w:cantSplit/>
          <w:jc w:val="center"/>
        </w:trPr>
        <w:tc>
          <w:tcPr>
            <w:tcW w:w="1000" w:type="dxa"/>
            <w:tcBorders>
              <w:top w:val="single" w:sz="18" w:space="0" w:color="000000"/>
              <w:bottom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395</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81,6503</w:t>
            </w:r>
          </w:p>
        </w:tc>
        <w:tc>
          <w:tcPr>
            <w:tcW w:w="1061"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21,26403</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831507">
      <w:pPr>
        <w:rPr>
          <w:lang w:eastAsia="es-ES"/>
        </w:rPr>
      </w:pPr>
    </w:p>
    <w:p w:rsidR="000B68B2" w:rsidRDefault="000B68B2" w:rsidP="00831507">
      <w:pPr>
        <w:rPr>
          <w:lang w:eastAsia="es-ES"/>
        </w:rPr>
      </w:pPr>
      <w:r>
        <w:rPr>
          <w:noProof/>
          <w:lang w:eastAsia="es-CR"/>
        </w:rPr>
        <w:drawing>
          <wp:inline distT="0" distB="0" distL="0" distR="0">
            <wp:extent cx="5677786" cy="3306726"/>
            <wp:effectExtent l="0" t="0" r="18415" b="825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68B2" w:rsidRDefault="000B68B2" w:rsidP="00831507">
      <w:pPr>
        <w:rPr>
          <w:lang w:eastAsia="es-ES"/>
        </w:rPr>
      </w:pPr>
    </w:p>
    <w:p w:rsidR="000B68B2" w:rsidRDefault="000B68B2" w:rsidP="00831507">
      <w:pPr>
        <w:rPr>
          <w:lang w:eastAsia="es-ES"/>
        </w:rPr>
      </w:pPr>
    </w:p>
    <w:p w:rsidR="000B68B2" w:rsidRDefault="000B68B2" w:rsidP="00831507">
      <w:pPr>
        <w:rPr>
          <w:lang w:eastAsia="es-ES"/>
        </w:rPr>
      </w:pPr>
    </w:p>
    <w:p w:rsidR="000B68B2" w:rsidRDefault="000B68B2" w:rsidP="00831507">
      <w:pPr>
        <w:rPr>
          <w:lang w:eastAsia="es-ES"/>
        </w:rPr>
      </w:pPr>
      <w:r>
        <w:rPr>
          <w:lang w:eastAsia="es-ES"/>
        </w:rPr>
        <w:lastRenderedPageBreak/>
        <w:t xml:space="preserve">Para la gran mayoría de los derechos específicos evaluados, más del 90% de las personas entrevistadas se manifiesta algo o totalmente de acuerdo con los mismos. Baja a 87,4% en el caso de la posibilidad de recibir pensión alimenticia de una expareja, a 83,9% para el derecho de asegurar a su pareja y a 71,4% en casos de participación activa en todos los ritos y sacramentos de su religión (ver </w:t>
      </w:r>
      <w:r w:rsidR="0072151C">
        <w:rPr>
          <w:lang w:eastAsia="es-ES"/>
        </w:rPr>
        <w:t>cuadro # S</w:t>
      </w:r>
      <w:r>
        <w:rPr>
          <w:lang w:eastAsia="es-ES"/>
        </w:rPr>
        <w:t>47).</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A33EC4">
        <w:rPr>
          <w:rFonts w:eastAsiaTheme="minorEastAsia" w:cs="Times New Roman"/>
          <w:b/>
          <w:sz w:val="18"/>
          <w:szCs w:val="24"/>
          <w:lang w:eastAsia="es-CR"/>
        </w:rPr>
        <w:t xml:space="preserve"> 47</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w:t>
      </w: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tbl>
      <w:tblPr>
        <w:tblStyle w:val="Tablaconcuadrcula2"/>
        <w:tblW w:w="0" w:type="auto"/>
        <w:jc w:val="center"/>
        <w:tblLayout w:type="fixed"/>
        <w:tblLook w:val="04A0" w:firstRow="1" w:lastRow="0" w:firstColumn="1" w:lastColumn="0" w:noHBand="0" w:noVBand="1"/>
      </w:tblPr>
      <w:tblGrid>
        <w:gridCol w:w="4962"/>
        <w:gridCol w:w="975"/>
        <w:gridCol w:w="976"/>
        <w:gridCol w:w="975"/>
        <w:gridCol w:w="976"/>
      </w:tblGrid>
      <w:tr w:rsidR="00E65C46" w:rsidRPr="00A33EC4" w:rsidTr="00101580">
        <w:trPr>
          <w:jc w:val="center"/>
        </w:trPr>
        <w:tc>
          <w:tcPr>
            <w:tcW w:w="4962" w:type="dxa"/>
            <w:shd w:val="clear" w:color="auto" w:fill="1F4E79"/>
          </w:tcPr>
          <w:p w:rsidR="00E65C46" w:rsidRPr="00A33EC4" w:rsidRDefault="00E65C46" w:rsidP="00101580">
            <w:pPr>
              <w:autoSpaceDE w:val="0"/>
              <w:autoSpaceDN w:val="0"/>
              <w:adjustRightInd w:val="0"/>
              <w:jc w:val="center"/>
              <w:rPr>
                <w:b/>
                <w:bCs/>
                <w:color w:val="FFFFFF"/>
                <w:sz w:val="14"/>
                <w:szCs w:val="18"/>
              </w:rPr>
            </w:pPr>
          </w:p>
        </w:tc>
        <w:tc>
          <w:tcPr>
            <w:tcW w:w="975"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Totalmente</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de acuerdo</w:t>
            </w:r>
          </w:p>
        </w:tc>
        <w:tc>
          <w:tcPr>
            <w:tcW w:w="976"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Algo</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de acuerdo</w:t>
            </w:r>
          </w:p>
        </w:tc>
        <w:tc>
          <w:tcPr>
            <w:tcW w:w="975"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Algo en desacuerdo</w:t>
            </w:r>
          </w:p>
        </w:tc>
        <w:tc>
          <w:tcPr>
            <w:tcW w:w="976"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Totalmente</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en desacuerdo</w:t>
            </w:r>
          </w:p>
        </w:tc>
      </w:tr>
      <w:tr w:rsidR="00E65C46" w:rsidRPr="00A33EC4" w:rsidTr="00101580">
        <w:trPr>
          <w:jc w:val="center"/>
        </w:trPr>
        <w:tc>
          <w:tcPr>
            <w:tcW w:w="4962" w:type="dxa"/>
            <w:tcBorders>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 Igualdad ante el sistema judicial del país,</w:t>
            </w:r>
          </w:p>
        </w:tc>
        <w:tc>
          <w:tcPr>
            <w:tcW w:w="975"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72,1</w:t>
            </w:r>
          </w:p>
        </w:tc>
        <w:tc>
          <w:tcPr>
            <w:tcW w:w="976"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21,2</w:t>
            </w:r>
          </w:p>
        </w:tc>
        <w:tc>
          <w:tcPr>
            <w:tcW w:w="975"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4,0</w:t>
            </w:r>
          </w:p>
        </w:tc>
        <w:tc>
          <w:tcPr>
            <w:tcW w:w="976"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2- Inscribir propiedades a su nombre,</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67,9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25,4</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4,9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3- Heredar bienes de un/a familiar</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69,3</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21,5</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2,0</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4- Heredar bienes de su pareja fallecida,</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69,3</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21,3</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3,2</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5- Recibir ayuda para adquirir vivienda,</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71,2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20,1</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6,0</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6- Recibir una beca para continuar estudios,</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71,5</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19,9</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7- Recibir ayuda de programas de beneficencia social,</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70,5</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20,3</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6,7</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2,5</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8- Recibir pensión alimenticia de su expareja,</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67,6</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19,8</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4,7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9- Recibir pensión alimenticia de sus padres si se encuentra estudiando,</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68,1</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22,8</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5,9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3,2</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10- Ser admitido/a en cualquier centro educativo,</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69,3</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21,3</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2,5</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11- Optar por cualquier tipo de trabajo,</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70,0</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21,0</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6,7</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2,2</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12- Tener iguales oportunidades que las personas heterosexuales en un concurso laboral,</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69,4</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21,0</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2,5</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13- Asegurar a su pareja o ser asegurado/a por su pareja,</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62,2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21,7</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8,9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7,2</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14- Tener protección contra la violencia familiar,</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71,6</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19,8</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4,9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15- Acceder en igualdad de condiciones a cualquier centro de salud,</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69,6</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20,7</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6,7</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3,0</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16- Adoptar hijos/as,</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37,8</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15,3</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12,3</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34,6</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17- Tener reconocimiento legal de su relación de pareja,</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46,2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14,6</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10,4</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28,9</w:t>
            </w:r>
          </w:p>
        </w:tc>
      </w:tr>
      <w:tr w:rsidR="00E65C46" w:rsidRPr="00A33EC4" w:rsidTr="00101580">
        <w:trPr>
          <w:jc w:val="center"/>
        </w:trPr>
        <w:tc>
          <w:tcPr>
            <w:tcW w:w="4962" w:type="dxa"/>
            <w:tcBorders>
              <w:top w:val="nil"/>
              <w:left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18- Participar activamente en todos los ritos y/o sacramentos de su religión,</w:t>
            </w:r>
          </w:p>
        </w:tc>
        <w:tc>
          <w:tcPr>
            <w:tcW w:w="975"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54,2</w:t>
            </w:r>
          </w:p>
        </w:tc>
        <w:tc>
          <w:tcPr>
            <w:tcW w:w="976"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17,2</w:t>
            </w:r>
          </w:p>
        </w:tc>
        <w:tc>
          <w:tcPr>
            <w:tcW w:w="975"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9,1</w:t>
            </w:r>
          </w:p>
        </w:tc>
        <w:tc>
          <w:tcPr>
            <w:tcW w:w="976"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19,5</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0B68B2" w:rsidRDefault="000B68B2" w:rsidP="00831507">
      <w:pPr>
        <w:rPr>
          <w:lang w:eastAsia="es-ES"/>
        </w:rPr>
      </w:pPr>
      <w:r>
        <w:rPr>
          <w:lang w:eastAsia="es-ES"/>
        </w:rPr>
        <w:t xml:space="preserve">A pesar de lo anterior, existen dos derechos que generan una respuesta relativamente baja. Concretamente, encontramos que solamente el 60,8% está algo o totalmente de acuerdo con el reconocimiento legal de la relación de pareja para las personas LGBT. En fin, el porcentaje de acuerdo es tan solo de 53,1% para la posibilidad de adoptar hijos o hijas (ver </w:t>
      </w:r>
      <w:r w:rsidR="0072151C">
        <w:rPr>
          <w:lang w:eastAsia="es-ES"/>
        </w:rPr>
        <w:t>cuadro # S</w:t>
      </w:r>
      <w:r>
        <w:rPr>
          <w:lang w:eastAsia="es-ES"/>
        </w:rPr>
        <w:t>47).</w:t>
      </w:r>
    </w:p>
    <w:p w:rsidR="000B68B2" w:rsidRDefault="000B68B2"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0B68B2" w:rsidRDefault="000B68B2" w:rsidP="00831507">
      <w:pPr>
        <w:rPr>
          <w:lang w:eastAsia="es-ES"/>
        </w:rPr>
      </w:pPr>
      <w:r>
        <w:rPr>
          <w:lang w:eastAsia="es-ES"/>
        </w:rPr>
        <w:t xml:space="preserve">El nivel de reconocimiento de derechos para la población LGBT resulta superior entre las personas entrevistadas de mayor nivel educativo (ver </w:t>
      </w:r>
      <w:r w:rsidR="0072151C">
        <w:rPr>
          <w:lang w:eastAsia="es-ES"/>
        </w:rPr>
        <w:t>cuadro # S</w:t>
      </w:r>
      <w:r>
        <w:rPr>
          <w:lang w:eastAsia="es-ES"/>
        </w:rPr>
        <w:t xml:space="preserve">48), entre las solteras (ver </w:t>
      </w:r>
      <w:r w:rsidR="0072151C">
        <w:rPr>
          <w:lang w:eastAsia="es-ES"/>
        </w:rPr>
        <w:t>cuadro # S</w:t>
      </w:r>
      <w:r>
        <w:rPr>
          <w:lang w:eastAsia="es-ES"/>
        </w:rPr>
        <w:t xml:space="preserve">49) y las que no profesan ninguna religión en particular (ver </w:t>
      </w:r>
      <w:r w:rsidR="0072151C">
        <w:rPr>
          <w:lang w:eastAsia="es-ES"/>
        </w:rPr>
        <w:t>cuadro # S</w:t>
      </w:r>
      <w:r>
        <w:rPr>
          <w:lang w:eastAsia="es-ES"/>
        </w:rPr>
        <w:t>50).</w:t>
      </w:r>
    </w:p>
    <w:p w:rsidR="000B68B2" w:rsidRDefault="000B68B2" w:rsidP="00831507">
      <w:pPr>
        <w:rPr>
          <w:lang w:eastAsia="es-ES"/>
        </w:rPr>
      </w:pP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20"/>
          <w:szCs w:val="24"/>
          <w:lang w:eastAsia="es-CR"/>
        </w:rPr>
      </w:pPr>
      <w:r>
        <w:rPr>
          <w:rFonts w:eastAsiaTheme="minorEastAsia" w:cs="Times New Roman"/>
          <w:b/>
          <w:sz w:val="20"/>
          <w:szCs w:val="24"/>
          <w:lang w:eastAsia="es-CR"/>
        </w:rPr>
        <w:t>Cuadro # S</w:t>
      </w:r>
      <w:r w:rsidR="00E65C46" w:rsidRPr="00A33EC4">
        <w:rPr>
          <w:rFonts w:eastAsiaTheme="minorEastAsia" w:cs="Times New Roman"/>
          <w:b/>
          <w:sz w:val="20"/>
          <w:szCs w:val="24"/>
          <w:lang w:eastAsia="es-CR"/>
        </w:rPr>
        <w:t>48</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SEGÚN NIVEL EDUCATIVO</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E65C46" w:rsidRPr="00A33EC4" w:rsidTr="00101580">
        <w:trPr>
          <w:cantSplit/>
          <w:jc w:val="center"/>
        </w:trPr>
        <w:tc>
          <w:tcPr>
            <w:tcW w:w="2426"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2426"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14</w:t>
            </w:r>
          </w:p>
        </w:tc>
        <w:tc>
          <w:tcPr>
            <w:tcW w:w="1061"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79,1005</w:t>
            </w:r>
          </w:p>
        </w:tc>
        <w:tc>
          <w:tcPr>
            <w:tcW w:w="1061"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21,54021</w:t>
            </w:r>
          </w:p>
        </w:tc>
      </w:tr>
      <w:tr w:rsidR="00E65C46" w:rsidRPr="00A33EC4" w:rsidTr="00101580">
        <w:trPr>
          <w:cantSplit/>
          <w:jc w:val="center"/>
        </w:trPr>
        <w:tc>
          <w:tcPr>
            <w:tcW w:w="242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29</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80,8429</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23,24201</w:t>
            </w:r>
          </w:p>
        </w:tc>
      </w:tr>
      <w:tr w:rsidR="00E65C46" w:rsidRPr="00A33EC4" w:rsidTr="00101580">
        <w:trPr>
          <w:cantSplit/>
          <w:jc w:val="center"/>
        </w:trPr>
        <w:tc>
          <w:tcPr>
            <w:tcW w:w="242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59</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82,3289</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20,86172</w:t>
            </w:r>
          </w:p>
        </w:tc>
      </w:tr>
      <w:tr w:rsidR="00E65C46" w:rsidRPr="00A33EC4" w:rsidTr="00101580">
        <w:trPr>
          <w:cantSplit/>
          <w:jc w:val="center"/>
        </w:trPr>
        <w:tc>
          <w:tcPr>
            <w:tcW w:w="242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44</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82,7862</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17,46157</w:t>
            </w:r>
          </w:p>
        </w:tc>
      </w:tr>
      <w:tr w:rsidR="00E65C46" w:rsidRPr="00A33EC4" w:rsidTr="00101580">
        <w:trPr>
          <w:cantSplit/>
          <w:jc w:val="center"/>
        </w:trPr>
        <w:tc>
          <w:tcPr>
            <w:tcW w:w="242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110</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77,0202</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23,34665</w:t>
            </w:r>
          </w:p>
        </w:tc>
      </w:tr>
      <w:tr w:rsidR="00E65C46" w:rsidRPr="00A33EC4" w:rsidTr="00101580">
        <w:trPr>
          <w:cantSplit/>
          <w:jc w:val="center"/>
        </w:trPr>
        <w:tc>
          <w:tcPr>
            <w:tcW w:w="242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107</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83,6276</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21,26726</w:t>
            </w:r>
          </w:p>
        </w:tc>
      </w:tr>
      <w:tr w:rsidR="00E65C46" w:rsidRPr="00A33EC4" w:rsidTr="00101580">
        <w:trPr>
          <w:cantSplit/>
          <w:jc w:val="center"/>
        </w:trPr>
        <w:tc>
          <w:tcPr>
            <w:tcW w:w="242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30</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91,7901</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12,46236</w:t>
            </w:r>
          </w:p>
        </w:tc>
      </w:tr>
      <w:tr w:rsidR="00E65C46" w:rsidRPr="00A33EC4" w:rsidTr="00101580">
        <w:trPr>
          <w:cantSplit/>
          <w:jc w:val="center"/>
        </w:trPr>
        <w:tc>
          <w:tcPr>
            <w:tcW w:w="2426"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393</w:t>
            </w:r>
          </w:p>
        </w:tc>
        <w:tc>
          <w:tcPr>
            <w:tcW w:w="1061"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81,7454</w:t>
            </w:r>
          </w:p>
        </w:tc>
        <w:tc>
          <w:tcPr>
            <w:tcW w:w="1061"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21,27452</w:t>
            </w:r>
          </w:p>
        </w:tc>
      </w:tr>
      <w:tr w:rsidR="00E65C46" w:rsidRPr="00A33EC4" w:rsidTr="00101580">
        <w:trPr>
          <w:cantSplit/>
          <w:jc w:val="center"/>
        </w:trPr>
        <w:tc>
          <w:tcPr>
            <w:tcW w:w="5548" w:type="dxa"/>
            <w:gridSpan w:val="4"/>
            <w:tcBorders>
              <w:top w:val="single" w:sz="18" w:space="0" w:color="000000"/>
              <w:left w:val="nil"/>
              <w:bottom w:val="nil"/>
              <w:right w:val="nil"/>
            </w:tcBorders>
          </w:tcPr>
          <w:p w:rsidR="00E65C46" w:rsidRPr="00A33EC4" w:rsidRDefault="00E65C46" w:rsidP="00101580">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A33EC4">
              <w:rPr>
                <w:rFonts w:eastAsiaTheme="minorEastAsia" w:cs="Times New Roman"/>
                <w:color w:val="000000"/>
                <w:sz w:val="14"/>
                <w:szCs w:val="18"/>
                <w:lang w:eastAsia="es-CR"/>
              </w:rPr>
              <w:t>F = 2,272</w:t>
            </w:r>
            <w:r w:rsidRPr="00A33EC4">
              <w:rPr>
                <w:rFonts w:eastAsiaTheme="minorEastAsia" w:cs="Times New Roman"/>
                <w:color w:val="000000"/>
                <w:sz w:val="14"/>
                <w:szCs w:val="18"/>
                <w:lang w:eastAsia="es-CR"/>
              </w:rPr>
              <w:tab/>
            </w:r>
            <w:r w:rsidRPr="00A33EC4">
              <w:rPr>
                <w:rFonts w:eastAsiaTheme="minorEastAsia" w:cs="Times New Roman"/>
                <w:color w:val="000000"/>
                <w:sz w:val="14"/>
                <w:szCs w:val="18"/>
                <w:lang w:eastAsia="es-CR"/>
              </w:rPr>
              <w:tab/>
              <w:t>α = ,036</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20"/>
          <w:szCs w:val="24"/>
          <w:lang w:eastAsia="es-CR"/>
        </w:rPr>
      </w:pPr>
      <w:r>
        <w:rPr>
          <w:rFonts w:eastAsiaTheme="minorEastAsia" w:cs="Times New Roman"/>
          <w:b/>
          <w:sz w:val="20"/>
          <w:szCs w:val="24"/>
          <w:lang w:eastAsia="es-CR"/>
        </w:rPr>
        <w:t>Cuadro # S</w:t>
      </w:r>
      <w:r w:rsidR="00E65C46" w:rsidRPr="00A33EC4">
        <w:rPr>
          <w:rFonts w:eastAsiaTheme="minorEastAsia" w:cs="Times New Roman"/>
          <w:b/>
          <w:sz w:val="20"/>
          <w:szCs w:val="24"/>
          <w:lang w:eastAsia="es-CR"/>
        </w:rPr>
        <w:t>49</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SEGÚN ESTADO CIVIL</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E65C46" w:rsidRPr="00A33EC4" w:rsidTr="00101580">
        <w:trPr>
          <w:cantSplit/>
          <w:jc w:val="center"/>
        </w:trPr>
        <w:tc>
          <w:tcPr>
            <w:tcW w:w="1487"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1487"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157</w:t>
            </w:r>
          </w:p>
        </w:tc>
        <w:tc>
          <w:tcPr>
            <w:tcW w:w="1060"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86,9073</w:t>
            </w:r>
          </w:p>
        </w:tc>
        <w:tc>
          <w:tcPr>
            <w:tcW w:w="1060"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17,89810</w:t>
            </w:r>
          </w:p>
        </w:tc>
      </w:tr>
      <w:tr w:rsidR="00E65C46" w:rsidRPr="00A33EC4" w:rsidTr="00101580">
        <w:trPr>
          <w:cantSplit/>
          <w:jc w:val="center"/>
        </w:trPr>
        <w:tc>
          <w:tcPr>
            <w:tcW w:w="1487"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106</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75,8386</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23,08069</w:t>
            </w:r>
          </w:p>
        </w:tc>
      </w:tr>
      <w:tr w:rsidR="00E65C46" w:rsidRPr="00A33EC4" w:rsidTr="00101580">
        <w:trPr>
          <w:cantSplit/>
          <w:jc w:val="center"/>
        </w:trPr>
        <w:tc>
          <w:tcPr>
            <w:tcW w:w="1487"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60</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82,9012</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22,03934</w:t>
            </w:r>
          </w:p>
        </w:tc>
      </w:tr>
      <w:tr w:rsidR="00E65C46" w:rsidRPr="00A33EC4" w:rsidTr="00101580">
        <w:trPr>
          <w:cantSplit/>
          <w:jc w:val="center"/>
        </w:trPr>
        <w:tc>
          <w:tcPr>
            <w:tcW w:w="1487"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23</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71,3366</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24,69334</w:t>
            </w:r>
          </w:p>
        </w:tc>
      </w:tr>
      <w:tr w:rsidR="00E65C46" w:rsidRPr="00A33EC4" w:rsidTr="00101580">
        <w:trPr>
          <w:cantSplit/>
          <w:jc w:val="center"/>
        </w:trPr>
        <w:tc>
          <w:tcPr>
            <w:tcW w:w="1487"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19</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83,7232</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19,24084</w:t>
            </w:r>
          </w:p>
        </w:tc>
      </w:tr>
      <w:tr w:rsidR="00E65C46" w:rsidRPr="00A33EC4" w:rsidTr="00101580">
        <w:trPr>
          <w:cantSplit/>
          <w:jc w:val="center"/>
        </w:trPr>
        <w:tc>
          <w:tcPr>
            <w:tcW w:w="1487"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28</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78,5714</w:t>
            </w:r>
          </w:p>
        </w:tc>
        <w:tc>
          <w:tcPr>
            <w:tcW w:w="106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21,30854</w:t>
            </w:r>
          </w:p>
        </w:tc>
      </w:tr>
      <w:tr w:rsidR="00E65C46" w:rsidRPr="00A33EC4" w:rsidTr="00101580">
        <w:trPr>
          <w:cantSplit/>
          <w:jc w:val="center"/>
        </w:trPr>
        <w:tc>
          <w:tcPr>
            <w:tcW w:w="1487"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393</w:t>
            </w:r>
          </w:p>
        </w:tc>
        <w:tc>
          <w:tcPr>
            <w:tcW w:w="1060"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81,6511</w:t>
            </w:r>
          </w:p>
        </w:tc>
        <w:tc>
          <w:tcPr>
            <w:tcW w:w="1060"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21,29192</w:t>
            </w:r>
          </w:p>
        </w:tc>
      </w:tr>
      <w:tr w:rsidR="00E65C46" w:rsidRPr="00A33EC4" w:rsidTr="00101580">
        <w:trPr>
          <w:cantSplit/>
          <w:jc w:val="center"/>
        </w:trPr>
        <w:tc>
          <w:tcPr>
            <w:tcW w:w="4607" w:type="dxa"/>
            <w:gridSpan w:val="4"/>
            <w:tcBorders>
              <w:top w:val="single" w:sz="18" w:space="0" w:color="000000"/>
              <w:left w:val="nil"/>
              <w:bottom w:val="nil"/>
              <w:right w:val="nil"/>
            </w:tcBorders>
          </w:tcPr>
          <w:p w:rsidR="00E65C46" w:rsidRPr="00A33EC4" w:rsidRDefault="00E65C46" w:rsidP="00101580">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A33EC4">
              <w:rPr>
                <w:rFonts w:eastAsiaTheme="minorEastAsia" w:cs="Times New Roman"/>
                <w:color w:val="000000"/>
                <w:sz w:val="14"/>
                <w:szCs w:val="18"/>
                <w:lang w:eastAsia="es-CR"/>
              </w:rPr>
              <w:t>F = 5,011</w:t>
            </w:r>
            <w:r w:rsidRPr="00A33EC4">
              <w:rPr>
                <w:rFonts w:eastAsiaTheme="minorEastAsia" w:cs="Times New Roman"/>
                <w:color w:val="000000"/>
                <w:sz w:val="14"/>
                <w:szCs w:val="18"/>
                <w:lang w:eastAsia="es-CR"/>
              </w:rPr>
              <w:tab/>
            </w:r>
            <w:r w:rsidRPr="00A33EC4">
              <w:rPr>
                <w:rFonts w:eastAsiaTheme="minorEastAsia" w:cs="Times New Roman"/>
                <w:color w:val="000000"/>
                <w:sz w:val="14"/>
                <w:szCs w:val="18"/>
                <w:lang w:eastAsia="es-CR"/>
              </w:rPr>
              <w:tab/>
              <w:t>α = ,000</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Pr="00A33EC4"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20"/>
          <w:szCs w:val="24"/>
          <w:lang w:eastAsia="es-CR"/>
        </w:rPr>
      </w:pPr>
      <w:r>
        <w:rPr>
          <w:rFonts w:eastAsiaTheme="minorEastAsia" w:cs="Times New Roman"/>
          <w:b/>
          <w:sz w:val="20"/>
          <w:szCs w:val="24"/>
          <w:lang w:eastAsia="es-CR"/>
        </w:rPr>
        <w:t>Cuadro # S</w:t>
      </w:r>
      <w:r w:rsidR="00E65C46" w:rsidRPr="00A33EC4">
        <w:rPr>
          <w:rFonts w:eastAsiaTheme="minorEastAsia" w:cs="Times New Roman"/>
          <w:b/>
          <w:sz w:val="20"/>
          <w:szCs w:val="24"/>
          <w:lang w:eastAsia="es-CR"/>
        </w:rPr>
        <w:t>50</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SEGÚN RELIGIÓN</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5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9"/>
        <w:gridCol w:w="1000"/>
        <w:gridCol w:w="1061"/>
        <w:gridCol w:w="1061"/>
      </w:tblGrid>
      <w:tr w:rsidR="00E65C46" w:rsidRPr="00A33EC4" w:rsidTr="00101580">
        <w:trPr>
          <w:cantSplit/>
          <w:jc w:val="center"/>
        </w:trPr>
        <w:tc>
          <w:tcPr>
            <w:tcW w:w="2229"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RELIGIÓN</w:t>
            </w:r>
          </w:p>
        </w:tc>
        <w:tc>
          <w:tcPr>
            <w:tcW w:w="1000"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2229"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Ninguna</w:t>
            </w:r>
          </w:p>
        </w:tc>
        <w:tc>
          <w:tcPr>
            <w:tcW w:w="1000"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80</w:t>
            </w:r>
          </w:p>
        </w:tc>
        <w:tc>
          <w:tcPr>
            <w:tcW w:w="1061"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85,4861</w:t>
            </w:r>
          </w:p>
        </w:tc>
        <w:tc>
          <w:tcPr>
            <w:tcW w:w="1061" w:type="dxa"/>
            <w:tcBorders>
              <w:top w:val="single" w:sz="18" w:space="0" w:color="000000"/>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20,11074</w:t>
            </w:r>
          </w:p>
        </w:tc>
      </w:tr>
      <w:tr w:rsidR="00E65C46" w:rsidRPr="00A33EC4" w:rsidTr="00101580">
        <w:trPr>
          <w:cantSplit/>
          <w:jc w:val="center"/>
        </w:trPr>
        <w:tc>
          <w:tcPr>
            <w:tcW w:w="2229"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Católica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165</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83,6027</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18,66838</w:t>
            </w:r>
          </w:p>
        </w:tc>
      </w:tr>
      <w:tr w:rsidR="00E65C46" w:rsidRPr="00A33EC4" w:rsidTr="00101580">
        <w:trPr>
          <w:cantSplit/>
          <w:jc w:val="center"/>
        </w:trPr>
        <w:tc>
          <w:tcPr>
            <w:tcW w:w="2229"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Evangélica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108</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76,3203</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24,44472</w:t>
            </w:r>
          </w:p>
        </w:tc>
      </w:tr>
      <w:tr w:rsidR="00E65C46" w:rsidRPr="00A33EC4" w:rsidTr="00101580">
        <w:trPr>
          <w:cantSplit/>
          <w:jc w:val="center"/>
        </w:trPr>
        <w:tc>
          <w:tcPr>
            <w:tcW w:w="2229"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Otros grupos cristianos</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30</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81,9136</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19,05161</w:t>
            </w:r>
          </w:p>
        </w:tc>
      </w:tr>
      <w:tr w:rsidR="00E65C46" w:rsidRPr="00A33EC4" w:rsidTr="00101580">
        <w:trPr>
          <w:cantSplit/>
          <w:jc w:val="center"/>
        </w:trPr>
        <w:tc>
          <w:tcPr>
            <w:tcW w:w="2229"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Judía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77,1605</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15,53055</w:t>
            </w:r>
          </w:p>
        </w:tc>
      </w:tr>
      <w:tr w:rsidR="00E65C46" w:rsidRPr="00A33EC4" w:rsidTr="00101580">
        <w:trPr>
          <w:cantSplit/>
          <w:jc w:val="center"/>
        </w:trPr>
        <w:tc>
          <w:tcPr>
            <w:tcW w:w="2229"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Otra</w:t>
            </w:r>
          </w:p>
        </w:tc>
        <w:tc>
          <w:tcPr>
            <w:tcW w:w="1000"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6</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71,6049</w:t>
            </w:r>
          </w:p>
        </w:tc>
        <w:tc>
          <w:tcPr>
            <w:tcW w:w="1061"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39,78107</w:t>
            </w:r>
          </w:p>
        </w:tc>
      </w:tr>
      <w:tr w:rsidR="00E65C46" w:rsidRPr="00A33EC4" w:rsidTr="00101580">
        <w:trPr>
          <w:cantSplit/>
          <w:jc w:val="center"/>
        </w:trPr>
        <w:tc>
          <w:tcPr>
            <w:tcW w:w="2229"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392</w:t>
            </w:r>
          </w:p>
        </w:tc>
        <w:tc>
          <w:tcPr>
            <w:tcW w:w="1061"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81,6185</w:t>
            </w:r>
          </w:p>
        </w:tc>
        <w:tc>
          <w:tcPr>
            <w:tcW w:w="1061" w:type="dxa"/>
            <w:tcBorders>
              <w:top w:val="nil"/>
              <w:left w:val="nil"/>
              <w:bottom w:val="single" w:sz="18" w:space="0" w:color="000000"/>
              <w:right w:val="nil"/>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21,30682</w:t>
            </w:r>
          </w:p>
        </w:tc>
      </w:tr>
      <w:tr w:rsidR="00E65C46" w:rsidRPr="00A33EC4" w:rsidTr="00101580">
        <w:trPr>
          <w:cantSplit/>
          <w:jc w:val="center"/>
        </w:trPr>
        <w:tc>
          <w:tcPr>
            <w:tcW w:w="5351" w:type="dxa"/>
            <w:gridSpan w:val="4"/>
            <w:tcBorders>
              <w:top w:val="single" w:sz="18" w:space="0" w:color="000000"/>
              <w:left w:val="nil"/>
              <w:bottom w:val="nil"/>
              <w:right w:val="nil"/>
            </w:tcBorders>
          </w:tcPr>
          <w:p w:rsidR="00E65C46" w:rsidRPr="00A33EC4" w:rsidRDefault="00E65C46" w:rsidP="00101580">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A33EC4">
              <w:rPr>
                <w:rFonts w:eastAsiaTheme="minorEastAsia" w:cs="Times New Roman"/>
                <w:color w:val="000000"/>
                <w:sz w:val="14"/>
                <w:szCs w:val="18"/>
                <w:lang w:eastAsia="es-CR"/>
              </w:rPr>
              <w:t>F = 2,488</w:t>
            </w:r>
            <w:r w:rsidRPr="00A33EC4">
              <w:rPr>
                <w:rFonts w:eastAsiaTheme="minorEastAsia" w:cs="Times New Roman"/>
                <w:color w:val="000000"/>
                <w:sz w:val="14"/>
                <w:szCs w:val="18"/>
                <w:lang w:eastAsia="es-CR"/>
              </w:rPr>
              <w:tab/>
            </w:r>
            <w:r w:rsidRPr="00A33EC4">
              <w:rPr>
                <w:rFonts w:eastAsiaTheme="minorEastAsia" w:cs="Times New Roman"/>
                <w:color w:val="000000"/>
                <w:sz w:val="14"/>
                <w:szCs w:val="18"/>
                <w:lang w:eastAsia="es-CR"/>
              </w:rPr>
              <w:tab/>
              <w:t>α = ,031</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0B68B2" w:rsidRDefault="000B68B2"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2F5E20" w:rsidRDefault="002F5E20" w:rsidP="00831507">
      <w:pPr>
        <w:rPr>
          <w:lang w:eastAsia="es-ES"/>
        </w:rPr>
      </w:pPr>
    </w:p>
    <w:p w:rsidR="002F5E20" w:rsidRDefault="002F5E20"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0B68B2" w:rsidRDefault="000B68B2" w:rsidP="000B68B2">
      <w:pPr>
        <w:pStyle w:val="Ttulo1"/>
        <w:rPr>
          <w:lang w:eastAsia="es-ES"/>
        </w:rPr>
      </w:pPr>
      <w:bookmarkStart w:id="48" w:name="_Toc378605821"/>
      <w:bookmarkStart w:id="49" w:name="_Toc380598731"/>
      <w:bookmarkStart w:id="50" w:name="_Toc380600093"/>
      <w:r>
        <w:rPr>
          <w:lang w:eastAsia="es-ES"/>
        </w:rPr>
        <w:t>Derechos para la población LGBT adolescente</w:t>
      </w:r>
      <w:bookmarkEnd w:id="48"/>
      <w:bookmarkEnd w:id="49"/>
      <w:bookmarkEnd w:id="50"/>
    </w:p>
    <w:p w:rsidR="000B68B2" w:rsidRDefault="000B68B2" w:rsidP="00831507">
      <w:pPr>
        <w:rPr>
          <w:lang w:eastAsia="es-ES"/>
        </w:rPr>
      </w:pPr>
    </w:p>
    <w:p w:rsidR="00E65C46" w:rsidRDefault="00E65C46" w:rsidP="00E65C46">
      <w:pPr>
        <w:rPr>
          <w:lang w:eastAsia="es-ES"/>
        </w:rPr>
      </w:pPr>
      <w:r>
        <w:rPr>
          <w:lang w:eastAsia="es-ES"/>
        </w:rPr>
        <w:t xml:space="preserve">En el caso particular de aquellas personas de la población LGBT que son adolescentes, el nivel de aprobación de derechos específicos para ellos/as alcanza un promedio de 88,01%, es decir, que las personas entrevistadas se muestran algo o totalmente de acuerdo con el 88% de los derechos específicos evaluados para este sector de la población (ver </w:t>
      </w:r>
      <w:r w:rsidR="0072151C">
        <w:rPr>
          <w:lang w:eastAsia="es-ES"/>
        </w:rPr>
        <w:t>cuadro # S</w:t>
      </w:r>
      <w:r>
        <w:rPr>
          <w:lang w:eastAsia="es-ES"/>
        </w:rPr>
        <w:t xml:space="preserve">51 y </w:t>
      </w:r>
      <w:r w:rsidR="00605A51">
        <w:rPr>
          <w:lang w:eastAsia="es-ES"/>
        </w:rPr>
        <w:t>cuadro # S</w:t>
      </w:r>
      <w:r>
        <w:rPr>
          <w:lang w:eastAsia="es-ES"/>
        </w:rPr>
        <w:t>5).</w:t>
      </w: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A33EC4">
        <w:rPr>
          <w:rFonts w:eastAsiaTheme="minorEastAsia" w:cs="Times New Roman"/>
          <w:b/>
          <w:sz w:val="18"/>
          <w:szCs w:val="24"/>
          <w:lang w:eastAsia="es-CR"/>
        </w:rPr>
        <w:t xml:space="preserve"> 51</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ADOLESCENTES</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r w:rsidRPr="00A33EC4">
        <w:rPr>
          <w:rFonts w:eastAsiaTheme="minorEastAsia" w:cs="Times New Roman"/>
          <w:b/>
          <w:sz w:val="20"/>
          <w:szCs w:val="24"/>
          <w:lang w:eastAsia="es-CR"/>
        </w:rPr>
        <w:t>Estadísticas descriptivas</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E65C46" w:rsidRPr="00A33EC4" w:rsidTr="00101580">
        <w:trPr>
          <w:cantSplit/>
          <w:jc w:val="center"/>
        </w:trPr>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403</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88,0066</w:t>
            </w:r>
          </w:p>
        </w:tc>
        <w:tc>
          <w:tcPr>
            <w:tcW w:w="1061"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21,42331</w:t>
            </w:r>
          </w:p>
        </w:tc>
      </w:tr>
    </w:tbl>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Default="00E65C46" w:rsidP="00E65C46">
      <w:pPr>
        <w:rPr>
          <w:lang w:eastAsia="es-ES"/>
        </w:rPr>
      </w:pPr>
    </w:p>
    <w:p w:rsidR="006D22CD" w:rsidRDefault="006D22CD" w:rsidP="00831507">
      <w:pPr>
        <w:rPr>
          <w:lang w:eastAsia="es-ES"/>
        </w:rPr>
      </w:pPr>
      <w:r>
        <w:rPr>
          <w:noProof/>
          <w:lang w:eastAsia="es-CR"/>
        </w:rPr>
        <w:drawing>
          <wp:inline distT="0" distB="0" distL="0" distR="0">
            <wp:extent cx="5518298" cy="3370521"/>
            <wp:effectExtent l="0" t="0" r="6350" b="190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D22CD" w:rsidRDefault="006D22CD"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6D22CD" w:rsidRDefault="000620C0" w:rsidP="00831507">
      <w:pPr>
        <w:rPr>
          <w:lang w:eastAsia="es-ES"/>
        </w:rPr>
      </w:pPr>
      <w:r>
        <w:rPr>
          <w:lang w:eastAsia="es-ES"/>
        </w:rPr>
        <w:t xml:space="preserve">Específicamente, se evaluaron seis derechos adicionales y particulares para la población </w:t>
      </w:r>
      <w:r w:rsidR="006D22CD">
        <w:rPr>
          <w:lang w:eastAsia="es-ES"/>
        </w:rPr>
        <w:t xml:space="preserve">LGBT adolescente </w:t>
      </w:r>
      <w:r>
        <w:rPr>
          <w:lang w:eastAsia="es-ES"/>
        </w:rPr>
        <w:t xml:space="preserve">y que se muestran en el cuadro 52. Tal y como puede observarse en dicho cuadro, </w:t>
      </w:r>
      <w:r w:rsidR="006D22CD">
        <w:rPr>
          <w:lang w:eastAsia="es-ES"/>
        </w:rPr>
        <w:t>más del 80% de las personas entrevistadas muestran acuerdo con los mismos, es más, solamente la posibilidad de decidir en qué momento y con quién tener relaciones sexuales alcanza un porcentaje inferior al 90% de aprobación (86,3%) (</w:t>
      </w:r>
      <w:r w:rsidR="00DD3607">
        <w:rPr>
          <w:lang w:eastAsia="es-ES"/>
        </w:rPr>
        <w:t>Ver</w:t>
      </w:r>
      <w:r w:rsidR="006D22CD">
        <w:rPr>
          <w:lang w:eastAsia="es-ES"/>
        </w:rPr>
        <w:t xml:space="preserve"> </w:t>
      </w:r>
      <w:r w:rsidR="0072151C">
        <w:rPr>
          <w:lang w:eastAsia="es-ES"/>
        </w:rPr>
        <w:t>cuadro # S</w:t>
      </w:r>
      <w:r w:rsidR="006D22CD">
        <w:rPr>
          <w:lang w:eastAsia="es-ES"/>
        </w:rPr>
        <w:t>52).</w:t>
      </w:r>
    </w:p>
    <w:p w:rsidR="006D22CD" w:rsidRDefault="006D22CD" w:rsidP="00831507">
      <w:pPr>
        <w:rPr>
          <w:lang w:eastAsia="es-ES"/>
        </w:rPr>
      </w:pP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A33EC4">
        <w:rPr>
          <w:rFonts w:eastAsiaTheme="minorEastAsia" w:cs="Times New Roman"/>
          <w:b/>
          <w:sz w:val="18"/>
          <w:szCs w:val="24"/>
          <w:lang w:eastAsia="es-CR"/>
        </w:rPr>
        <w:t xml:space="preserve"> 52</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ADOLESCENTES</w:t>
      </w:r>
    </w:p>
    <w:p w:rsidR="00E65C46" w:rsidRPr="00A33EC4" w:rsidRDefault="00E65C46" w:rsidP="00E65C46">
      <w:pPr>
        <w:widowControl w:val="0"/>
        <w:autoSpaceDE w:val="0"/>
        <w:autoSpaceDN w:val="0"/>
        <w:adjustRightInd w:val="0"/>
        <w:spacing w:after="0"/>
        <w:jc w:val="left"/>
        <w:rPr>
          <w:rFonts w:eastAsiaTheme="minorEastAsia" w:cs="Times New Roman"/>
          <w:szCs w:val="24"/>
          <w:lang w:eastAsia="es-CR"/>
        </w:rPr>
      </w:pPr>
    </w:p>
    <w:tbl>
      <w:tblPr>
        <w:tblStyle w:val="Tablaconcuadrcula2"/>
        <w:tblW w:w="0" w:type="auto"/>
        <w:jc w:val="center"/>
        <w:tblLayout w:type="fixed"/>
        <w:tblLook w:val="04A0" w:firstRow="1" w:lastRow="0" w:firstColumn="1" w:lastColumn="0" w:noHBand="0" w:noVBand="1"/>
      </w:tblPr>
      <w:tblGrid>
        <w:gridCol w:w="4962"/>
        <w:gridCol w:w="975"/>
        <w:gridCol w:w="976"/>
        <w:gridCol w:w="975"/>
        <w:gridCol w:w="976"/>
      </w:tblGrid>
      <w:tr w:rsidR="00E65C46" w:rsidRPr="00A33EC4" w:rsidTr="00101580">
        <w:trPr>
          <w:jc w:val="center"/>
        </w:trPr>
        <w:tc>
          <w:tcPr>
            <w:tcW w:w="4962" w:type="dxa"/>
            <w:shd w:val="clear" w:color="auto" w:fill="1F4E79"/>
          </w:tcPr>
          <w:p w:rsidR="00E65C46" w:rsidRPr="00A33EC4" w:rsidRDefault="00E65C46" w:rsidP="00101580">
            <w:pPr>
              <w:autoSpaceDE w:val="0"/>
              <w:autoSpaceDN w:val="0"/>
              <w:adjustRightInd w:val="0"/>
              <w:jc w:val="center"/>
              <w:rPr>
                <w:b/>
                <w:bCs/>
                <w:color w:val="FFFFFF"/>
                <w:sz w:val="14"/>
                <w:szCs w:val="18"/>
              </w:rPr>
            </w:pPr>
          </w:p>
        </w:tc>
        <w:tc>
          <w:tcPr>
            <w:tcW w:w="975"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Totalmente</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de acuerdo</w:t>
            </w:r>
          </w:p>
        </w:tc>
        <w:tc>
          <w:tcPr>
            <w:tcW w:w="976"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Algo</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de acuerdo</w:t>
            </w:r>
          </w:p>
        </w:tc>
        <w:tc>
          <w:tcPr>
            <w:tcW w:w="975"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Algo en desacuerdo</w:t>
            </w:r>
          </w:p>
        </w:tc>
        <w:tc>
          <w:tcPr>
            <w:tcW w:w="976"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Totalmente</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en desacuerdo</w:t>
            </w:r>
          </w:p>
        </w:tc>
      </w:tr>
      <w:tr w:rsidR="00E65C46" w:rsidRPr="00A33EC4" w:rsidTr="00101580">
        <w:trPr>
          <w:jc w:val="center"/>
        </w:trPr>
        <w:tc>
          <w:tcPr>
            <w:tcW w:w="4962" w:type="dxa"/>
            <w:tcBorders>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1- Recibir información relevante sobre salud sexual,</w:t>
            </w:r>
          </w:p>
        </w:tc>
        <w:tc>
          <w:tcPr>
            <w:tcW w:w="975"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77,4</w:t>
            </w:r>
          </w:p>
        </w:tc>
        <w:tc>
          <w:tcPr>
            <w:tcW w:w="976"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15,9</w:t>
            </w:r>
          </w:p>
        </w:tc>
        <w:tc>
          <w:tcPr>
            <w:tcW w:w="975"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4,7</w:t>
            </w:r>
          </w:p>
        </w:tc>
        <w:tc>
          <w:tcPr>
            <w:tcW w:w="976" w:type="dxa"/>
            <w:tcBorders>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2,0</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2- Recibir información relevante sobre planificación familiar,</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76,4</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17,6</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4,5</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1,5</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 xml:space="preserve">3- Tener acceso a diferentes métodos de planificación, </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75,2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15,9</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6,7</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2,2</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4- No ser violentada(o) en su sexualidad,</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76,4</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13,9</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6,9</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2,7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5- Decidir en qué momento y con quién tener relaciones sexuales,</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72,7</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13,6</w:t>
            </w:r>
          </w:p>
        </w:tc>
        <w:tc>
          <w:tcPr>
            <w:tcW w:w="975"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10,2</w:t>
            </w:r>
          </w:p>
        </w:tc>
        <w:tc>
          <w:tcPr>
            <w:tcW w:w="976" w:type="dxa"/>
            <w:tcBorders>
              <w:top w:val="nil"/>
              <w:left w:val="nil"/>
              <w:bottom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3,5</w:t>
            </w:r>
          </w:p>
        </w:tc>
      </w:tr>
      <w:tr w:rsidR="00E65C46" w:rsidRPr="00A33EC4" w:rsidTr="00101580">
        <w:trPr>
          <w:jc w:val="center"/>
        </w:trPr>
        <w:tc>
          <w:tcPr>
            <w:tcW w:w="4962" w:type="dxa"/>
            <w:tcBorders>
              <w:top w:val="nil"/>
              <w:left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6- Obtener servicios de salud sexual de alta calidad,</w:t>
            </w:r>
          </w:p>
        </w:tc>
        <w:tc>
          <w:tcPr>
            <w:tcW w:w="975"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75,7</w:t>
            </w:r>
          </w:p>
        </w:tc>
        <w:tc>
          <w:tcPr>
            <w:tcW w:w="976"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14,6</w:t>
            </w:r>
          </w:p>
        </w:tc>
        <w:tc>
          <w:tcPr>
            <w:tcW w:w="975"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6,5</w:t>
            </w:r>
          </w:p>
        </w:tc>
        <w:tc>
          <w:tcPr>
            <w:tcW w:w="976" w:type="dxa"/>
            <w:tcBorders>
              <w:top w:val="nil"/>
              <w:left w:val="nil"/>
              <w:right w:val="nil"/>
            </w:tcBorders>
            <w:shd w:val="clear" w:color="auto" w:fill="D5DCE4"/>
            <w:vAlign w:val="center"/>
          </w:tcPr>
          <w:p w:rsidR="00E65C46" w:rsidRPr="00A33EC4" w:rsidRDefault="00E65C46" w:rsidP="00101580">
            <w:pPr>
              <w:widowControl w:val="0"/>
              <w:autoSpaceDE w:val="0"/>
              <w:autoSpaceDN w:val="0"/>
              <w:adjustRightInd w:val="0"/>
              <w:spacing w:line="320" w:lineRule="atLeast"/>
              <w:ind w:right="60"/>
              <w:jc w:val="right"/>
              <w:rPr>
                <w:rFonts w:ascii="Arial" w:hAnsi="Arial" w:cs="Arial"/>
                <w:color w:val="000000"/>
                <w:sz w:val="18"/>
                <w:szCs w:val="18"/>
              </w:rPr>
            </w:pPr>
            <w:r w:rsidRPr="00A33EC4">
              <w:rPr>
                <w:rFonts w:ascii="Arial" w:hAnsi="Arial" w:cs="Arial"/>
                <w:color w:val="000000"/>
                <w:sz w:val="18"/>
                <w:szCs w:val="18"/>
              </w:rPr>
              <w:t>3,2</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6D22CD" w:rsidRDefault="006D22CD" w:rsidP="00831507">
      <w:pPr>
        <w:rPr>
          <w:lang w:eastAsia="es-ES"/>
        </w:rPr>
      </w:pPr>
      <w:r>
        <w:rPr>
          <w:lang w:eastAsia="es-ES"/>
        </w:rPr>
        <w:t xml:space="preserve">El nivel de acuerdo con los derechos de este sector de población resulta superior entre las personas con universidad completa (ver </w:t>
      </w:r>
      <w:r w:rsidR="0072151C">
        <w:rPr>
          <w:lang w:eastAsia="es-ES"/>
        </w:rPr>
        <w:t>cuadro # S</w:t>
      </w:r>
      <w:r>
        <w:rPr>
          <w:lang w:eastAsia="es-ES"/>
        </w:rPr>
        <w:t xml:space="preserve">53) y entre las solteras (ver </w:t>
      </w:r>
      <w:r w:rsidR="0072151C">
        <w:rPr>
          <w:lang w:eastAsia="es-ES"/>
        </w:rPr>
        <w:t>cuadro # S</w:t>
      </w:r>
      <w:r>
        <w:rPr>
          <w:lang w:eastAsia="es-ES"/>
        </w:rPr>
        <w:t>54).</w:t>
      </w: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A33EC4">
        <w:rPr>
          <w:rFonts w:eastAsiaTheme="minorEastAsia" w:cs="Times New Roman"/>
          <w:b/>
          <w:sz w:val="18"/>
          <w:szCs w:val="24"/>
          <w:lang w:eastAsia="es-CR"/>
        </w:rPr>
        <w:t xml:space="preserve"> 53</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ADOLESCENTES SEGÚN NIVEL EDUCATIVO</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E65C46" w:rsidRPr="00A33EC4" w:rsidTr="00101580">
        <w:trPr>
          <w:cantSplit/>
          <w:jc w:val="center"/>
        </w:trPr>
        <w:tc>
          <w:tcPr>
            <w:tcW w:w="2426"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2426"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14</w:t>
            </w:r>
          </w:p>
        </w:tc>
        <w:tc>
          <w:tcPr>
            <w:tcW w:w="1061"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88,8889</w:t>
            </w:r>
          </w:p>
        </w:tc>
        <w:tc>
          <w:tcPr>
            <w:tcW w:w="1061"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18,99668</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29</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92,9119</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13,99929</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60</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89,1667</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24,49372</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46</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85,1449</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21,21334</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111</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82,7828</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23,70028</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109</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89,8063</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20,87634</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30</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96,2963</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9,71424</w:t>
            </w:r>
          </w:p>
        </w:tc>
      </w:tr>
      <w:tr w:rsidR="00E65C46" w:rsidRPr="00A33EC4" w:rsidTr="00101580">
        <w:trPr>
          <w:cantSplit/>
          <w:jc w:val="center"/>
        </w:trPr>
        <w:tc>
          <w:tcPr>
            <w:tcW w:w="2426"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399</w:t>
            </w:r>
          </w:p>
        </w:tc>
        <w:tc>
          <w:tcPr>
            <w:tcW w:w="1061"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87,9003</w:t>
            </w:r>
          </w:p>
        </w:tc>
        <w:tc>
          <w:tcPr>
            <w:tcW w:w="1061"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21,50281</w:t>
            </w:r>
          </w:p>
        </w:tc>
      </w:tr>
      <w:tr w:rsidR="00E65C46" w:rsidRPr="00A33EC4" w:rsidTr="00101580">
        <w:trPr>
          <w:cantSplit/>
          <w:jc w:val="center"/>
        </w:trPr>
        <w:tc>
          <w:tcPr>
            <w:tcW w:w="5548" w:type="dxa"/>
            <w:gridSpan w:val="4"/>
            <w:tcBorders>
              <w:top w:val="single" w:sz="18" w:space="0" w:color="000000"/>
              <w:left w:val="nil"/>
              <w:bottom w:val="nil"/>
              <w:right w:val="nil"/>
            </w:tcBorders>
          </w:tcPr>
          <w:p w:rsidR="00E65C46" w:rsidRPr="00A33EC4" w:rsidRDefault="00E65C46" w:rsidP="00101580">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A33EC4">
              <w:rPr>
                <w:rFonts w:eastAsiaTheme="minorEastAsia" w:cs="Times New Roman"/>
                <w:color w:val="000000"/>
                <w:sz w:val="14"/>
                <w:szCs w:val="18"/>
                <w:lang w:eastAsia="es-CR"/>
              </w:rPr>
              <w:t>F = 2,432</w:t>
            </w:r>
            <w:r w:rsidRPr="00A33EC4">
              <w:rPr>
                <w:rFonts w:eastAsiaTheme="minorEastAsia" w:cs="Times New Roman"/>
                <w:color w:val="000000"/>
                <w:sz w:val="14"/>
                <w:szCs w:val="18"/>
                <w:lang w:eastAsia="es-CR"/>
              </w:rPr>
              <w:tab/>
            </w:r>
            <w:r w:rsidRPr="00A33EC4">
              <w:rPr>
                <w:rFonts w:eastAsiaTheme="minorEastAsia" w:cs="Times New Roman"/>
                <w:color w:val="000000"/>
                <w:sz w:val="14"/>
                <w:szCs w:val="18"/>
                <w:lang w:eastAsia="es-CR"/>
              </w:rPr>
              <w:tab/>
              <w:t>α = ,025</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lastRenderedPageBreak/>
        <w:t>Cuadro # S</w:t>
      </w:r>
      <w:r w:rsidR="00E65C46" w:rsidRPr="00A33EC4">
        <w:rPr>
          <w:rFonts w:eastAsiaTheme="minorEastAsia" w:cs="Times New Roman"/>
          <w:b/>
          <w:sz w:val="18"/>
          <w:szCs w:val="24"/>
          <w:lang w:eastAsia="es-CR"/>
        </w:rPr>
        <w:t xml:space="preserve"> 54</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ADOLESCENTES SEGÚN ESTADO CIVIL</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E65C46" w:rsidRPr="00A33EC4" w:rsidTr="00101580">
        <w:trPr>
          <w:cantSplit/>
          <w:jc w:val="center"/>
        </w:trPr>
        <w:tc>
          <w:tcPr>
            <w:tcW w:w="1487"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1487"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160</w:t>
            </w:r>
          </w:p>
        </w:tc>
        <w:tc>
          <w:tcPr>
            <w:tcW w:w="1060"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92,6042</w:t>
            </w:r>
          </w:p>
        </w:tc>
        <w:tc>
          <w:tcPr>
            <w:tcW w:w="1060"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18,37529</w:t>
            </w:r>
          </w:p>
        </w:tc>
      </w:tr>
      <w:tr w:rsidR="00E65C46" w:rsidRPr="00A33EC4" w:rsidTr="00101580">
        <w:trPr>
          <w:cantSplit/>
          <w:jc w:val="center"/>
        </w:trPr>
        <w:tc>
          <w:tcPr>
            <w:tcW w:w="1487"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105</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85,3439</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22,77783</w:t>
            </w:r>
          </w:p>
        </w:tc>
      </w:tr>
      <w:tr w:rsidR="00E65C46" w:rsidRPr="00A33EC4" w:rsidTr="00101580">
        <w:trPr>
          <w:cantSplit/>
          <w:jc w:val="center"/>
        </w:trPr>
        <w:tc>
          <w:tcPr>
            <w:tcW w:w="1487"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61</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87,9781</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22,68455</w:t>
            </w:r>
          </w:p>
        </w:tc>
      </w:tr>
      <w:tr w:rsidR="00E65C46" w:rsidRPr="00A33EC4" w:rsidTr="00101580">
        <w:trPr>
          <w:cantSplit/>
          <w:jc w:val="center"/>
        </w:trPr>
        <w:tc>
          <w:tcPr>
            <w:tcW w:w="1487"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24</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80,0926</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20,39049</w:t>
            </w:r>
          </w:p>
        </w:tc>
      </w:tr>
      <w:tr w:rsidR="00E65C46" w:rsidRPr="00A33EC4" w:rsidTr="00101580">
        <w:trPr>
          <w:cantSplit/>
          <w:jc w:val="center"/>
        </w:trPr>
        <w:tc>
          <w:tcPr>
            <w:tcW w:w="1487"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20</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84,1667</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22,31523</w:t>
            </w:r>
          </w:p>
        </w:tc>
      </w:tr>
      <w:tr w:rsidR="00E65C46" w:rsidRPr="00A33EC4" w:rsidTr="00101580">
        <w:trPr>
          <w:cantSplit/>
          <w:jc w:val="center"/>
        </w:trPr>
        <w:tc>
          <w:tcPr>
            <w:tcW w:w="1487"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29</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80,0766</w:t>
            </w:r>
          </w:p>
        </w:tc>
        <w:tc>
          <w:tcPr>
            <w:tcW w:w="106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25,86754</w:t>
            </w:r>
          </w:p>
        </w:tc>
      </w:tr>
      <w:tr w:rsidR="00E65C46" w:rsidRPr="00A33EC4" w:rsidTr="00101580">
        <w:trPr>
          <w:cantSplit/>
          <w:jc w:val="center"/>
        </w:trPr>
        <w:tc>
          <w:tcPr>
            <w:tcW w:w="1487"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399</w:t>
            </w:r>
          </w:p>
        </w:tc>
        <w:tc>
          <w:tcPr>
            <w:tcW w:w="1060"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87,9003</w:t>
            </w:r>
          </w:p>
        </w:tc>
        <w:tc>
          <w:tcPr>
            <w:tcW w:w="1060"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21,50281</w:t>
            </w:r>
          </w:p>
        </w:tc>
      </w:tr>
      <w:tr w:rsidR="00E65C46" w:rsidRPr="00A33EC4" w:rsidTr="00101580">
        <w:trPr>
          <w:cantSplit/>
          <w:jc w:val="center"/>
        </w:trPr>
        <w:tc>
          <w:tcPr>
            <w:tcW w:w="4607" w:type="dxa"/>
            <w:gridSpan w:val="4"/>
            <w:tcBorders>
              <w:top w:val="single" w:sz="18" w:space="0" w:color="000000"/>
              <w:left w:val="nil"/>
              <w:bottom w:val="nil"/>
              <w:right w:val="nil"/>
            </w:tcBorders>
          </w:tcPr>
          <w:p w:rsidR="00E65C46" w:rsidRPr="00A33EC4" w:rsidRDefault="00E65C46" w:rsidP="00101580">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A33EC4">
              <w:rPr>
                <w:rFonts w:eastAsiaTheme="minorEastAsia" w:cs="Times New Roman"/>
                <w:color w:val="000000"/>
                <w:sz w:val="14"/>
                <w:szCs w:val="18"/>
                <w:lang w:eastAsia="es-CR"/>
              </w:rPr>
              <w:t>F = 3,453</w:t>
            </w:r>
            <w:r w:rsidRPr="00A33EC4">
              <w:rPr>
                <w:rFonts w:eastAsiaTheme="minorEastAsia" w:cs="Times New Roman"/>
                <w:color w:val="000000"/>
                <w:sz w:val="14"/>
                <w:szCs w:val="18"/>
                <w:lang w:eastAsia="es-CR"/>
              </w:rPr>
              <w:tab/>
            </w:r>
            <w:r w:rsidRPr="00A33EC4">
              <w:rPr>
                <w:rFonts w:eastAsiaTheme="minorEastAsia" w:cs="Times New Roman"/>
                <w:color w:val="000000"/>
                <w:sz w:val="14"/>
                <w:szCs w:val="18"/>
                <w:lang w:eastAsia="es-CR"/>
              </w:rPr>
              <w:tab/>
              <w:t>α = ,005</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E65C46" w:rsidRDefault="00E65C46" w:rsidP="00831507">
      <w:pPr>
        <w:rPr>
          <w:lang w:eastAsia="es-ES"/>
        </w:rPr>
      </w:pPr>
    </w:p>
    <w:p w:rsidR="006D22CD" w:rsidRDefault="006D22CD" w:rsidP="006D22CD">
      <w:pPr>
        <w:pStyle w:val="Ttulo1"/>
      </w:pPr>
      <w:bookmarkStart w:id="51" w:name="_Toc378605822"/>
      <w:bookmarkStart w:id="52" w:name="_Toc380598732"/>
      <w:bookmarkStart w:id="53" w:name="_Toc380600094"/>
      <w:r>
        <w:lastRenderedPageBreak/>
        <w:t>Derechos para la población lgbt adulta mayor</w:t>
      </w:r>
      <w:bookmarkEnd w:id="51"/>
      <w:bookmarkEnd w:id="52"/>
      <w:bookmarkEnd w:id="53"/>
      <w:r>
        <w:t xml:space="preserve"> </w:t>
      </w:r>
    </w:p>
    <w:p w:rsidR="00E65C46" w:rsidRDefault="00E65C46" w:rsidP="00E65C46">
      <w:pPr>
        <w:rPr>
          <w:lang w:eastAsia="es-ES"/>
        </w:rPr>
      </w:pPr>
    </w:p>
    <w:p w:rsidR="00E65C46" w:rsidRDefault="00E65C46" w:rsidP="00E65C46">
      <w:pPr>
        <w:rPr>
          <w:lang w:eastAsia="es-ES"/>
        </w:rPr>
      </w:pPr>
      <w:r>
        <w:rPr>
          <w:lang w:eastAsia="es-ES"/>
        </w:rPr>
        <w:t xml:space="preserve">En lo que respecta al reconocimiento de derechos para la población LGBT adulta mayor, el promedio general baja un poco con respecto al observado para las y los adolescentes, pero sigue siendo bastante alto: 81,6% de los derechos evaluados son reconocidos (ver </w:t>
      </w:r>
      <w:r w:rsidR="0072151C">
        <w:rPr>
          <w:lang w:eastAsia="es-ES"/>
        </w:rPr>
        <w:t>cuadro # S</w:t>
      </w:r>
      <w:r>
        <w:rPr>
          <w:lang w:eastAsia="es-ES"/>
        </w:rPr>
        <w:t xml:space="preserve">55 y </w:t>
      </w:r>
      <w:r w:rsidR="00605A51">
        <w:rPr>
          <w:lang w:eastAsia="es-ES"/>
        </w:rPr>
        <w:t>cuadro # S</w:t>
      </w:r>
      <w:r>
        <w:rPr>
          <w:lang w:eastAsia="es-ES"/>
        </w:rPr>
        <w:t xml:space="preserve">6). </w:t>
      </w: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A33EC4">
        <w:rPr>
          <w:rFonts w:eastAsiaTheme="minorEastAsia" w:cs="Times New Roman"/>
          <w:b/>
          <w:sz w:val="18"/>
          <w:szCs w:val="24"/>
          <w:lang w:eastAsia="es-CR"/>
        </w:rPr>
        <w:t xml:space="preserve"> 55</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PERSONAS MAYORES</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r w:rsidRPr="00A33EC4">
        <w:rPr>
          <w:rFonts w:eastAsiaTheme="minorEastAsia" w:cs="Times New Roman"/>
          <w:b/>
          <w:sz w:val="20"/>
          <w:szCs w:val="24"/>
          <w:lang w:eastAsia="es-CR"/>
        </w:rPr>
        <w:t>Estadísticas descriptivas</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E65C46" w:rsidRPr="00A33EC4" w:rsidTr="00101580">
        <w:trPr>
          <w:cantSplit/>
          <w:jc w:val="center"/>
        </w:trPr>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403</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81,6377</w:t>
            </w:r>
          </w:p>
        </w:tc>
        <w:tc>
          <w:tcPr>
            <w:tcW w:w="1061" w:type="dxa"/>
            <w:tcBorders>
              <w:top w:val="nil"/>
              <w:bottom w:val="single" w:sz="18" w:space="0" w:color="000000"/>
            </w:tcBorders>
            <w:shd w:val="clear" w:color="auto" w:fill="D5DCE4"/>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26,31070</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6D22CD" w:rsidRDefault="00605A51" w:rsidP="00831507">
      <w:pPr>
        <w:rPr>
          <w:lang w:eastAsia="es-ES"/>
        </w:rPr>
      </w:pPr>
      <w:r>
        <w:rPr>
          <w:noProof/>
          <w:lang w:eastAsia="es-CR"/>
        </w:rPr>
        <w:drawing>
          <wp:inline distT="0" distB="0" distL="0" distR="0">
            <wp:extent cx="5795493" cy="3438659"/>
            <wp:effectExtent l="0" t="0" r="15240" b="952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B68B2" w:rsidRDefault="000B68B2" w:rsidP="00831507">
      <w:pPr>
        <w:rPr>
          <w:lang w:eastAsia="es-ES"/>
        </w:rPr>
      </w:pPr>
    </w:p>
    <w:p w:rsidR="000B68B2" w:rsidRDefault="000B68B2" w:rsidP="00831507">
      <w:pPr>
        <w:rPr>
          <w:lang w:eastAsia="es-ES"/>
        </w:rPr>
      </w:pPr>
    </w:p>
    <w:p w:rsidR="00F47131" w:rsidRDefault="00F47131" w:rsidP="00831507">
      <w:pPr>
        <w:rPr>
          <w:lang w:eastAsia="es-ES"/>
        </w:rPr>
      </w:pPr>
    </w:p>
    <w:p w:rsidR="00F47131" w:rsidRDefault="00F47131" w:rsidP="00831507">
      <w:pPr>
        <w:rPr>
          <w:lang w:eastAsia="es-ES"/>
        </w:rPr>
      </w:pPr>
    </w:p>
    <w:p w:rsidR="00F47131" w:rsidRDefault="00F47131" w:rsidP="00831507">
      <w:pPr>
        <w:rPr>
          <w:lang w:eastAsia="es-ES"/>
        </w:rPr>
      </w:pPr>
    </w:p>
    <w:p w:rsidR="004D40CA" w:rsidRDefault="004D40CA" w:rsidP="00831507">
      <w:pPr>
        <w:rPr>
          <w:lang w:eastAsia="es-ES"/>
        </w:rPr>
      </w:pPr>
    </w:p>
    <w:p w:rsidR="004D40CA" w:rsidRDefault="004D40CA" w:rsidP="00831507">
      <w:pPr>
        <w:rPr>
          <w:lang w:eastAsia="es-ES"/>
        </w:rPr>
      </w:pPr>
    </w:p>
    <w:p w:rsidR="004D40CA" w:rsidRDefault="004D40CA" w:rsidP="00831507">
      <w:pPr>
        <w:rPr>
          <w:lang w:eastAsia="es-ES"/>
        </w:rPr>
      </w:pPr>
      <w:r>
        <w:rPr>
          <w:lang w:eastAsia="es-ES"/>
        </w:rPr>
        <w:lastRenderedPageBreak/>
        <w:t xml:space="preserve">Los cuatro derechos específicos evaluados muestran un nivel de aceptación superior al 80% de la muestra entrevistada (ver </w:t>
      </w:r>
      <w:r w:rsidR="0072151C">
        <w:rPr>
          <w:lang w:eastAsia="es-ES"/>
        </w:rPr>
        <w:t>cuadro # S</w:t>
      </w:r>
      <w:r>
        <w:rPr>
          <w:lang w:eastAsia="es-ES"/>
        </w:rPr>
        <w:t>56).</w:t>
      </w: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A33EC4">
        <w:rPr>
          <w:rFonts w:eastAsiaTheme="minorEastAsia" w:cs="Times New Roman"/>
          <w:b/>
          <w:sz w:val="18"/>
          <w:szCs w:val="24"/>
          <w:lang w:eastAsia="es-CR"/>
        </w:rPr>
        <w:t xml:space="preserve"> 56</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PERSONAS MAYORES</w:t>
      </w:r>
    </w:p>
    <w:p w:rsidR="00E65C46" w:rsidRPr="00A33EC4" w:rsidRDefault="00E65C46" w:rsidP="00E65C46">
      <w:pPr>
        <w:widowControl w:val="0"/>
        <w:autoSpaceDE w:val="0"/>
        <w:autoSpaceDN w:val="0"/>
        <w:adjustRightInd w:val="0"/>
        <w:spacing w:after="0"/>
        <w:jc w:val="left"/>
        <w:rPr>
          <w:rFonts w:eastAsiaTheme="minorEastAsia" w:cs="Times New Roman"/>
          <w:szCs w:val="24"/>
          <w:lang w:eastAsia="es-CR"/>
        </w:rPr>
      </w:pPr>
    </w:p>
    <w:tbl>
      <w:tblPr>
        <w:tblStyle w:val="Tablaconcuadrcula2"/>
        <w:tblW w:w="0" w:type="auto"/>
        <w:jc w:val="center"/>
        <w:tblLayout w:type="fixed"/>
        <w:tblLook w:val="04A0" w:firstRow="1" w:lastRow="0" w:firstColumn="1" w:lastColumn="0" w:noHBand="0" w:noVBand="1"/>
      </w:tblPr>
      <w:tblGrid>
        <w:gridCol w:w="4962"/>
        <w:gridCol w:w="975"/>
        <w:gridCol w:w="976"/>
        <w:gridCol w:w="975"/>
        <w:gridCol w:w="976"/>
      </w:tblGrid>
      <w:tr w:rsidR="00E65C46" w:rsidRPr="00A33EC4" w:rsidTr="00101580">
        <w:trPr>
          <w:jc w:val="center"/>
        </w:trPr>
        <w:tc>
          <w:tcPr>
            <w:tcW w:w="4962" w:type="dxa"/>
            <w:shd w:val="clear" w:color="auto" w:fill="1F4E79"/>
          </w:tcPr>
          <w:p w:rsidR="00E65C46" w:rsidRPr="00A33EC4" w:rsidRDefault="00E65C46" w:rsidP="00101580">
            <w:pPr>
              <w:autoSpaceDE w:val="0"/>
              <w:autoSpaceDN w:val="0"/>
              <w:adjustRightInd w:val="0"/>
              <w:jc w:val="center"/>
              <w:rPr>
                <w:b/>
                <w:bCs/>
                <w:color w:val="FFFFFF"/>
                <w:sz w:val="14"/>
                <w:szCs w:val="18"/>
              </w:rPr>
            </w:pPr>
          </w:p>
        </w:tc>
        <w:tc>
          <w:tcPr>
            <w:tcW w:w="975"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Totalmente</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de acuerdo</w:t>
            </w:r>
          </w:p>
        </w:tc>
        <w:tc>
          <w:tcPr>
            <w:tcW w:w="976"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Algo</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de acuerdo</w:t>
            </w:r>
          </w:p>
        </w:tc>
        <w:tc>
          <w:tcPr>
            <w:tcW w:w="975"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Algo en desacuerdo</w:t>
            </w:r>
          </w:p>
        </w:tc>
        <w:tc>
          <w:tcPr>
            <w:tcW w:w="976" w:type="dxa"/>
            <w:shd w:val="clear" w:color="auto" w:fill="1F4E79"/>
            <w:vAlign w:val="center"/>
          </w:tcPr>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Totalmente</w:t>
            </w:r>
          </w:p>
          <w:p w:rsidR="00E65C46" w:rsidRPr="00A33EC4" w:rsidRDefault="00E65C46" w:rsidP="00101580">
            <w:pPr>
              <w:contextualSpacing/>
              <w:jc w:val="center"/>
              <w:rPr>
                <w:b/>
                <w:color w:val="FFFFFF"/>
                <w:sz w:val="14"/>
                <w:szCs w:val="14"/>
                <w:lang w:val="es-ES_tradnl" w:eastAsia="es-ES"/>
              </w:rPr>
            </w:pPr>
            <w:r w:rsidRPr="00A33EC4">
              <w:rPr>
                <w:b/>
                <w:color w:val="FFFFFF"/>
                <w:sz w:val="14"/>
                <w:szCs w:val="14"/>
                <w:lang w:val="es-ES_tradnl" w:eastAsia="es-ES"/>
              </w:rPr>
              <w:t>en desacuerdo</w:t>
            </w:r>
          </w:p>
        </w:tc>
      </w:tr>
      <w:tr w:rsidR="00E65C46" w:rsidRPr="00A33EC4" w:rsidTr="00101580">
        <w:trPr>
          <w:jc w:val="center"/>
        </w:trPr>
        <w:tc>
          <w:tcPr>
            <w:tcW w:w="4962" w:type="dxa"/>
            <w:tcBorders>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 xml:space="preserve">1- Disfrutar plenamente de su sexualidad, </w:t>
            </w:r>
          </w:p>
        </w:tc>
        <w:tc>
          <w:tcPr>
            <w:tcW w:w="975" w:type="dxa"/>
            <w:tcBorders>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65,3</w:t>
            </w:r>
          </w:p>
        </w:tc>
        <w:tc>
          <w:tcPr>
            <w:tcW w:w="976" w:type="dxa"/>
            <w:tcBorders>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18,3</w:t>
            </w:r>
          </w:p>
        </w:tc>
        <w:tc>
          <w:tcPr>
            <w:tcW w:w="975" w:type="dxa"/>
            <w:tcBorders>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10,6</w:t>
            </w:r>
          </w:p>
        </w:tc>
        <w:tc>
          <w:tcPr>
            <w:tcW w:w="976" w:type="dxa"/>
            <w:tcBorders>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5,7</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 xml:space="preserve">2- </w:t>
            </w:r>
            <w:bookmarkStart w:id="54" w:name="kw_posibilidad-de-armar-pareja"/>
            <w:bookmarkEnd w:id="54"/>
            <w:r w:rsidRPr="00A33EC4">
              <w:rPr>
                <w:color w:val="000000"/>
                <w:sz w:val="20"/>
                <w:szCs w:val="18"/>
                <w:lang w:val="es-MX"/>
              </w:rPr>
              <w:t>Armar pareja nuevamente después de una separación o viudez,</w:t>
            </w:r>
          </w:p>
        </w:tc>
        <w:tc>
          <w:tcPr>
            <w:tcW w:w="975"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65,1</w:t>
            </w:r>
          </w:p>
        </w:tc>
        <w:tc>
          <w:tcPr>
            <w:tcW w:w="976"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19,1</w:t>
            </w:r>
          </w:p>
        </w:tc>
        <w:tc>
          <w:tcPr>
            <w:tcW w:w="975"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10,6</w:t>
            </w:r>
          </w:p>
        </w:tc>
        <w:tc>
          <w:tcPr>
            <w:tcW w:w="976"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5,2</w:t>
            </w:r>
          </w:p>
        </w:tc>
      </w:tr>
      <w:tr w:rsidR="00E65C46" w:rsidRPr="00A33EC4" w:rsidTr="00101580">
        <w:trPr>
          <w:jc w:val="center"/>
        </w:trPr>
        <w:tc>
          <w:tcPr>
            <w:tcW w:w="4962" w:type="dxa"/>
            <w:tcBorders>
              <w:top w:val="nil"/>
              <w:left w:val="nil"/>
              <w:bottom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lang w:val="es-MX"/>
              </w:rPr>
              <w:t>3- Decidir en qué momento y con quién tener relaciones sexuales,</w:t>
            </w:r>
          </w:p>
        </w:tc>
        <w:tc>
          <w:tcPr>
            <w:tcW w:w="975"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63,1</w:t>
            </w:r>
          </w:p>
        </w:tc>
        <w:tc>
          <w:tcPr>
            <w:tcW w:w="976"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18,6</w:t>
            </w:r>
          </w:p>
        </w:tc>
        <w:tc>
          <w:tcPr>
            <w:tcW w:w="975"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11,4</w:t>
            </w:r>
          </w:p>
        </w:tc>
        <w:tc>
          <w:tcPr>
            <w:tcW w:w="976" w:type="dxa"/>
            <w:tcBorders>
              <w:top w:val="nil"/>
              <w:left w:val="nil"/>
              <w:bottom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6,9</w:t>
            </w:r>
          </w:p>
        </w:tc>
      </w:tr>
      <w:tr w:rsidR="00E65C46" w:rsidRPr="00A33EC4" w:rsidTr="00101580">
        <w:trPr>
          <w:jc w:val="center"/>
        </w:trPr>
        <w:tc>
          <w:tcPr>
            <w:tcW w:w="4962" w:type="dxa"/>
            <w:tcBorders>
              <w:top w:val="nil"/>
              <w:left w:val="nil"/>
              <w:right w:val="nil"/>
            </w:tcBorders>
            <w:shd w:val="clear" w:color="auto" w:fill="D5DCE4"/>
          </w:tcPr>
          <w:p w:rsidR="00E65C46" w:rsidRPr="00A33EC4" w:rsidRDefault="00E65C46" w:rsidP="00101580">
            <w:pPr>
              <w:widowControl w:val="0"/>
              <w:autoSpaceDE w:val="0"/>
              <w:autoSpaceDN w:val="0"/>
              <w:adjustRightInd w:val="0"/>
              <w:jc w:val="left"/>
              <w:rPr>
                <w:color w:val="000000"/>
                <w:sz w:val="20"/>
                <w:szCs w:val="18"/>
                <w:lang w:val="es-MX"/>
              </w:rPr>
            </w:pPr>
            <w:r w:rsidRPr="00A33EC4">
              <w:rPr>
                <w:color w:val="000000"/>
                <w:sz w:val="20"/>
                <w:szCs w:val="18"/>
              </w:rPr>
              <w:t>4- Recibir visita de su pareja al estar internado/a en un hospital,</w:t>
            </w:r>
          </w:p>
        </w:tc>
        <w:tc>
          <w:tcPr>
            <w:tcW w:w="975" w:type="dxa"/>
            <w:tcBorders>
              <w:top w:val="nil"/>
              <w:left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71,7</w:t>
            </w:r>
          </w:p>
        </w:tc>
        <w:tc>
          <w:tcPr>
            <w:tcW w:w="976" w:type="dxa"/>
            <w:tcBorders>
              <w:top w:val="nil"/>
              <w:left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15,4</w:t>
            </w:r>
          </w:p>
        </w:tc>
        <w:tc>
          <w:tcPr>
            <w:tcW w:w="975" w:type="dxa"/>
            <w:tcBorders>
              <w:top w:val="nil"/>
              <w:left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8,9</w:t>
            </w:r>
          </w:p>
        </w:tc>
        <w:tc>
          <w:tcPr>
            <w:tcW w:w="976" w:type="dxa"/>
            <w:tcBorders>
              <w:top w:val="nil"/>
              <w:left w:val="nil"/>
              <w:right w:val="nil"/>
            </w:tcBorders>
            <w:shd w:val="clear" w:color="auto" w:fill="D5DCE4"/>
            <w:vAlign w:val="center"/>
          </w:tcPr>
          <w:p w:rsidR="00E65C46" w:rsidRPr="00A33EC4" w:rsidRDefault="00E65C46" w:rsidP="00B71A3B">
            <w:pPr>
              <w:widowControl w:val="0"/>
              <w:autoSpaceDE w:val="0"/>
              <w:autoSpaceDN w:val="0"/>
              <w:adjustRightInd w:val="0"/>
              <w:spacing w:line="320" w:lineRule="atLeast"/>
              <w:ind w:right="60"/>
              <w:jc w:val="center"/>
              <w:rPr>
                <w:rFonts w:ascii="Arial" w:hAnsi="Arial" w:cs="Arial"/>
                <w:color w:val="000000"/>
                <w:sz w:val="18"/>
                <w:szCs w:val="18"/>
              </w:rPr>
            </w:pPr>
            <w:r w:rsidRPr="00A33EC4">
              <w:rPr>
                <w:rFonts w:ascii="Arial" w:hAnsi="Arial" w:cs="Arial"/>
                <w:color w:val="000000"/>
                <w:sz w:val="18"/>
                <w:szCs w:val="18"/>
              </w:rPr>
              <w:t>4,0</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831507">
      <w:pPr>
        <w:rPr>
          <w:lang w:eastAsia="es-ES"/>
        </w:rPr>
      </w:pPr>
    </w:p>
    <w:p w:rsidR="004D40CA" w:rsidRDefault="004D40CA" w:rsidP="00831507">
      <w:pPr>
        <w:rPr>
          <w:lang w:eastAsia="es-ES"/>
        </w:rPr>
      </w:pPr>
      <w:r>
        <w:rPr>
          <w:lang w:eastAsia="es-ES"/>
        </w:rPr>
        <w:t xml:space="preserve">El reconocimiento es mayor entre las personas de mayor nivel educativo (ver </w:t>
      </w:r>
      <w:r w:rsidR="0072151C">
        <w:rPr>
          <w:lang w:eastAsia="es-ES"/>
        </w:rPr>
        <w:t>cuadro # S</w:t>
      </w:r>
      <w:r>
        <w:rPr>
          <w:lang w:eastAsia="es-ES"/>
        </w:rPr>
        <w:t xml:space="preserve">57) y entre las personas solteras (ver </w:t>
      </w:r>
      <w:r w:rsidR="0072151C">
        <w:rPr>
          <w:lang w:eastAsia="es-ES"/>
        </w:rPr>
        <w:t>cuadro # S</w:t>
      </w:r>
      <w:r>
        <w:rPr>
          <w:lang w:eastAsia="es-ES"/>
        </w:rPr>
        <w:t>58).</w:t>
      </w:r>
    </w:p>
    <w:p w:rsidR="00A33EC4" w:rsidRDefault="00A33EC4" w:rsidP="00A33EC4">
      <w:pPr>
        <w:widowControl w:val="0"/>
        <w:autoSpaceDE w:val="0"/>
        <w:autoSpaceDN w:val="0"/>
        <w:adjustRightInd w:val="0"/>
        <w:spacing w:after="0"/>
        <w:jc w:val="center"/>
        <w:rPr>
          <w:rFonts w:eastAsiaTheme="minorEastAsia" w:cs="Times New Roman"/>
          <w:b/>
          <w:sz w:val="20"/>
          <w:szCs w:val="24"/>
          <w:lang w:eastAsia="es-CR"/>
        </w:rPr>
      </w:pPr>
    </w:p>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A33EC4"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A33EC4">
        <w:rPr>
          <w:rFonts w:eastAsiaTheme="minorEastAsia" w:cs="Times New Roman"/>
          <w:b/>
          <w:sz w:val="18"/>
          <w:szCs w:val="24"/>
          <w:lang w:eastAsia="es-CR"/>
        </w:rPr>
        <w:t xml:space="preserve"> 57</w:t>
      </w:r>
    </w:p>
    <w:p w:rsidR="00E65C46" w:rsidRPr="00A33EC4"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PERSONAS MAYORES SEGÚN NIVEL EDUCATIVO</w:t>
      </w:r>
    </w:p>
    <w:p w:rsidR="00E65C46" w:rsidRPr="00A33EC4"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E65C46" w:rsidRPr="00A33EC4" w:rsidTr="00101580">
        <w:trPr>
          <w:cantSplit/>
          <w:jc w:val="center"/>
        </w:trPr>
        <w:tc>
          <w:tcPr>
            <w:tcW w:w="2426"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E65C46" w:rsidRPr="00A33EC4"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A33EC4" w:rsidTr="00101580">
        <w:trPr>
          <w:cantSplit/>
          <w:jc w:val="center"/>
        </w:trPr>
        <w:tc>
          <w:tcPr>
            <w:tcW w:w="2426"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14</w:t>
            </w:r>
          </w:p>
        </w:tc>
        <w:tc>
          <w:tcPr>
            <w:tcW w:w="1061"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81,5476</w:t>
            </w:r>
          </w:p>
        </w:tc>
        <w:tc>
          <w:tcPr>
            <w:tcW w:w="1061" w:type="dxa"/>
            <w:tcBorders>
              <w:top w:val="single" w:sz="18" w:space="0" w:color="000000"/>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29,98906</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29</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76,7241</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29,91218</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61</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80,1913</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28,22545</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45</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83,3333</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23,63709</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111</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75,1502</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28,93265</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109</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85,9327</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22,95374</w:t>
            </w:r>
          </w:p>
        </w:tc>
      </w:tr>
      <w:tr w:rsidR="00E65C46" w:rsidRPr="00A33EC4" w:rsidTr="00101580">
        <w:trPr>
          <w:cantSplit/>
          <w:jc w:val="center"/>
        </w:trPr>
        <w:tc>
          <w:tcPr>
            <w:tcW w:w="2426"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30</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93,6111</w:t>
            </w:r>
          </w:p>
        </w:tc>
        <w:tc>
          <w:tcPr>
            <w:tcW w:w="1061" w:type="dxa"/>
            <w:tcBorders>
              <w:top w:val="nil"/>
              <w:left w:val="nil"/>
              <w:bottom w:val="nil"/>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15,73294</w:t>
            </w:r>
          </w:p>
        </w:tc>
      </w:tr>
      <w:tr w:rsidR="00E65C46" w:rsidRPr="00A33EC4" w:rsidTr="00101580">
        <w:trPr>
          <w:cantSplit/>
          <w:jc w:val="center"/>
        </w:trPr>
        <w:tc>
          <w:tcPr>
            <w:tcW w:w="2426"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399</w:t>
            </w:r>
          </w:p>
        </w:tc>
        <w:tc>
          <w:tcPr>
            <w:tcW w:w="1061"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81,5163</w:t>
            </w:r>
          </w:p>
        </w:tc>
        <w:tc>
          <w:tcPr>
            <w:tcW w:w="1061" w:type="dxa"/>
            <w:tcBorders>
              <w:top w:val="nil"/>
              <w:left w:val="nil"/>
              <w:bottom w:val="single" w:sz="18" w:space="0" w:color="000000"/>
              <w:right w:val="nil"/>
            </w:tcBorders>
            <w:shd w:val="clear" w:color="auto" w:fill="D5DCE4" w:themeFill="text2" w:themeFillTint="33"/>
            <w:vAlign w:val="center"/>
          </w:tcPr>
          <w:p w:rsidR="00E65C46" w:rsidRPr="00A33EC4"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26,39211</w:t>
            </w:r>
          </w:p>
        </w:tc>
      </w:tr>
      <w:tr w:rsidR="00E65C46" w:rsidRPr="00A33EC4" w:rsidTr="00101580">
        <w:trPr>
          <w:cantSplit/>
          <w:jc w:val="center"/>
        </w:trPr>
        <w:tc>
          <w:tcPr>
            <w:tcW w:w="5548" w:type="dxa"/>
            <w:gridSpan w:val="4"/>
            <w:tcBorders>
              <w:top w:val="single" w:sz="18" w:space="0" w:color="000000"/>
              <w:left w:val="nil"/>
              <w:bottom w:val="nil"/>
              <w:right w:val="nil"/>
            </w:tcBorders>
          </w:tcPr>
          <w:p w:rsidR="00E65C46" w:rsidRPr="00A33EC4" w:rsidRDefault="00E65C46" w:rsidP="00101580">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A33EC4">
              <w:rPr>
                <w:rFonts w:eastAsiaTheme="minorEastAsia" w:cs="Times New Roman"/>
                <w:color w:val="000000"/>
                <w:sz w:val="14"/>
                <w:szCs w:val="18"/>
                <w:lang w:eastAsia="es-CR"/>
              </w:rPr>
              <w:t>F = 2,939</w:t>
            </w:r>
            <w:r w:rsidRPr="00A33EC4">
              <w:rPr>
                <w:rFonts w:eastAsiaTheme="minorEastAsia" w:cs="Times New Roman"/>
                <w:color w:val="000000"/>
                <w:sz w:val="14"/>
                <w:szCs w:val="18"/>
                <w:lang w:eastAsia="es-CR"/>
              </w:rPr>
              <w:tab/>
            </w:r>
            <w:r w:rsidRPr="00A33EC4">
              <w:rPr>
                <w:rFonts w:eastAsiaTheme="minorEastAsia" w:cs="Times New Roman"/>
                <w:color w:val="000000"/>
                <w:sz w:val="14"/>
                <w:szCs w:val="18"/>
                <w:lang w:eastAsia="es-CR"/>
              </w:rPr>
              <w:tab/>
              <w:t>α = ,008</w:t>
            </w:r>
          </w:p>
        </w:tc>
      </w:tr>
    </w:tbl>
    <w:p w:rsidR="00E65C46" w:rsidRPr="00A33EC4"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E65C46" w:rsidRDefault="00E65C46" w:rsidP="00E65C46">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5E6CB0" w:rsidRDefault="005E6CB0" w:rsidP="00A33EC4">
      <w:pPr>
        <w:widowControl w:val="0"/>
        <w:autoSpaceDE w:val="0"/>
        <w:autoSpaceDN w:val="0"/>
        <w:adjustRightInd w:val="0"/>
        <w:spacing w:after="0"/>
        <w:jc w:val="center"/>
        <w:rPr>
          <w:rFonts w:eastAsiaTheme="minorEastAsia" w:cs="Times New Roman"/>
          <w:b/>
          <w:sz w:val="20"/>
          <w:szCs w:val="24"/>
          <w:lang w:eastAsia="es-CR"/>
        </w:rPr>
      </w:pPr>
    </w:p>
    <w:p w:rsidR="005E6CB0" w:rsidRDefault="005E6CB0" w:rsidP="00A33EC4">
      <w:pPr>
        <w:widowControl w:val="0"/>
        <w:autoSpaceDE w:val="0"/>
        <w:autoSpaceDN w:val="0"/>
        <w:adjustRightInd w:val="0"/>
        <w:spacing w:after="0"/>
        <w:jc w:val="center"/>
        <w:rPr>
          <w:rFonts w:eastAsiaTheme="minorEastAsia" w:cs="Times New Roman"/>
          <w:b/>
          <w:sz w:val="20"/>
          <w:szCs w:val="24"/>
          <w:lang w:eastAsia="es-CR"/>
        </w:rPr>
      </w:pPr>
    </w:p>
    <w:p w:rsidR="005E6CB0" w:rsidRDefault="005E6CB0" w:rsidP="00A33EC4">
      <w:pPr>
        <w:widowControl w:val="0"/>
        <w:autoSpaceDE w:val="0"/>
        <w:autoSpaceDN w:val="0"/>
        <w:adjustRightInd w:val="0"/>
        <w:spacing w:after="0"/>
        <w:jc w:val="center"/>
        <w:rPr>
          <w:rFonts w:eastAsiaTheme="minorEastAsia" w:cs="Times New Roman"/>
          <w:b/>
          <w:sz w:val="20"/>
          <w:szCs w:val="24"/>
          <w:lang w:eastAsia="es-CR"/>
        </w:rPr>
      </w:pPr>
    </w:p>
    <w:p w:rsidR="005E6CB0" w:rsidRDefault="005E6CB0" w:rsidP="00A33EC4">
      <w:pPr>
        <w:widowControl w:val="0"/>
        <w:autoSpaceDE w:val="0"/>
        <w:autoSpaceDN w:val="0"/>
        <w:adjustRightInd w:val="0"/>
        <w:spacing w:after="0"/>
        <w:jc w:val="center"/>
        <w:rPr>
          <w:rFonts w:eastAsiaTheme="minorEastAsia" w:cs="Times New Roman"/>
          <w:b/>
          <w:sz w:val="20"/>
          <w:szCs w:val="24"/>
          <w:lang w:eastAsia="es-CR"/>
        </w:rPr>
      </w:pPr>
    </w:p>
    <w:p w:rsidR="005E6CB0" w:rsidRDefault="005E6CB0" w:rsidP="00A33EC4">
      <w:pPr>
        <w:widowControl w:val="0"/>
        <w:autoSpaceDE w:val="0"/>
        <w:autoSpaceDN w:val="0"/>
        <w:adjustRightInd w:val="0"/>
        <w:spacing w:after="0"/>
        <w:jc w:val="center"/>
        <w:rPr>
          <w:rFonts w:eastAsiaTheme="minorEastAsia" w:cs="Times New Roman"/>
          <w:b/>
          <w:sz w:val="20"/>
          <w:szCs w:val="24"/>
          <w:lang w:eastAsia="es-CR"/>
        </w:rPr>
      </w:pPr>
    </w:p>
    <w:p w:rsidR="005E6CB0" w:rsidRDefault="005E6CB0" w:rsidP="00A33EC4">
      <w:pPr>
        <w:widowControl w:val="0"/>
        <w:autoSpaceDE w:val="0"/>
        <w:autoSpaceDN w:val="0"/>
        <w:adjustRightInd w:val="0"/>
        <w:spacing w:after="0"/>
        <w:jc w:val="center"/>
        <w:rPr>
          <w:rFonts w:eastAsiaTheme="minorEastAsia" w:cs="Times New Roman"/>
          <w:b/>
          <w:sz w:val="20"/>
          <w:szCs w:val="24"/>
          <w:lang w:eastAsia="es-CR"/>
        </w:rPr>
      </w:pPr>
    </w:p>
    <w:p w:rsidR="005E6CB0" w:rsidRDefault="005E6CB0" w:rsidP="00A33EC4">
      <w:pPr>
        <w:widowControl w:val="0"/>
        <w:autoSpaceDE w:val="0"/>
        <w:autoSpaceDN w:val="0"/>
        <w:adjustRightInd w:val="0"/>
        <w:spacing w:after="0"/>
        <w:jc w:val="center"/>
        <w:rPr>
          <w:rFonts w:eastAsiaTheme="minorEastAsia" w:cs="Times New Roman"/>
          <w:b/>
          <w:sz w:val="20"/>
          <w:szCs w:val="24"/>
          <w:lang w:eastAsia="es-CR"/>
        </w:rPr>
      </w:pPr>
    </w:p>
    <w:p w:rsidR="00A33EC4" w:rsidRDefault="00A33EC4" w:rsidP="00A33EC4">
      <w:pPr>
        <w:widowControl w:val="0"/>
        <w:autoSpaceDE w:val="0"/>
        <w:autoSpaceDN w:val="0"/>
        <w:adjustRightInd w:val="0"/>
        <w:spacing w:after="0" w:line="400" w:lineRule="atLeast"/>
        <w:jc w:val="left"/>
        <w:rPr>
          <w:rFonts w:eastAsiaTheme="minorEastAsia" w:cs="Times New Roman"/>
          <w:szCs w:val="24"/>
          <w:lang w:eastAsia="es-CR"/>
        </w:rPr>
      </w:pPr>
    </w:p>
    <w:p w:rsidR="00A33EC4" w:rsidRPr="00A33EC4" w:rsidRDefault="00A33EC4" w:rsidP="00A33EC4">
      <w:pPr>
        <w:widowControl w:val="0"/>
        <w:autoSpaceDE w:val="0"/>
        <w:autoSpaceDN w:val="0"/>
        <w:adjustRightInd w:val="0"/>
        <w:spacing w:after="0" w:line="400" w:lineRule="atLeast"/>
        <w:jc w:val="left"/>
        <w:rPr>
          <w:rFonts w:eastAsiaTheme="minorEastAsia" w:cs="Times New Roman"/>
          <w:szCs w:val="24"/>
          <w:lang w:eastAsia="es-CR"/>
        </w:rPr>
      </w:pPr>
    </w:p>
    <w:p w:rsidR="00A33EC4" w:rsidRPr="00A33EC4" w:rsidRDefault="0072151C" w:rsidP="00A33EC4">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A33EC4" w:rsidRPr="00A33EC4">
        <w:rPr>
          <w:rFonts w:eastAsiaTheme="minorEastAsia" w:cs="Times New Roman"/>
          <w:b/>
          <w:sz w:val="18"/>
          <w:szCs w:val="24"/>
          <w:lang w:eastAsia="es-CR"/>
        </w:rPr>
        <w:t xml:space="preserve"> 58</w:t>
      </w:r>
    </w:p>
    <w:p w:rsidR="00A33EC4" w:rsidRPr="00A33EC4" w:rsidRDefault="00A33EC4" w:rsidP="00A33EC4">
      <w:pPr>
        <w:widowControl w:val="0"/>
        <w:autoSpaceDE w:val="0"/>
        <w:autoSpaceDN w:val="0"/>
        <w:adjustRightInd w:val="0"/>
        <w:spacing w:after="0"/>
        <w:jc w:val="center"/>
        <w:rPr>
          <w:rFonts w:eastAsiaTheme="minorEastAsia" w:cs="Times New Roman"/>
          <w:b/>
          <w:color w:val="000000"/>
          <w:sz w:val="20"/>
          <w:szCs w:val="18"/>
          <w:lang w:eastAsia="es-CR"/>
        </w:rPr>
      </w:pPr>
      <w:r w:rsidRPr="00A33EC4">
        <w:rPr>
          <w:rFonts w:eastAsiaTheme="minorEastAsia" w:cs="Times New Roman"/>
          <w:b/>
          <w:color w:val="000000"/>
          <w:sz w:val="20"/>
          <w:szCs w:val="18"/>
          <w:lang w:eastAsia="es-CR"/>
        </w:rPr>
        <w:t>RECONOCIMIENTO DE DERECHOS DE PERSONAS MAYORES SEGÚN ESTADO CIVIL</w:t>
      </w:r>
    </w:p>
    <w:p w:rsidR="00A33EC4" w:rsidRPr="00A33EC4" w:rsidRDefault="00A33EC4" w:rsidP="00A33EC4">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A33EC4" w:rsidRPr="00A33EC4" w:rsidTr="00D50268">
        <w:trPr>
          <w:cantSplit/>
          <w:jc w:val="center"/>
        </w:trPr>
        <w:tc>
          <w:tcPr>
            <w:tcW w:w="1487" w:type="dxa"/>
            <w:tcBorders>
              <w:top w:val="single" w:sz="18" w:space="0" w:color="000000"/>
              <w:left w:val="nil"/>
              <w:bottom w:val="single" w:sz="18" w:space="0" w:color="000000"/>
              <w:right w:val="nil"/>
            </w:tcBorders>
            <w:shd w:val="clear" w:color="auto" w:fill="1F4E79" w:themeFill="accent1" w:themeFillShade="80"/>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hemeFill="accent1" w:themeFillShade="80"/>
          </w:tcPr>
          <w:p w:rsidR="00A33EC4" w:rsidRPr="00A33EC4" w:rsidRDefault="00A33EC4" w:rsidP="00A33EC4">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hemeFill="accent1" w:themeFillShade="80"/>
          </w:tcPr>
          <w:p w:rsidR="00A33EC4" w:rsidRPr="00A33EC4" w:rsidRDefault="00A33EC4" w:rsidP="00A33EC4">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A33EC4">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hemeFill="accent1" w:themeFillShade="80"/>
          </w:tcPr>
          <w:p w:rsidR="00A33EC4" w:rsidRPr="00A33EC4" w:rsidRDefault="00BE3C73" w:rsidP="00A33EC4">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A33EC4" w:rsidRPr="00A33EC4" w:rsidTr="00D50268">
        <w:trPr>
          <w:cantSplit/>
          <w:jc w:val="center"/>
        </w:trPr>
        <w:tc>
          <w:tcPr>
            <w:tcW w:w="1487" w:type="dxa"/>
            <w:tcBorders>
              <w:top w:val="single" w:sz="18" w:space="0" w:color="000000"/>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160</w:t>
            </w:r>
          </w:p>
        </w:tc>
        <w:tc>
          <w:tcPr>
            <w:tcW w:w="1060" w:type="dxa"/>
            <w:tcBorders>
              <w:top w:val="single" w:sz="18" w:space="0" w:color="000000"/>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85,5729</w:t>
            </w:r>
          </w:p>
        </w:tc>
        <w:tc>
          <w:tcPr>
            <w:tcW w:w="1060" w:type="dxa"/>
            <w:tcBorders>
              <w:top w:val="single" w:sz="18" w:space="0" w:color="000000"/>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24,49208</w:t>
            </w:r>
          </w:p>
        </w:tc>
      </w:tr>
      <w:tr w:rsidR="00A33EC4" w:rsidRPr="00A33EC4" w:rsidTr="00D50268">
        <w:trPr>
          <w:cantSplit/>
          <w:jc w:val="center"/>
        </w:trPr>
        <w:tc>
          <w:tcPr>
            <w:tcW w:w="1487"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105</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79,5238</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26,07283</w:t>
            </w:r>
          </w:p>
        </w:tc>
      </w:tr>
      <w:tr w:rsidR="00A33EC4" w:rsidRPr="00A33EC4" w:rsidTr="00D50268">
        <w:trPr>
          <w:cantSplit/>
          <w:jc w:val="center"/>
        </w:trPr>
        <w:tc>
          <w:tcPr>
            <w:tcW w:w="1487"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60</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83,7500</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27,55003</w:t>
            </w:r>
          </w:p>
        </w:tc>
      </w:tr>
      <w:tr w:rsidR="00A33EC4" w:rsidRPr="00A33EC4" w:rsidTr="00D50268">
        <w:trPr>
          <w:cantSplit/>
          <w:jc w:val="center"/>
        </w:trPr>
        <w:tc>
          <w:tcPr>
            <w:tcW w:w="1487"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24</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68,7500</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33,17444</w:t>
            </w:r>
          </w:p>
        </w:tc>
      </w:tr>
      <w:tr w:rsidR="00A33EC4" w:rsidRPr="00A33EC4" w:rsidTr="00D50268">
        <w:trPr>
          <w:cantSplit/>
          <w:jc w:val="center"/>
        </w:trPr>
        <w:tc>
          <w:tcPr>
            <w:tcW w:w="1487"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20</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82,9167</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16,77051</w:t>
            </w:r>
          </w:p>
        </w:tc>
      </w:tr>
      <w:tr w:rsidR="00A33EC4" w:rsidRPr="00A33EC4" w:rsidTr="00D50268">
        <w:trPr>
          <w:cantSplit/>
          <w:jc w:val="center"/>
        </w:trPr>
        <w:tc>
          <w:tcPr>
            <w:tcW w:w="1487"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30</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71,6667</w:t>
            </w:r>
          </w:p>
        </w:tc>
        <w:tc>
          <w:tcPr>
            <w:tcW w:w="1060" w:type="dxa"/>
            <w:tcBorders>
              <w:top w:val="nil"/>
              <w:left w:val="nil"/>
              <w:bottom w:val="nil"/>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29,65317</w:t>
            </w:r>
          </w:p>
        </w:tc>
      </w:tr>
      <w:tr w:rsidR="00A33EC4" w:rsidRPr="00A33EC4" w:rsidTr="00D50268">
        <w:trPr>
          <w:cantSplit/>
          <w:jc w:val="center"/>
        </w:trPr>
        <w:tc>
          <w:tcPr>
            <w:tcW w:w="1487" w:type="dxa"/>
            <w:tcBorders>
              <w:top w:val="nil"/>
              <w:left w:val="nil"/>
              <w:bottom w:val="single" w:sz="18" w:space="0" w:color="000000"/>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399</w:t>
            </w:r>
          </w:p>
        </w:tc>
        <w:tc>
          <w:tcPr>
            <w:tcW w:w="1060" w:type="dxa"/>
            <w:tcBorders>
              <w:top w:val="nil"/>
              <w:left w:val="nil"/>
              <w:bottom w:val="single" w:sz="18" w:space="0" w:color="000000"/>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81,5163</w:t>
            </w:r>
          </w:p>
        </w:tc>
        <w:tc>
          <w:tcPr>
            <w:tcW w:w="1060" w:type="dxa"/>
            <w:tcBorders>
              <w:top w:val="nil"/>
              <w:left w:val="nil"/>
              <w:bottom w:val="single" w:sz="18" w:space="0" w:color="000000"/>
              <w:right w:val="nil"/>
            </w:tcBorders>
            <w:shd w:val="clear" w:color="auto" w:fill="D5DCE4" w:themeFill="text2" w:themeFillTint="33"/>
            <w:vAlign w:val="center"/>
          </w:tcPr>
          <w:p w:rsidR="00A33EC4" w:rsidRPr="00A33EC4" w:rsidRDefault="00A33EC4" w:rsidP="00A33EC4">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A33EC4">
              <w:rPr>
                <w:rFonts w:ascii="Arial" w:eastAsiaTheme="minorEastAsia" w:hAnsi="Arial" w:cs="Arial"/>
                <w:color w:val="000000"/>
                <w:sz w:val="18"/>
                <w:szCs w:val="18"/>
                <w:lang w:eastAsia="es-CR"/>
              </w:rPr>
              <w:t>26,39211</w:t>
            </w:r>
          </w:p>
        </w:tc>
      </w:tr>
      <w:tr w:rsidR="00A33EC4" w:rsidRPr="00A33EC4" w:rsidTr="00D50268">
        <w:trPr>
          <w:cantSplit/>
          <w:jc w:val="center"/>
        </w:trPr>
        <w:tc>
          <w:tcPr>
            <w:tcW w:w="4607" w:type="dxa"/>
            <w:gridSpan w:val="4"/>
            <w:tcBorders>
              <w:top w:val="single" w:sz="18" w:space="0" w:color="000000"/>
              <w:left w:val="nil"/>
              <w:bottom w:val="nil"/>
              <w:right w:val="nil"/>
            </w:tcBorders>
          </w:tcPr>
          <w:p w:rsidR="00A33EC4" w:rsidRPr="00A33EC4" w:rsidRDefault="00A33EC4" w:rsidP="00A33EC4">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A33EC4">
              <w:rPr>
                <w:rFonts w:eastAsiaTheme="minorEastAsia" w:cs="Times New Roman"/>
                <w:color w:val="000000"/>
                <w:sz w:val="14"/>
                <w:szCs w:val="18"/>
                <w:lang w:eastAsia="es-CR"/>
              </w:rPr>
              <w:t>F = 3,006</w:t>
            </w:r>
            <w:r w:rsidRPr="00A33EC4">
              <w:rPr>
                <w:rFonts w:eastAsiaTheme="minorEastAsia" w:cs="Times New Roman"/>
                <w:color w:val="000000"/>
                <w:sz w:val="14"/>
                <w:szCs w:val="18"/>
                <w:lang w:eastAsia="es-CR"/>
              </w:rPr>
              <w:tab/>
            </w:r>
            <w:r w:rsidRPr="00A33EC4">
              <w:rPr>
                <w:rFonts w:eastAsiaTheme="minorEastAsia" w:cs="Times New Roman"/>
                <w:color w:val="000000"/>
                <w:sz w:val="14"/>
                <w:szCs w:val="18"/>
                <w:lang w:eastAsia="es-CR"/>
              </w:rPr>
              <w:tab/>
              <w:t>α = ,011</w:t>
            </w:r>
          </w:p>
        </w:tc>
      </w:tr>
    </w:tbl>
    <w:p w:rsidR="00A33EC4" w:rsidRPr="00A33EC4" w:rsidRDefault="00A33EC4" w:rsidP="00A33EC4">
      <w:pPr>
        <w:widowControl w:val="0"/>
        <w:autoSpaceDE w:val="0"/>
        <w:autoSpaceDN w:val="0"/>
        <w:adjustRightInd w:val="0"/>
        <w:spacing w:after="0" w:line="400" w:lineRule="atLeast"/>
        <w:jc w:val="left"/>
        <w:rPr>
          <w:rFonts w:eastAsiaTheme="minorEastAsia" w:cs="Times New Roman"/>
          <w:szCs w:val="24"/>
          <w:lang w:eastAsia="es-CR"/>
        </w:rPr>
      </w:pPr>
    </w:p>
    <w:p w:rsidR="00A33EC4" w:rsidRPr="00A33EC4" w:rsidRDefault="00A33EC4" w:rsidP="00A33EC4">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6D22CD" w:rsidRDefault="006D22CD" w:rsidP="00831507">
      <w:pPr>
        <w:rPr>
          <w:lang w:eastAsia="es-ES"/>
        </w:rPr>
      </w:pPr>
      <w:r>
        <w:rPr>
          <w:lang w:eastAsia="es-ES"/>
        </w:rPr>
        <w:t xml:space="preserve"> </w:t>
      </w:r>
    </w:p>
    <w:p w:rsidR="000B68B2" w:rsidRDefault="000B68B2"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Default="00A33EC4" w:rsidP="00831507">
      <w:pPr>
        <w:rPr>
          <w:lang w:eastAsia="es-ES"/>
        </w:rPr>
      </w:pPr>
    </w:p>
    <w:p w:rsidR="00A33EC4" w:rsidRPr="001E6E4C" w:rsidRDefault="001E6E4C" w:rsidP="001E6E4C">
      <w:pPr>
        <w:pStyle w:val="Puesto"/>
        <w:rPr>
          <w:lang w:val="es-CR"/>
        </w:rPr>
      </w:pPr>
      <w:bookmarkStart w:id="55" w:name="_Toc380598733"/>
      <w:bookmarkStart w:id="56" w:name="_Toc380600095"/>
      <w:r w:rsidRPr="001E6E4C">
        <w:rPr>
          <w:lang w:val="es-CR"/>
        </w:rPr>
        <w:lastRenderedPageBreak/>
        <w:t>POSICIÓN ANTE LOS DIFERENTES GRUPOS LGBT</w:t>
      </w:r>
      <w:bookmarkEnd w:id="55"/>
      <w:bookmarkEnd w:id="56"/>
    </w:p>
    <w:p w:rsidR="001E6E4C" w:rsidRDefault="001E6E4C" w:rsidP="00831507">
      <w:pPr>
        <w:rPr>
          <w:lang w:eastAsia="es-ES"/>
        </w:rPr>
      </w:pPr>
    </w:p>
    <w:p w:rsidR="00E65C46" w:rsidRDefault="00E65C46" w:rsidP="00E65C46">
      <w:pPr>
        <w:rPr>
          <w:lang w:eastAsia="es-ES"/>
        </w:rPr>
      </w:pPr>
      <w:r>
        <w:rPr>
          <w:lang w:eastAsia="es-ES"/>
        </w:rPr>
        <w:t xml:space="preserve">Solamente un 16% de las personas entrevistadas reconoce tener una perspectiva diferente de los derechos de las personas según el grupo LGBT específico (ver </w:t>
      </w:r>
      <w:r w:rsidR="0072151C">
        <w:rPr>
          <w:lang w:eastAsia="es-ES"/>
        </w:rPr>
        <w:t>cuadro # S</w:t>
      </w:r>
      <w:r>
        <w:rPr>
          <w:lang w:eastAsia="es-ES"/>
        </w:rPr>
        <w:t xml:space="preserve">59 y </w:t>
      </w:r>
      <w:r w:rsidR="00605A51">
        <w:rPr>
          <w:lang w:eastAsia="es-ES"/>
        </w:rPr>
        <w:t>cuadro # S</w:t>
      </w:r>
      <w:r>
        <w:rPr>
          <w:lang w:eastAsia="es-ES"/>
        </w:rPr>
        <w:t>7).</w:t>
      </w:r>
    </w:p>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D50268" w:rsidRDefault="0072151C" w:rsidP="00E65C46">
      <w:pPr>
        <w:autoSpaceDE w:val="0"/>
        <w:autoSpaceDN w:val="0"/>
        <w:adjustRightInd w:val="0"/>
        <w:spacing w:after="0"/>
        <w:jc w:val="center"/>
        <w:rPr>
          <w:rFonts w:eastAsiaTheme="minorEastAsia" w:cs="Times New Roman"/>
          <w:b/>
          <w:bCs/>
          <w:color w:val="000000"/>
          <w:sz w:val="18"/>
          <w:szCs w:val="18"/>
          <w:lang w:eastAsia="es-CR"/>
        </w:rPr>
      </w:pPr>
      <w:r>
        <w:rPr>
          <w:rFonts w:eastAsiaTheme="minorEastAsia" w:cs="Times New Roman"/>
          <w:b/>
          <w:bCs/>
          <w:color w:val="000000"/>
          <w:sz w:val="18"/>
          <w:szCs w:val="18"/>
          <w:lang w:eastAsia="es-CR"/>
        </w:rPr>
        <w:t>Cuadro # S</w:t>
      </w:r>
      <w:r w:rsidR="00E65C46" w:rsidRPr="00D50268">
        <w:rPr>
          <w:rFonts w:eastAsiaTheme="minorEastAsia" w:cs="Times New Roman"/>
          <w:b/>
          <w:bCs/>
          <w:color w:val="000000"/>
          <w:sz w:val="18"/>
          <w:szCs w:val="18"/>
          <w:lang w:eastAsia="es-CR"/>
        </w:rPr>
        <w:t xml:space="preserve"> 59</w:t>
      </w:r>
    </w:p>
    <w:p w:rsidR="00E65C46" w:rsidRPr="00D50268" w:rsidRDefault="00E65C46" w:rsidP="00E65C46">
      <w:pPr>
        <w:autoSpaceDE w:val="0"/>
        <w:autoSpaceDN w:val="0"/>
        <w:adjustRightInd w:val="0"/>
        <w:spacing w:after="0"/>
        <w:jc w:val="center"/>
        <w:rPr>
          <w:rFonts w:eastAsiaTheme="minorEastAsia" w:cs="Times New Roman"/>
          <w:b/>
          <w:bCs/>
          <w:color w:val="000000"/>
          <w:sz w:val="20"/>
          <w:szCs w:val="18"/>
          <w:lang w:eastAsia="es-CR"/>
        </w:rPr>
      </w:pPr>
      <w:r w:rsidRPr="00D50268">
        <w:rPr>
          <w:rFonts w:eastAsiaTheme="minorEastAsia" w:cs="Times New Roman"/>
          <w:b/>
          <w:bCs/>
          <w:color w:val="000000"/>
          <w:sz w:val="20"/>
          <w:szCs w:val="18"/>
          <w:lang w:eastAsia="es-CR"/>
        </w:rPr>
        <w:t>POSICIÓN ANTE DIFERENTES GRUPOS LGBT</w:t>
      </w:r>
    </w:p>
    <w:p w:rsidR="00E65C46" w:rsidRPr="00D50268" w:rsidRDefault="00E65C46" w:rsidP="00E65C46">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1"/>
        <w:gridCol w:w="1071"/>
        <w:gridCol w:w="1041"/>
      </w:tblGrid>
      <w:tr w:rsidR="00E65C46" w:rsidRPr="00D5026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Porcentaje</w:t>
            </w:r>
          </w:p>
        </w:tc>
      </w:tr>
      <w:tr w:rsidR="00E65C46" w:rsidRPr="00D5026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Igual</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340</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84,0</w:t>
            </w:r>
          </w:p>
        </w:tc>
      </w:tr>
      <w:tr w:rsidR="00E65C46" w:rsidRPr="00D5026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Diferente</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65</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16,0</w:t>
            </w:r>
          </w:p>
        </w:tc>
      </w:tr>
      <w:tr w:rsidR="00E65C46" w:rsidRPr="00D50268" w:rsidTr="00101580">
        <w:trPr>
          <w:cantSplit/>
          <w:jc w:val="center"/>
        </w:trPr>
        <w:tc>
          <w:tcPr>
            <w:tcW w:w="0" w:type="auto"/>
            <w:tcBorders>
              <w:top w:val="single" w:sz="18" w:space="0" w:color="000000"/>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405</w:t>
            </w:r>
          </w:p>
        </w:tc>
        <w:tc>
          <w:tcPr>
            <w:tcW w:w="0" w:type="auto"/>
            <w:tcBorders>
              <w:top w:val="single" w:sz="18" w:space="0" w:color="000000"/>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100,0</w:t>
            </w:r>
          </w:p>
        </w:tc>
      </w:tr>
    </w:tbl>
    <w:p w:rsidR="00E65C46"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rPr>
          <w:lang w:eastAsia="es-ES"/>
        </w:rPr>
      </w:pPr>
    </w:p>
    <w:p w:rsidR="001E6E4C" w:rsidRDefault="001E6E4C" w:rsidP="00831507">
      <w:pPr>
        <w:rPr>
          <w:lang w:eastAsia="es-ES"/>
        </w:rPr>
      </w:pPr>
      <w:r>
        <w:rPr>
          <w:noProof/>
          <w:lang w:eastAsia="es-CR"/>
        </w:rPr>
        <w:drawing>
          <wp:inline distT="0" distB="0" distL="0" distR="0">
            <wp:extent cx="5635256" cy="3880884"/>
            <wp:effectExtent l="0" t="0" r="3810" b="571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56FB" w:rsidRDefault="001856FB" w:rsidP="00831507">
      <w:pPr>
        <w:rPr>
          <w:lang w:eastAsia="es-ES"/>
        </w:rPr>
      </w:pPr>
    </w:p>
    <w:p w:rsidR="001E6E4C" w:rsidRDefault="001E6E4C" w:rsidP="00831507">
      <w:pPr>
        <w:rPr>
          <w:lang w:eastAsia="es-ES"/>
        </w:rPr>
      </w:pPr>
      <w:r>
        <w:rPr>
          <w:lang w:eastAsia="es-ES"/>
        </w:rPr>
        <w:lastRenderedPageBreak/>
        <w:t xml:space="preserve">La tendencia a diferenciar derechos según grupo específico es más pronunciada entre los hombres entrevistados (ver </w:t>
      </w:r>
      <w:r w:rsidR="0072151C">
        <w:rPr>
          <w:lang w:eastAsia="es-ES"/>
        </w:rPr>
        <w:t>cuadro # S</w:t>
      </w:r>
      <w:r>
        <w:rPr>
          <w:lang w:eastAsia="es-ES"/>
        </w:rPr>
        <w:t xml:space="preserve">60), las personas de más edad (ver </w:t>
      </w:r>
      <w:r w:rsidR="0072151C">
        <w:rPr>
          <w:lang w:eastAsia="es-ES"/>
        </w:rPr>
        <w:t>cuadro # S</w:t>
      </w:r>
      <w:r>
        <w:rPr>
          <w:lang w:eastAsia="es-ES"/>
        </w:rPr>
        <w:t xml:space="preserve">61) y las de menor nivel educativo (ver </w:t>
      </w:r>
      <w:r w:rsidR="0072151C">
        <w:rPr>
          <w:lang w:eastAsia="es-ES"/>
        </w:rPr>
        <w:t>cuadro # S</w:t>
      </w:r>
      <w:r>
        <w:rPr>
          <w:lang w:eastAsia="es-ES"/>
        </w:rPr>
        <w:t>62).</w:t>
      </w:r>
    </w:p>
    <w:p w:rsidR="00E65C46" w:rsidRPr="00D50268"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D50268">
        <w:rPr>
          <w:rFonts w:eastAsiaTheme="minorEastAsia" w:cs="Times New Roman"/>
          <w:b/>
          <w:sz w:val="18"/>
          <w:szCs w:val="24"/>
          <w:lang w:eastAsia="es-CR"/>
        </w:rPr>
        <w:t xml:space="preserve"> 60</w:t>
      </w:r>
    </w:p>
    <w:p w:rsidR="00E65C46" w:rsidRPr="00D50268" w:rsidRDefault="00E65C46" w:rsidP="00E65C46">
      <w:pPr>
        <w:widowControl w:val="0"/>
        <w:autoSpaceDE w:val="0"/>
        <w:autoSpaceDN w:val="0"/>
        <w:adjustRightInd w:val="0"/>
        <w:spacing w:after="0"/>
        <w:jc w:val="center"/>
        <w:rPr>
          <w:rFonts w:eastAsiaTheme="minorEastAsia" w:cs="Times New Roman"/>
          <w:b/>
          <w:bCs/>
          <w:color w:val="000000"/>
          <w:sz w:val="20"/>
          <w:szCs w:val="18"/>
          <w:lang w:eastAsia="es-CR"/>
        </w:rPr>
      </w:pPr>
      <w:r w:rsidRPr="00D50268">
        <w:rPr>
          <w:rFonts w:eastAsiaTheme="minorEastAsia" w:cs="Times New Roman"/>
          <w:b/>
          <w:bCs/>
          <w:color w:val="000000"/>
          <w:sz w:val="20"/>
          <w:szCs w:val="18"/>
          <w:lang w:eastAsia="es-CR"/>
        </w:rPr>
        <w:t>POSICIÓN ANTE DIFERENTES GRUPOS LGBT SEGÚN SEXO</w:t>
      </w:r>
    </w:p>
    <w:p w:rsidR="00E65C46" w:rsidRPr="00D50268" w:rsidRDefault="00E65C46" w:rsidP="00E65C46">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1"/>
        <w:gridCol w:w="801"/>
        <w:gridCol w:w="631"/>
        <w:gridCol w:w="631"/>
      </w:tblGrid>
      <w:tr w:rsidR="00E65C46" w:rsidRPr="00D50268" w:rsidTr="0010158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Total</w:t>
            </w:r>
          </w:p>
        </w:tc>
      </w:tr>
      <w:tr w:rsidR="00E65C46" w:rsidRPr="00D50268" w:rsidTr="00101580">
        <w:trPr>
          <w:cantSplit/>
          <w:jc w:val="center"/>
        </w:trPr>
        <w:tc>
          <w:tcPr>
            <w:tcW w:w="0" w:type="auto"/>
            <w:tcBorders>
              <w:top w:val="single" w:sz="18" w:space="0" w:color="000000"/>
              <w:left w:val="nil"/>
              <w:bottom w:val="nil"/>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Igual</w:t>
            </w:r>
          </w:p>
        </w:tc>
        <w:tc>
          <w:tcPr>
            <w:tcW w:w="0" w:type="auto"/>
            <w:tcBorders>
              <w:top w:val="single" w:sz="18" w:space="0" w:color="000000"/>
              <w:left w:val="nil"/>
              <w:bottom w:val="nil"/>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79,9%</w:t>
            </w:r>
          </w:p>
        </w:tc>
        <w:tc>
          <w:tcPr>
            <w:tcW w:w="0" w:type="auto"/>
            <w:tcBorders>
              <w:top w:val="single" w:sz="18" w:space="0" w:color="000000"/>
              <w:left w:val="nil"/>
              <w:bottom w:val="nil"/>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87,2%</w:t>
            </w:r>
          </w:p>
        </w:tc>
        <w:tc>
          <w:tcPr>
            <w:tcW w:w="0" w:type="auto"/>
            <w:tcBorders>
              <w:top w:val="single" w:sz="18" w:space="0" w:color="000000"/>
              <w:left w:val="nil"/>
              <w:bottom w:val="nil"/>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84,0%</w:t>
            </w:r>
          </w:p>
        </w:tc>
      </w:tr>
      <w:tr w:rsidR="00E65C46" w:rsidRPr="00D50268" w:rsidTr="00101580">
        <w:trPr>
          <w:cantSplit/>
          <w:jc w:val="center"/>
        </w:trPr>
        <w:tc>
          <w:tcPr>
            <w:tcW w:w="0" w:type="auto"/>
            <w:tcBorders>
              <w:top w:val="nil"/>
              <w:left w:val="nil"/>
              <w:bottom w:val="single" w:sz="18" w:space="0" w:color="000000"/>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Diferente</w:t>
            </w:r>
          </w:p>
        </w:tc>
        <w:tc>
          <w:tcPr>
            <w:tcW w:w="0" w:type="auto"/>
            <w:tcBorders>
              <w:top w:val="nil"/>
              <w:left w:val="nil"/>
              <w:bottom w:val="single" w:sz="18" w:space="0" w:color="000000"/>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20,1%</w:t>
            </w:r>
          </w:p>
        </w:tc>
        <w:tc>
          <w:tcPr>
            <w:tcW w:w="0" w:type="auto"/>
            <w:tcBorders>
              <w:top w:val="nil"/>
              <w:left w:val="nil"/>
              <w:bottom w:val="single" w:sz="18" w:space="0" w:color="000000"/>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12,8%</w:t>
            </w:r>
          </w:p>
        </w:tc>
        <w:tc>
          <w:tcPr>
            <w:tcW w:w="0" w:type="auto"/>
            <w:tcBorders>
              <w:top w:val="nil"/>
              <w:left w:val="nil"/>
              <w:bottom w:val="single" w:sz="18" w:space="0" w:color="000000"/>
              <w:right w:val="nil"/>
            </w:tcBorders>
            <w:shd w:val="clear" w:color="auto" w:fill="D5DCE4"/>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16,0%</w:t>
            </w:r>
          </w:p>
        </w:tc>
      </w:tr>
      <w:tr w:rsidR="00E65C46" w:rsidRPr="00D50268" w:rsidTr="00101580">
        <w:trPr>
          <w:cantSplit/>
          <w:jc w:val="center"/>
        </w:trPr>
        <w:tc>
          <w:tcPr>
            <w:tcW w:w="0" w:type="auto"/>
            <w:gridSpan w:val="4"/>
            <w:tcBorders>
              <w:top w:val="single" w:sz="18" w:space="0" w:color="000000"/>
              <w:left w:val="nil"/>
              <w:bottom w:val="nil"/>
              <w:right w:val="nil"/>
            </w:tcBorders>
          </w:tcPr>
          <w:p w:rsidR="00E65C46" w:rsidRPr="00D50268" w:rsidRDefault="00E65C46" w:rsidP="00101580">
            <w:pPr>
              <w:widowControl w:val="0"/>
              <w:autoSpaceDE w:val="0"/>
              <w:autoSpaceDN w:val="0"/>
              <w:adjustRightInd w:val="0"/>
              <w:spacing w:after="0"/>
              <w:jc w:val="left"/>
              <w:rPr>
                <w:rFonts w:eastAsiaTheme="minorEastAsia" w:cs="Times New Roman"/>
                <w:color w:val="000000"/>
                <w:sz w:val="14"/>
                <w:szCs w:val="18"/>
                <w:lang w:eastAsia="es-CR"/>
              </w:rPr>
            </w:pPr>
            <w:r w:rsidRPr="00D50268">
              <w:rPr>
                <w:rFonts w:eastAsiaTheme="minorEastAsia" w:cs="Times New Roman"/>
                <w:color w:val="000000"/>
                <w:sz w:val="14"/>
                <w:szCs w:val="18"/>
                <w:lang w:eastAsia="es-CR"/>
              </w:rPr>
              <w:t>χ</w:t>
            </w:r>
            <w:r w:rsidRPr="00D50268">
              <w:rPr>
                <w:rFonts w:eastAsiaTheme="minorEastAsia" w:cs="Times New Roman"/>
                <w:color w:val="000000"/>
                <w:sz w:val="14"/>
                <w:szCs w:val="18"/>
                <w:vertAlign w:val="superscript"/>
                <w:lang w:eastAsia="es-CR"/>
              </w:rPr>
              <w:t>2</w:t>
            </w:r>
            <w:r w:rsidRPr="00D50268">
              <w:rPr>
                <w:rFonts w:eastAsiaTheme="minorEastAsia" w:cs="Times New Roman"/>
                <w:color w:val="000000"/>
                <w:sz w:val="14"/>
                <w:szCs w:val="18"/>
                <w:lang w:eastAsia="es-CR"/>
              </w:rPr>
              <w:t xml:space="preserve"> = 3,929           α= </w:t>
            </w:r>
            <w:r w:rsidRPr="00D50268">
              <w:rPr>
                <w:rFonts w:eastAsiaTheme="minorEastAsia" w:cs="Times New Roman"/>
                <w:color w:val="000000"/>
                <w:sz w:val="14"/>
                <w:szCs w:val="18"/>
                <w:lang w:eastAsia="es-CR"/>
              </w:rPr>
              <w:tab/>
              <w:t>,033</w:t>
            </w:r>
          </w:p>
        </w:tc>
      </w:tr>
    </w:tbl>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D50268"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D50268">
        <w:rPr>
          <w:rFonts w:eastAsiaTheme="minorEastAsia" w:cs="Times New Roman"/>
          <w:b/>
          <w:sz w:val="18"/>
          <w:szCs w:val="24"/>
          <w:lang w:eastAsia="es-CR"/>
        </w:rPr>
        <w:t xml:space="preserve"> 61</w:t>
      </w:r>
    </w:p>
    <w:p w:rsidR="00E65C46" w:rsidRPr="00D50268" w:rsidRDefault="00E65C46" w:rsidP="00E65C46">
      <w:pPr>
        <w:widowControl w:val="0"/>
        <w:autoSpaceDE w:val="0"/>
        <w:autoSpaceDN w:val="0"/>
        <w:adjustRightInd w:val="0"/>
        <w:spacing w:after="0"/>
        <w:jc w:val="center"/>
        <w:rPr>
          <w:rFonts w:eastAsiaTheme="minorEastAsia" w:cs="Times New Roman"/>
          <w:b/>
          <w:bCs/>
          <w:color w:val="000000"/>
          <w:sz w:val="20"/>
          <w:szCs w:val="14"/>
          <w:lang w:eastAsia="es-CR"/>
        </w:rPr>
      </w:pPr>
      <w:r w:rsidRPr="00D50268">
        <w:rPr>
          <w:rFonts w:eastAsiaTheme="minorEastAsia" w:cs="Times New Roman"/>
          <w:b/>
          <w:bCs/>
          <w:color w:val="000000"/>
          <w:sz w:val="20"/>
          <w:szCs w:val="14"/>
          <w:lang w:eastAsia="es-CR"/>
        </w:rPr>
        <w:t>POSICIÓN ANTE DIFERENTES GRUPOS LGBT SEGÚN CATEGORÍA DE EDAD</w:t>
      </w:r>
    </w:p>
    <w:p w:rsidR="00E65C46" w:rsidRPr="00D50268" w:rsidRDefault="00E65C46" w:rsidP="00E65C46">
      <w:pPr>
        <w:widowControl w:val="0"/>
        <w:autoSpaceDE w:val="0"/>
        <w:autoSpaceDN w:val="0"/>
        <w:adjustRightInd w:val="0"/>
        <w:spacing w:after="0" w:line="320" w:lineRule="atLeast"/>
        <w:ind w:left="60"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89"/>
        <w:gridCol w:w="1256"/>
        <w:gridCol w:w="1171"/>
        <w:gridCol w:w="1171"/>
        <w:gridCol w:w="1171"/>
        <w:gridCol w:w="1171"/>
        <w:gridCol w:w="1085"/>
        <w:gridCol w:w="455"/>
      </w:tblGrid>
      <w:tr w:rsidR="00E65C46" w:rsidRPr="00D5026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Total</w:t>
            </w:r>
          </w:p>
        </w:tc>
      </w:tr>
      <w:tr w:rsidR="00E65C46" w:rsidRPr="00D5026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Igual</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80,6</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88,8</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70,7</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84,5</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95,0</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92,7</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84,0</w:t>
            </w:r>
          </w:p>
        </w:tc>
      </w:tr>
      <w:tr w:rsidR="00E65C46" w:rsidRPr="00D5026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Diferente</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19,4</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11,2</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29,3</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15,5</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5,0</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7,3</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16,0</w:t>
            </w:r>
          </w:p>
        </w:tc>
      </w:tr>
      <w:tr w:rsidR="00E65C46" w:rsidRPr="00D50268" w:rsidTr="00101580">
        <w:trPr>
          <w:cantSplit/>
          <w:jc w:val="center"/>
        </w:trPr>
        <w:tc>
          <w:tcPr>
            <w:tcW w:w="0" w:type="auto"/>
            <w:gridSpan w:val="8"/>
            <w:tcBorders>
              <w:top w:val="single" w:sz="18" w:space="0" w:color="000000"/>
              <w:left w:val="nil"/>
              <w:bottom w:val="nil"/>
              <w:right w:val="nil"/>
            </w:tcBorders>
          </w:tcPr>
          <w:p w:rsidR="00E65C46" w:rsidRPr="00D50268" w:rsidRDefault="00E65C46" w:rsidP="00101580">
            <w:pPr>
              <w:widowControl w:val="0"/>
              <w:autoSpaceDE w:val="0"/>
              <w:autoSpaceDN w:val="0"/>
              <w:adjustRightInd w:val="0"/>
              <w:spacing w:after="0"/>
              <w:jc w:val="left"/>
              <w:rPr>
                <w:rFonts w:eastAsiaTheme="minorEastAsia" w:cs="Times New Roman"/>
                <w:color w:val="000000"/>
                <w:sz w:val="14"/>
                <w:szCs w:val="14"/>
                <w:lang w:eastAsia="es-CR"/>
              </w:rPr>
            </w:pPr>
            <w:r w:rsidRPr="00D50268">
              <w:rPr>
                <w:rFonts w:eastAsiaTheme="minorEastAsia" w:cs="Times New Roman"/>
                <w:color w:val="000000"/>
                <w:sz w:val="14"/>
                <w:szCs w:val="18"/>
                <w:lang w:eastAsia="es-CR"/>
              </w:rPr>
              <w:t>χ</w:t>
            </w:r>
            <w:r w:rsidRPr="00D50268">
              <w:rPr>
                <w:rFonts w:eastAsiaTheme="minorEastAsia" w:cs="Times New Roman"/>
                <w:color w:val="000000"/>
                <w:sz w:val="14"/>
                <w:szCs w:val="18"/>
                <w:vertAlign w:val="superscript"/>
                <w:lang w:eastAsia="es-CR"/>
              </w:rPr>
              <w:t>2</w:t>
            </w:r>
            <w:r w:rsidRPr="00D50268">
              <w:rPr>
                <w:rFonts w:eastAsiaTheme="minorEastAsia" w:cs="Times New Roman"/>
                <w:color w:val="000000"/>
                <w:sz w:val="14"/>
                <w:szCs w:val="18"/>
                <w:lang w:eastAsia="es-CR"/>
              </w:rPr>
              <w:t xml:space="preserve"> = 18,227</w:t>
            </w:r>
            <w:r w:rsidRPr="00D50268">
              <w:rPr>
                <w:rFonts w:eastAsiaTheme="minorEastAsia" w:cs="Times New Roman"/>
                <w:color w:val="000000"/>
                <w:sz w:val="14"/>
                <w:szCs w:val="18"/>
                <w:lang w:eastAsia="es-CR"/>
              </w:rPr>
              <w:tab/>
              <w:t>α = ,003</w:t>
            </w:r>
          </w:p>
        </w:tc>
      </w:tr>
    </w:tbl>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D50268"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D50268">
        <w:rPr>
          <w:rFonts w:eastAsiaTheme="minorEastAsia" w:cs="Times New Roman"/>
          <w:b/>
          <w:sz w:val="18"/>
          <w:szCs w:val="24"/>
          <w:lang w:eastAsia="es-CR"/>
        </w:rPr>
        <w:t xml:space="preserve"> 62</w:t>
      </w:r>
    </w:p>
    <w:p w:rsidR="00E65C46" w:rsidRPr="00D50268" w:rsidRDefault="00E65C46" w:rsidP="00E65C46">
      <w:pPr>
        <w:widowControl w:val="0"/>
        <w:autoSpaceDE w:val="0"/>
        <w:autoSpaceDN w:val="0"/>
        <w:adjustRightInd w:val="0"/>
        <w:spacing w:after="0"/>
        <w:jc w:val="center"/>
        <w:rPr>
          <w:rFonts w:eastAsiaTheme="minorEastAsia" w:cs="Times New Roman"/>
          <w:b/>
          <w:bCs/>
          <w:color w:val="000000"/>
          <w:sz w:val="20"/>
          <w:szCs w:val="14"/>
          <w:lang w:eastAsia="es-CR"/>
        </w:rPr>
      </w:pPr>
      <w:r w:rsidRPr="00D50268">
        <w:rPr>
          <w:rFonts w:eastAsiaTheme="minorEastAsia" w:cs="Times New Roman"/>
          <w:b/>
          <w:bCs/>
          <w:color w:val="000000"/>
          <w:sz w:val="20"/>
          <w:szCs w:val="14"/>
          <w:lang w:eastAsia="es-CR"/>
        </w:rPr>
        <w:t>POSICIÓN ANTE DIFERENTES GRUPOS LGBT SEGÚN NIVEL EDUCATIVO</w:t>
      </w:r>
    </w:p>
    <w:p w:rsidR="00E65C46" w:rsidRPr="00D50268" w:rsidRDefault="00E65C46" w:rsidP="00E65C46">
      <w:pPr>
        <w:widowControl w:val="0"/>
        <w:autoSpaceDE w:val="0"/>
        <w:autoSpaceDN w:val="0"/>
        <w:adjustRightInd w:val="0"/>
        <w:spacing w:after="0" w:line="320" w:lineRule="atLeast"/>
        <w:ind w:left="60"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90"/>
        <w:gridCol w:w="688"/>
        <w:gridCol w:w="1079"/>
        <w:gridCol w:w="954"/>
        <w:gridCol w:w="1396"/>
        <w:gridCol w:w="1114"/>
        <w:gridCol w:w="1254"/>
        <w:gridCol w:w="1208"/>
        <w:gridCol w:w="455"/>
      </w:tblGrid>
      <w:tr w:rsidR="00E65C46" w:rsidRPr="00D50268" w:rsidTr="0010158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b/>
                <w:color w:val="FFFFFF"/>
                <w:sz w:val="14"/>
                <w:szCs w:val="14"/>
                <w:lang w:eastAsia="es-CR"/>
              </w:rPr>
            </w:pPr>
            <w:r w:rsidRPr="00D50268">
              <w:rPr>
                <w:rFonts w:ascii="Arial" w:eastAsiaTheme="minorEastAsia" w:hAnsi="Arial" w:cs="Arial"/>
                <w:b/>
                <w:color w:val="FFFFFF"/>
                <w:sz w:val="14"/>
                <w:szCs w:val="14"/>
                <w:lang w:eastAsia="es-CR"/>
              </w:rPr>
              <w:t>Total</w:t>
            </w:r>
          </w:p>
        </w:tc>
      </w:tr>
      <w:tr w:rsidR="00E65C46" w:rsidRPr="00D50268" w:rsidTr="0010158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Igual</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92,9</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96,6</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85,2</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91,3</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74,1</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85,3</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86,7</w:t>
            </w:r>
          </w:p>
        </w:tc>
        <w:tc>
          <w:tcPr>
            <w:tcW w:w="0" w:type="auto"/>
            <w:tcBorders>
              <w:top w:val="single" w:sz="18" w:space="0" w:color="000000"/>
              <w:left w:val="nil"/>
              <w:bottom w:val="nil"/>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84,0</w:t>
            </w:r>
          </w:p>
        </w:tc>
      </w:tr>
      <w:tr w:rsidR="00E65C46" w:rsidRPr="00D50268" w:rsidTr="0010158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Diferente</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7,1</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3,4</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14,8</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8,7</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25,9</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14,7</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13,3</w:t>
            </w:r>
          </w:p>
        </w:tc>
        <w:tc>
          <w:tcPr>
            <w:tcW w:w="0" w:type="auto"/>
            <w:tcBorders>
              <w:top w:val="nil"/>
              <w:left w:val="nil"/>
              <w:bottom w:val="single" w:sz="18" w:space="0" w:color="000000"/>
              <w:right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4"/>
                <w:szCs w:val="14"/>
                <w:lang w:eastAsia="es-CR"/>
              </w:rPr>
            </w:pPr>
            <w:r w:rsidRPr="00D50268">
              <w:rPr>
                <w:rFonts w:ascii="Arial" w:eastAsiaTheme="minorEastAsia" w:hAnsi="Arial" w:cs="Arial"/>
                <w:color w:val="000000"/>
                <w:sz w:val="14"/>
                <w:szCs w:val="14"/>
                <w:lang w:eastAsia="es-CR"/>
              </w:rPr>
              <w:t>16,0</w:t>
            </w:r>
          </w:p>
        </w:tc>
      </w:tr>
      <w:tr w:rsidR="00E65C46" w:rsidRPr="00D50268" w:rsidTr="00101580">
        <w:trPr>
          <w:cantSplit/>
          <w:jc w:val="center"/>
        </w:trPr>
        <w:tc>
          <w:tcPr>
            <w:tcW w:w="0" w:type="auto"/>
            <w:gridSpan w:val="9"/>
            <w:tcBorders>
              <w:top w:val="single" w:sz="18" w:space="0" w:color="000000"/>
              <w:left w:val="nil"/>
              <w:bottom w:val="nil"/>
              <w:right w:val="nil"/>
            </w:tcBorders>
          </w:tcPr>
          <w:p w:rsidR="00E65C46" w:rsidRPr="00D50268" w:rsidRDefault="00E65C46" w:rsidP="00101580">
            <w:pPr>
              <w:widowControl w:val="0"/>
              <w:autoSpaceDE w:val="0"/>
              <w:autoSpaceDN w:val="0"/>
              <w:adjustRightInd w:val="0"/>
              <w:spacing w:after="0"/>
              <w:jc w:val="left"/>
              <w:rPr>
                <w:rFonts w:eastAsiaTheme="minorEastAsia" w:cs="Times New Roman"/>
                <w:color w:val="000000"/>
                <w:sz w:val="14"/>
                <w:szCs w:val="14"/>
                <w:lang w:eastAsia="es-CR"/>
              </w:rPr>
            </w:pPr>
            <w:r w:rsidRPr="00D50268">
              <w:rPr>
                <w:rFonts w:eastAsiaTheme="minorEastAsia" w:cs="Times New Roman"/>
                <w:color w:val="000000"/>
                <w:sz w:val="14"/>
                <w:szCs w:val="18"/>
                <w:lang w:eastAsia="es-CR"/>
              </w:rPr>
              <w:t>χ</w:t>
            </w:r>
            <w:r w:rsidRPr="00D50268">
              <w:rPr>
                <w:rFonts w:eastAsiaTheme="minorEastAsia" w:cs="Times New Roman"/>
                <w:color w:val="000000"/>
                <w:sz w:val="14"/>
                <w:szCs w:val="18"/>
                <w:vertAlign w:val="superscript"/>
                <w:lang w:eastAsia="es-CR"/>
              </w:rPr>
              <w:t>2</w:t>
            </w:r>
            <w:r w:rsidRPr="00D50268">
              <w:rPr>
                <w:rFonts w:eastAsiaTheme="minorEastAsia" w:cs="Times New Roman"/>
                <w:color w:val="000000"/>
                <w:sz w:val="14"/>
                <w:szCs w:val="18"/>
                <w:lang w:eastAsia="es-CR"/>
              </w:rPr>
              <w:t xml:space="preserve"> = 14,598</w:t>
            </w:r>
            <w:r w:rsidRPr="00D50268">
              <w:rPr>
                <w:rFonts w:eastAsiaTheme="minorEastAsia" w:cs="Times New Roman"/>
                <w:color w:val="000000"/>
                <w:sz w:val="14"/>
                <w:szCs w:val="18"/>
                <w:lang w:eastAsia="es-CR"/>
              </w:rPr>
              <w:tab/>
              <w:t>α = ,024</w:t>
            </w:r>
          </w:p>
        </w:tc>
      </w:tr>
    </w:tbl>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1E6E4C" w:rsidRDefault="001E6E4C" w:rsidP="00831507">
      <w:pPr>
        <w:rPr>
          <w:lang w:eastAsia="es-ES"/>
        </w:rPr>
      </w:pPr>
    </w:p>
    <w:p w:rsidR="00E65C46" w:rsidRDefault="00E65C46" w:rsidP="00831507">
      <w:pPr>
        <w:rPr>
          <w:lang w:eastAsia="es-ES"/>
        </w:rPr>
      </w:pPr>
    </w:p>
    <w:p w:rsidR="001E6E4C" w:rsidRDefault="001E6E4C" w:rsidP="00831507">
      <w:pPr>
        <w:rPr>
          <w:lang w:eastAsia="es-ES"/>
        </w:rPr>
      </w:pPr>
    </w:p>
    <w:p w:rsidR="00E65C46" w:rsidRDefault="00E65C46" w:rsidP="00E65C46">
      <w:pPr>
        <w:rPr>
          <w:lang w:eastAsia="es-ES"/>
        </w:rPr>
      </w:pPr>
    </w:p>
    <w:p w:rsidR="00E65C46" w:rsidRDefault="00E65C46" w:rsidP="00E65C46">
      <w:pPr>
        <w:rPr>
          <w:lang w:eastAsia="es-ES"/>
        </w:rPr>
      </w:pPr>
      <w:r>
        <w:rPr>
          <w:lang w:eastAsia="es-ES"/>
        </w:rPr>
        <w:t xml:space="preserve">Entre las personas que sí dicen tener criterios diferentes sobre los derechos dependiendo del grupo LGBT específico, el nivel de reconocimiento de derechos tiende a ser parecido entre gais, lesbianas y bisexuales, pero baja considerablemente para las personas transexuales (ver </w:t>
      </w:r>
      <w:r w:rsidR="0072151C">
        <w:rPr>
          <w:lang w:eastAsia="es-ES"/>
        </w:rPr>
        <w:t>cuadro # S</w:t>
      </w:r>
      <w:r>
        <w:rPr>
          <w:lang w:eastAsia="es-ES"/>
        </w:rPr>
        <w:t xml:space="preserve">63 y </w:t>
      </w:r>
      <w:r w:rsidR="00605A51">
        <w:rPr>
          <w:lang w:eastAsia="es-ES"/>
        </w:rPr>
        <w:t>cuadro # S</w:t>
      </w:r>
      <w:r>
        <w:rPr>
          <w:lang w:eastAsia="es-ES"/>
        </w:rPr>
        <w:t>8).</w:t>
      </w:r>
    </w:p>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Pr="00D50268" w:rsidRDefault="0072151C" w:rsidP="00E65C46">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E65C46" w:rsidRPr="00D50268">
        <w:rPr>
          <w:rFonts w:eastAsiaTheme="minorEastAsia" w:cs="Times New Roman"/>
          <w:b/>
          <w:sz w:val="18"/>
          <w:szCs w:val="24"/>
          <w:lang w:eastAsia="es-CR"/>
        </w:rPr>
        <w:t xml:space="preserve"> 63</w:t>
      </w:r>
    </w:p>
    <w:p w:rsidR="00E65C46" w:rsidRPr="00D50268" w:rsidRDefault="00E65C46" w:rsidP="00E65C46">
      <w:pPr>
        <w:widowControl w:val="0"/>
        <w:autoSpaceDE w:val="0"/>
        <w:autoSpaceDN w:val="0"/>
        <w:adjustRightInd w:val="0"/>
        <w:spacing w:after="0"/>
        <w:jc w:val="center"/>
        <w:rPr>
          <w:rFonts w:eastAsiaTheme="minorEastAsia" w:cs="Times New Roman"/>
          <w:b/>
          <w:color w:val="000000"/>
          <w:sz w:val="20"/>
          <w:szCs w:val="18"/>
          <w:lang w:eastAsia="es-CR"/>
        </w:rPr>
      </w:pPr>
      <w:r w:rsidRPr="00D50268">
        <w:rPr>
          <w:rFonts w:eastAsiaTheme="minorEastAsia" w:cs="Times New Roman"/>
          <w:b/>
          <w:color w:val="000000"/>
          <w:sz w:val="20"/>
          <w:szCs w:val="18"/>
          <w:lang w:eastAsia="es-CR"/>
        </w:rPr>
        <w:t>GRADO EN QUE SE ESTÁ DISPUESTO A RECONOCER DERECHOS</w:t>
      </w:r>
    </w:p>
    <w:p w:rsidR="00E65C46" w:rsidRPr="00D50268" w:rsidRDefault="00E65C46" w:rsidP="00E65C46">
      <w:pPr>
        <w:widowControl w:val="0"/>
        <w:autoSpaceDE w:val="0"/>
        <w:autoSpaceDN w:val="0"/>
        <w:adjustRightInd w:val="0"/>
        <w:spacing w:after="0"/>
        <w:jc w:val="center"/>
        <w:rPr>
          <w:rFonts w:eastAsiaTheme="minorEastAsia" w:cs="Times New Roman"/>
          <w:b/>
          <w:sz w:val="20"/>
          <w:szCs w:val="24"/>
          <w:lang w:eastAsia="es-CR"/>
        </w:rPr>
      </w:pPr>
      <w:r w:rsidRPr="00D50268">
        <w:rPr>
          <w:rFonts w:eastAsiaTheme="minorEastAsia" w:cs="Times New Roman"/>
          <w:b/>
          <w:sz w:val="20"/>
          <w:szCs w:val="24"/>
          <w:lang w:eastAsia="es-CR"/>
        </w:rPr>
        <w:t>Estadísticas descriptivas</w:t>
      </w:r>
    </w:p>
    <w:p w:rsidR="00E65C46" w:rsidRPr="00D50268" w:rsidRDefault="00E65C46" w:rsidP="00E65C46">
      <w:pPr>
        <w:widowControl w:val="0"/>
        <w:autoSpaceDE w:val="0"/>
        <w:autoSpaceDN w:val="0"/>
        <w:adjustRightInd w:val="0"/>
        <w:spacing w:after="0"/>
        <w:jc w:val="center"/>
        <w:rPr>
          <w:rFonts w:eastAsiaTheme="minorEastAsia" w:cs="Times New Roman"/>
          <w:b/>
          <w:sz w:val="20"/>
          <w:szCs w:val="24"/>
          <w:lang w:eastAsia="es-CR"/>
        </w:rPr>
      </w:pPr>
    </w:p>
    <w:tbl>
      <w:tblPr>
        <w:tblW w:w="3817"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787"/>
        <w:gridCol w:w="1000"/>
        <w:gridCol w:w="1030"/>
      </w:tblGrid>
      <w:tr w:rsidR="00E65C46" w:rsidRPr="00D50268" w:rsidTr="00101580">
        <w:trPr>
          <w:cantSplit/>
          <w:jc w:val="center"/>
        </w:trPr>
        <w:tc>
          <w:tcPr>
            <w:tcW w:w="1787" w:type="dxa"/>
            <w:tcBorders>
              <w:top w:val="single" w:sz="18" w:space="0" w:color="000000"/>
              <w:bottom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GRIUPO</w:t>
            </w:r>
          </w:p>
        </w:tc>
        <w:tc>
          <w:tcPr>
            <w:tcW w:w="1000" w:type="dxa"/>
            <w:tcBorders>
              <w:top w:val="single" w:sz="18" w:space="0" w:color="000000"/>
              <w:bottom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Media</w:t>
            </w:r>
          </w:p>
        </w:tc>
        <w:tc>
          <w:tcPr>
            <w:tcW w:w="1030" w:type="dxa"/>
            <w:tcBorders>
              <w:top w:val="single" w:sz="18" w:space="0" w:color="000000"/>
              <w:bottom w:val="nil"/>
            </w:tcBorders>
            <w:shd w:val="clear" w:color="auto" w:fill="1F4E79" w:themeFill="accent1" w:themeFillShade="80"/>
          </w:tcPr>
          <w:p w:rsidR="00E65C46" w:rsidRPr="00D50268" w:rsidRDefault="00E65C46"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E65C46" w:rsidRPr="00D50268" w:rsidTr="00101580">
        <w:trPr>
          <w:cantSplit/>
          <w:jc w:val="center"/>
        </w:trPr>
        <w:tc>
          <w:tcPr>
            <w:tcW w:w="1787"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GAIS</w:t>
            </w:r>
          </w:p>
        </w:tc>
        <w:tc>
          <w:tcPr>
            <w:tcW w:w="1000"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48,8462</w:t>
            </w:r>
          </w:p>
        </w:tc>
        <w:tc>
          <w:tcPr>
            <w:tcW w:w="1030"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23,97540</w:t>
            </w:r>
          </w:p>
        </w:tc>
      </w:tr>
      <w:tr w:rsidR="00E65C46" w:rsidRPr="00D50268" w:rsidTr="00101580">
        <w:trPr>
          <w:cantSplit/>
          <w:jc w:val="center"/>
        </w:trPr>
        <w:tc>
          <w:tcPr>
            <w:tcW w:w="1787"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LES</w:t>
            </w:r>
            <w:r>
              <w:rPr>
                <w:rFonts w:ascii="Arial" w:eastAsiaTheme="minorEastAsia" w:hAnsi="Arial" w:cs="Arial"/>
                <w:color w:val="000000"/>
                <w:sz w:val="18"/>
                <w:szCs w:val="18"/>
                <w:lang w:eastAsia="es-CR"/>
              </w:rPr>
              <w:t>B</w:t>
            </w:r>
            <w:r w:rsidRPr="00D50268">
              <w:rPr>
                <w:rFonts w:ascii="Arial" w:eastAsiaTheme="minorEastAsia" w:hAnsi="Arial" w:cs="Arial"/>
                <w:color w:val="000000"/>
                <w:sz w:val="18"/>
                <w:szCs w:val="18"/>
                <w:lang w:eastAsia="es-CR"/>
              </w:rPr>
              <w:t>IANAS</w:t>
            </w:r>
          </w:p>
        </w:tc>
        <w:tc>
          <w:tcPr>
            <w:tcW w:w="1000"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42,3077</w:t>
            </w:r>
          </w:p>
        </w:tc>
        <w:tc>
          <w:tcPr>
            <w:tcW w:w="1030"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25,35801</w:t>
            </w:r>
          </w:p>
        </w:tc>
      </w:tr>
      <w:tr w:rsidR="00E65C46" w:rsidRPr="00D50268" w:rsidTr="00101580">
        <w:trPr>
          <w:cantSplit/>
          <w:jc w:val="center"/>
        </w:trPr>
        <w:tc>
          <w:tcPr>
            <w:tcW w:w="1787"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BISEXUALES</w:t>
            </w:r>
          </w:p>
        </w:tc>
        <w:tc>
          <w:tcPr>
            <w:tcW w:w="1000"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45,7692</w:t>
            </w:r>
          </w:p>
        </w:tc>
        <w:tc>
          <w:tcPr>
            <w:tcW w:w="1030" w:type="dxa"/>
            <w:tcBorders>
              <w:top w:val="nil"/>
              <w:bottom w:val="nil"/>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23,62187</w:t>
            </w:r>
          </w:p>
        </w:tc>
      </w:tr>
      <w:tr w:rsidR="00E65C46" w:rsidRPr="00D50268" w:rsidTr="00101580">
        <w:trPr>
          <w:cantSplit/>
          <w:jc w:val="center"/>
        </w:trPr>
        <w:tc>
          <w:tcPr>
            <w:tcW w:w="1787" w:type="dxa"/>
            <w:tcBorders>
              <w:top w:val="nil"/>
              <w:bottom w:val="single" w:sz="18" w:space="0" w:color="000000"/>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TRANSEXUALES</w:t>
            </w:r>
          </w:p>
        </w:tc>
        <w:tc>
          <w:tcPr>
            <w:tcW w:w="1000" w:type="dxa"/>
            <w:tcBorders>
              <w:top w:val="nil"/>
              <w:bottom w:val="single" w:sz="18" w:space="0" w:color="000000"/>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13,4615</w:t>
            </w:r>
          </w:p>
        </w:tc>
        <w:tc>
          <w:tcPr>
            <w:tcW w:w="1030" w:type="dxa"/>
            <w:tcBorders>
              <w:top w:val="nil"/>
              <w:bottom w:val="single" w:sz="18" w:space="0" w:color="000000"/>
            </w:tcBorders>
            <w:shd w:val="clear" w:color="auto" w:fill="D5DCE4" w:themeFill="text2" w:themeFillTint="33"/>
            <w:vAlign w:val="center"/>
          </w:tcPr>
          <w:p w:rsidR="00E65C46" w:rsidRPr="00D50268" w:rsidRDefault="00E65C46"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22,99666</w:t>
            </w:r>
          </w:p>
        </w:tc>
      </w:tr>
    </w:tbl>
    <w:p w:rsidR="00E65C46" w:rsidRPr="00D50268" w:rsidRDefault="00E65C46" w:rsidP="00E65C46">
      <w:pPr>
        <w:widowControl w:val="0"/>
        <w:autoSpaceDE w:val="0"/>
        <w:autoSpaceDN w:val="0"/>
        <w:adjustRightInd w:val="0"/>
        <w:spacing w:after="0" w:line="400" w:lineRule="atLeast"/>
        <w:jc w:val="left"/>
        <w:rPr>
          <w:rFonts w:eastAsiaTheme="minorEastAsia" w:cs="Times New Roman"/>
          <w:szCs w:val="24"/>
          <w:lang w:eastAsia="es-CR"/>
        </w:rPr>
      </w:pPr>
    </w:p>
    <w:p w:rsidR="00E65C46" w:rsidRDefault="00E65C46" w:rsidP="00831507">
      <w:pPr>
        <w:rPr>
          <w:lang w:eastAsia="es-ES"/>
        </w:rPr>
      </w:pPr>
    </w:p>
    <w:p w:rsidR="001E6E4C" w:rsidRDefault="001E6E4C" w:rsidP="00831507">
      <w:pPr>
        <w:rPr>
          <w:lang w:eastAsia="es-ES"/>
        </w:rPr>
      </w:pPr>
      <w:r>
        <w:rPr>
          <w:noProof/>
          <w:lang w:eastAsia="es-CR"/>
        </w:rPr>
        <w:drawing>
          <wp:inline distT="0" distB="0" distL="0" distR="0">
            <wp:extent cx="5550195" cy="3444949"/>
            <wp:effectExtent l="0" t="0" r="12700" b="317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5C46" w:rsidRDefault="00E65C46" w:rsidP="00E65C46">
      <w:pPr>
        <w:rPr>
          <w:lang w:eastAsia="es-ES"/>
        </w:rPr>
      </w:pPr>
    </w:p>
    <w:p w:rsidR="00E65C46" w:rsidRDefault="00E65C46" w:rsidP="00E65C46">
      <w:pPr>
        <w:rPr>
          <w:lang w:eastAsia="es-ES"/>
        </w:rPr>
      </w:pPr>
    </w:p>
    <w:p w:rsidR="00E65C46" w:rsidRDefault="00E65C46" w:rsidP="00E65C46">
      <w:pPr>
        <w:rPr>
          <w:lang w:eastAsia="es-ES"/>
        </w:rPr>
      </w:pPr>
    </w:p>
    <w:p w:rsidR="00E65C46" w:rsidRDefault="00E65C46" w:rsidP="00E65C46">
      <w:pPr>
        <w:rPr>
          <w:lang w:eastAsia="es-ES"/>
        </w:rPr>
      </w:pPr>
    </w:p>
    <w:p w:rsidR="001E6E4C" w:rsidRDefault="00D50268" w:rsidP="00E65C46">
      <w:pPr>
        <w:rPr>
          <w:lang w:eastAsia="es-ES"/>
        </w:rPr>
      </w:pPr>
      <w:r>
        <w:rPr>
          <w:lang w:eastAsia="es-ES"/>
        </w:rPr>
        <w:lastRenderedPageBreak/>
        <w:t xml:space="preserve">La tendencia a reconocer los derechos de las personas gais es superior entre aquellas personas con serios problemas económicos (ver </w:t>
      </w:r>
      <w:r w:rsidR="0072151C">
        <w:rPr>
          <w:lang w:eastAsia="es-ES"/>
        </w:rPr>
        <w:t>cuadro # S</w:t>
      </w:r>
      <w:r>
        <w:rPr>
          <w:lang w:eastAsia="es-ES"/>
        </w:rPr>
        <w:t>64). Para el resto de las variables de control y para los otros grupos LGBT no se evidencian diferencias estadísticamente significativas.</w:t>
      </w:r>
    </w:p>
    <w:p w:rsidR="00D50268" w:rsidRPr="00D50268" w:rsidRDefault="00D50268" w:rsidP="00D50268">
      <w:pPr>
        <w:widowControl w:val="0"/>
        <w:autoSpaceDE w:val="0"/>
        <w:autoSpaceDN w:val="0"/>
        <w:adjustRightInd w:val="0"/>
        <w:spacing w:after="0" w:line="400" w:lineRule="atLeast"/>
        <w:jc w:val="left"/>
        <w:rPr>
          <w:rFonts w:eastAsiaTheme="minorEastAsia" w:cs="Times New Roman"/>
          <w:szCs w:val="24"/>
          <w:lang w:eastAsia="es-CR"/>
        </w:rPr>
      </w:pPr>
    </w:p>
    <w:p w:rsidR="00D50268" w:rsidRPr="00D50268" w:rsidRDefault="00D50268" w:rsidP="00D50268">
      <w:pPr>
        <w:widowControl w:val="0"/>
        <w:autoSpaceDE w:val="0"/>
        <w:autoSpaceDN w:val="0"/>
        <w:adjustRightInd w:val="0"/>
        <w:spacing w:after="0"/>
        <w:jc w:val="center"/>
        <w:rPr>
          <w:rFonts w:eastAsiaTheme="minorEastAsia" w:cs="Times New Roman"/>
          <w:b/>
          <w:sz w:val="20"/>
          <w:szCs w:val="24"/>
          <w:lang w:eastAsia="es-CR"/>
        </w:rPr>
      </w:pPr>
      <w:bookmarkStart w:id="57" w:name="aqui"/>
      <w:bookmarkEnd w:id="57"/>
    </w:p>
    <w:p w:rsidR="00D50268" w:rsidRPr="00D50268" w:rsidRDefault="0072151C" w:rsidP="00D50268">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D50268" w:rsidRPr="00D50268">
        <w:rPr>
          <w:rFonts w:eastAsiaTheme="minorEastAsia" w:cs="Times New Roman"/>
          <w:b/>
          <w:sz w:val="18"/>
          <w:szCs w:val="24"/>
          <w:lang w:eastAsia="es-CR"/>
        </w:rPr>
        <w:t xml:space="preserve"> 64</w:t>
      </w:r>
    </w:p>
    <w:p w:rsidR="00D50268" w:rsidRPr="00D50268" w:rsidRDefault="00D50268" w:rsidP="00D50268">
      <w:pPr>
        <w:widowControl w:val="0"/>
        <w:autoSpaceDE w:val="0"/>
        <w:autoSpaceDN w:val="0"/>
        <w:adjustRightInd w:val="0"/>
        <w:spacing w:after="0"/>
        <w:jc w:val="center"/>
        <w:rPr>
          <w:rFonts w:eastAsiaTheme="minorEastAsia" w:cs="Times New Roman"/>
          <w:b/>
          <w:color w:val="000000"/>
          <w:sz w:val="20"/>
          <w:szCs w:val="18"/>
          <w:lang w:eastAsia="es-CR"/>
        </w:rPr>
      </w:pPr>
      <w:r w:rsidRPr="00D50268">
        <w:rPr>
          <w:rFonts w:eastAsiaTheme="minorEastAsia" w:cs="Times New Roman"/>
          <w:b/>
          <w:color w:val="000000"/>
          <w:sz w:val="20"/>
          <w:szCs w:val="18"/>
          <w:lang w:eastAsia="es-CR"/>
        </w:rPr>
        <w:t xml:space="preserve">GRADO EN QUE SE ESTÁ DISPUESTO A RECONOCER DERECHOS A GAIS </w:t>
      </w:r>
    </w:p>
    <w:p w:rsidR="00D50268" w:rsidRPr="00D50268" w:rsidRDefault="00D50268" w:rsidP="00D50268">
      <w:pPr>
        <w:widowControl w:val="0"/>
        <w:autoSpaceDE w:val="0"/>
        <w:autoSpaceDN w:val="0"/>
        <w:adjustRightInd w:val="0"/>
        <w:spacing w:after="0"/>
        <w:jc w:val="center"/>
        <w:rPr>
          <w:rFonts w:eastAsiaTheme="minorEastAsia" w:cs="Times New Roman"/>
          <w:b/>
          <w:color w:val="000000"/>
          <w:sz w:val="20"/>
          <w:szCs w:val="18"/>
          <w:lang w:eastAsia="es-CR"/>
        </w:rPr>
      </w:pPr>
      <w:r w:rsidRPr="00D50268">
        <w:rPr>
          <w:rFonts w:eastAsiaTheme="minorEastAsia" w:cs="Times New Roman"/>
          <w:b/>
          <w:color w:val="000000"/>
          <w:sz w:val="20"/>
          <w:szCs w:val="18"/>
          <w:lang w:eastAsia="es-CR"/>
        </w:rPr>
        <w:t>SEGÚN PERCEPCIÓN DE SITUACIÓN ECONÓMICA</w:t>
      </w:r>
    </w:p>
    <w:p w:rsidR="00D50268" w:rsidRPr="00D50268" w:rsidRDefault="00D50268" w:rsidP="00D50268">
      <w:pPr>
        <w:widowControl w:val="0"/>
        <w:autoSpaceDE w:val="0"/>
        <w:autoSpaceDN w:val="0"/>
        <w:adjustRightInd w:val="0"/>
        <w:spacing w:after="0"/>
        <w:jc w:val="center"/>
        <w:rPr>
          <w:rFonts w:eastAsiaTheme="minorEastAsia" w:cs="Times New Roman"/>
          <w:b/>
          <w:sz w:val="20"/>
          <w:szCs w:val="24"/>
          <w:lang w:eastAsia="es-CR"/>
        </w:rPr>
      </w:pPr>
    </w:p>
    <w:tbl>
      <w:tblPr>
        <w:tblW w:w="54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30"/>
        <w:gridCol w:w="1030"/>
      </w:tblGrid>
      <w:tr w:rsidR="00D50268" w:rsidRPr="00D50268" w:rsidTr="00D50268">
        <w:trPr>
          <w:cantSplit/>
          <w:jc w:val="center"/>
        </w:trPr>
        <w:tc>
          <w:tcPr>
            <w:tcW w:w="2427" w:type="dxa"/>
            <w:tcBorders>
              <w:top w:val="single" w:sz="18" w:space="0" w:color="000000"/>
              <w:left w:val="nil"/>
              <w:bottom w:val="single" w:sz="18" w:space="0" w:color="000000"/>
              <w:right w:val="nil"/>
            </w:tcBorders>
            <w:shd w:val="clear" w:color="auto" w:fill="1F4E79" w:themeFill="accent1" w:themeFillShade="80"/>
          </w:tcPr>
          <w:p w:rsidR="00D50268" w:rsidRPr="00D50268" w:rsidRDefault="00D50268" w:rsidP="00D50268">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hemeFill="accent1" w:themeFillShade="80"/>
          </w:tcPr>
          <w:p w:rsidR="00D50268" w:rsidRPr="00D50268" w:rsidRDefault="00D50268" w:rsidP="00D5026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N</w:t>
            </w:r>
          </w:p>
        </w:tc>
        <w:tc>
          <w:tcPr>
            <w:tcW w:w="1030" w:type="dxa"/>
            <w:tcBorders>
              <w:top w:val="single" w:sz="18" w:space="0" w:color="000000"/>
              <w:left w:val="nil"/>
              <w:bottom w:val="single" w:sz="18" w:space="0" w:color="000000"/>
              <w:right w:val="nil"/>
            </w:tcBorders>
            <w:shd w:val="clear" w:color="auto" w:fill="1F4E79" w:themeFill="accent1" w:themeFillShade="80"/>
          </w:tcPr>
          <w:p w:rsidR="00D50268" w:rsidRPr="00D50268" w:rsidRDefault="00D50268" w:rsidP="00D5026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50268">
              <w:rPr>
                <w:rFonts w:ascii="Arial" w:eastAsiaTheme="minorEastAsia" w:hAnsi="Arial" w:cs="Arial"/>
                <w:b/>
                <w:color w:val="FFFFFF"/>
                <w:sz w:val="18"/>
                <w:szCs w:val="18"/>
                <w:lang w:eastAsia="es-CR"/>
              </w:rPr>
              <w:t>Media</w:t>
            </w:r>
          </w:p>
        </w:tc>
        <w:tc>
          <w:tcPr>
            <w:tcW w:w="1030" w:type="dxa"/>
            <w:tcBorders>
              <w:top w:val="single" w:sz="18" w:space="0" w:color="000000"/>
              <w:left w:val="nil"/>
              <w:bottom w:val="single" w:sz="18" w:space="0" w:color="000000"/>
              <w:right w:val="nil"/>
            </w:tcBorders>
            <w:shd w:val="clear" w:color="auto" w:fill="1F4E79" w:themeFill="accent1" w:themeFillShade="80"/>
          </w:tcPr>
          <w:p w:rsidR="00D50268" w:rsidRPr="00D50268" w:rsidRDefault="00BE3C73" w:rsidP="00D5026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Pr>
                <w:rFonts w:ascii="Arial" w:eastAsiaTheme="minorEastAsia" w:hAnsi="Arial" w:cs="Arial"/>
                <w:b/>
                <w:color w:val="FFFFFF"/>
                <w:sz w:val="18"/>
                <w:szCs w:val="18"/>
                <w:lang w:eastAsia="es-CR"/>
              </w:rPr>
              <w:t>Desv. típ.</w:t>
            </w:r>
          </w:p>
        </w:tc>
      </w:tr>
      <w:tr w:rsidR="00D50268" w:rsidRPr="00D50268" w:rsidTr="00D50268">
        <w:trPr>
          <w:cantSplit/>
          <w:jc w:val="center"/>
        </w:trPr>
        <w:tc>
          <w:tcPr>
            <w:tcW w:w="2427" w:type="dxa"/>
            <w:tcBorders>
              <w:top w:val="single" w:sz="18" w:space="0" w:color="000000"/>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11</w:t>
            </w:r>
          </w:p>
        </w:tc>
        <w:tc>
          <w:tcPr>
            <w:tcW w:w="1030" w:type="dxa"/>
            <w:tcBorders>
              <w:top w:val="single" w:sz="18" w:space="0" w:color="000000"/>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36,3636</w:t>
            </w:r>
          </w:p>
        </w:tc>
        <w:tc>
          <w:tcPr>
            <w:tcW w:w="1030" w:type="dxa"/>
            <w:tcBorders>
              <w:top w:val="single" w:sz="18" w:space="0" w:color="000000"/>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28,20380</w:t>
            </w:r>
          </w:p>
        </w:tc>
      </w:tr>
      <w:tr w:rsidR="00D50268" w:rsidRPr="00D50268" w:rsidTr="00D50268">
        <w:trPr>
          <w:cantSplit/>
          <w:jc w:val="center"/>
        </w:trPr>
        <w:tc>
          <w:tcPr>
            <w:tcW w:w="2427"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19</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56,5789</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20,14204</w:t>
            </w:r>
          </w:p>
        </w:tc>
      </w:tr>
      <w:tr w:rsidR="00D50268" w:rsidRPr="00D50268" w:rsidTr="00D50268">
        <w:trPr>
          <w:cantSplit/>
          <w:jc w:val="center"/>
        </w:trPr>
        <w:tc>
          <w:tcPr>
            <w:tcW w:w="2427"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16</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43,7500</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23,27373</w:t>
            </w:r>
          </w:p>
        </w:tc>
      </w:tr>
      <w:tr w:rsidR="00D50268" w:rsidRPr="00D50268" w:rsidTr="00D50268">
        <w:trPr>
          <w:cantSplit/>
          <w:jc w:val="center"/>
        </w:trPr>
        <w:tc>
          <w:tcPr>
            <w:tcW w:w="2427"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9</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50,0000</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25,00000</w:t>
            </w:r>
          </w:p>
        </w:tc>
      </w:tr>
      <w:tr w:rsidR="00D50268" w:rsidRPr="00D50268" w:rsidTr="00D50268">
        <w:trPr>
          <w:cantSplit/>
          <w:jc w:val="center"/>
        </w:trPr>
        <w:tc>
          <w:tcPr>
            <w:tcW w:w="2427"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4</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75,0000</w:t>
            </w:r>
          </w:p>
        </w:tc>
        <w:tc>
          <w:tcPr>
            <w:tcW w:w="1030" w:type="dxa"/>
            <w:tcBorders>
              <w:top w:val="nil"/>
              <w:left w:val="nil"/>
              <w:bottom w:val="nil"/>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,00000</w:t>
            </w:r>
          </w:p>
        </w:tc>
      </w:tr>
      <w:tr w:rsidR="00D50268" w:rsidRPr="00D50268" w:rsidTr="00D50268">
        <w:trPr>
          <w:cantSplit/>
          <w:jc w:val="center"/>
        </w:trPr>
        <w:tc>
          <w:tcPr>
            <w:tcW w:w="2427" w:type="dxa"/>
            <w:tcBorders>
              <w:top w:val="nil"/>
              <w:left w:val="nil"/>
              <w:bottom w:val="single" w:sz="18" w:space="0" w:color="000000"/>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59</w:t>
            </w:r>
          </w:p>
        </w:tc>
        <w:tc>
          <w:tcPr>
            <w:tcW w:w="1030" w:type="dxa"/>
            <w:tcBorders>
              <w:top w:val="nil"/>
              <w:left w:val="nil"/>
              <w:bottom w:val="single" w:sz="18" w:space="0" w:color="000000"/>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49,5763</w:t>
            </w:r>
          </w:p>
        </w:tc>
        <w:tc>
          <w:tcPr>
            <w:tcW w:w="1030" w:type="dxa"/>
            <w:tcBorders>
              <w:top w:val="nil"/>
              <w:left w:val="nil"/>
              <w:bottom w:val="single" w:sz="18" w:space="0" w:color="000000"/>
              <w:right w:val="nil"/>
            </w:tcBorders>
            <w:shd w:val="clear" w:color="auto" w:fill="D5DCE4" w:themeFill="text2" w:themeFillTint="33"/>
            <w:vAlign w:val="center"/>
          </w:tcPr>
          <w:p w:rsidR="00D50268" w:rsidRPr="00D50268" w:rsidRDefault="00D50268" w:rsidP="00D5026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50268">
              <w:rPr>
                <w:rFonts w:ascii="Arial" w:eastAsiaTheme="minorEastAsia" w:hAnsi="Arial" w:cs="Arial"/>
                <w:color w:val="000000"/>
                <w:sz w:val="18"/>
                <w:szCs w:val="18"/>
                <w:lang w:eastAsia="es-CR"/>
              </w:rPr>
              <w:t>24,34111</w:t>
            </w:r>
          </w:p>
        </w:tc>
      </w:tr>
      <w:tr w:rsidR="00D50268" w:rsidRPr="00D50268" w:rsidTr="00D50268">
        <w:trPr>
          <w:cantSplit/>
          <w:jc w:val="center"/>
        </w:trPr>
        <w:tc>
          <w:tcPr>
            <w:tcW w:w="5487" w:type="dxa"/>
            <w:gridSpan w:val="4"/>
            <w:tcBorders>
              <w:top w:val="single" w:sz="18" w:space="0" w:color="000000"/>
              <w:left w:val="nil"/>
              <w:bottom w:val="nil"/>
              <w:right w:val="nil"/>
            </w:tcBorders>
          </w:tcPr>
          <w:p w:rsidR="00D50268" w:rsidRPr="00D50268" w:rsidRDefault="00D50268" w:rsidP="00D50268">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D50268">
              <w:rPr>
                <w:rFonts w:eastAsiaTheme="minorEastAsia" w:cs="Times New Roman"/>
                <w:color w:val="000000"/>
                <w:sz w:val="14"/>
                <w:szCs w:val="18"/>
                <w:lang w:eastAsia="es-CR"/>
              </w:rPr>
              <w:t>F = 2,845</w:t>
            </w:r>
            <w:r w:rsidRPr="00D50268">
              <w:rPr>
                <w:rFonts w:eastAsiaTheme="minorEastAsia" w:cs="Times New Roman"/>
                <w:color w:val="000000"/>
                <w:sz w:val="14"/>
                <w:szCs w:val="18"/>
                <w:lang w:eastAsia="es-CR"/>
              </w:rPr>
              <w:tab/>
            </w:r>
            <w:r w:rsidRPr="00D50268">
              <w:rPr>
                <w:rFonts w:eastAsiaTheme="minorEastAsia" w:cs="Times New Roman"/>
                <w:color w:val="000000"/>
                <w:sz w:val="14"/>
                <w:szCs w:val="18"/>
                <w:lang w:eastAsia="es-CR"/>
              </w:rPr>
              <w:tab/>
              <w:t>α = ,033</w:t>
            </w:r>
          </w:p>
        </w:tc>
      </w:tr>
    </w:tbl>
    <w:p w:rsidR="00D50268" w:rsidRPr="00D50268" w:rsidRDefault="00D50268" w:rsidP="00D50268">
      <w:pPr>
        <w:widowControl w:val="0"/>
        <w:autoSpaceDE w:val="0"/>
        <w:autoSpaceDN w:val="0"/>
        <w:adjustRightInd w:val="0"/>
        <w:spacing w:after="0" w:line="400" w:lineRule="atLeast"/>
        <w:jc w:val="left"/>
        <w:rPr>
          <w:rFonts w:eastAsiaTheme="minorEastAsia" w:cs="Times New Roman"/>
          <w:szCs w:val="24"/>
          <w:lang w:eastAsia="es-CR"/>
        </w:rPr>
      </w:pPr>
    </w:p>
    <w:p w:rsidR="00D50268" w:rsidRPr="00D50268" w:rsidRDefault="00D50268" w:rsidP="00D50268">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D50268" w:rsidRPr="00D50268" w:rsidRDefault="00D50268" w:rsidP="00D50268">
      <w:pPr>
        <w:widowControl w:val="0"/>
        <w:autoSpaceDE w:val="0"/>
        <w:autoSpaceDN w:val="0"/>
        <w:adjustRightInd w:val="0"/>
        <w:spacing w:after="0" w:line="400" w:lineRule="atLeast"/>
        <w:jc w:val="left"/>
        <w:rPr>
          <w:rFonts w:eastAsiaTheme="minorEastAsia" w:cs="Times New Roman"/>
          <w:szCs w:val="24"/>
          <w:lang w:eastAsia="es-CR"/>
        </w:rPr>
      </w:pPr>
    </w:p>
    <w:p w:rsidR="00D50268" w:rsidRPr="00D50268" w:rsidRDefault="00D50268" w:rsidP="00D50268">
      <w:pPr>
        <w:widowControl w:val="0"/>
        <w:autoSpaceDE w:val="0"/>
        <w:autoSpaceDN w:val="0"/>
        <w:adjustRightInd w:val="0"/>
        <w:spacing w:after="0" w:line="400" w:lineRule="atLeast"/>
        <w:jc w:val="left"/>
        <w:rPr>
          <w:rFonts w:eastAsiaTheme="minorEastAsia" w:cs="Times New Roman"/>
          <w:szCs w:val="24"/>
          <w:lang w:eastAsia="es-CR"/>
        </w:rPr>
      </w:pPr>
    </w:p>
    <w:p w:rsidR="00D50268" w:rsidRPr="00D50268" w:rsidRDefault="00D50268" w:rsidP="00D50268">
      <w:pPr>
        <w:widowControl w:val="0"/>
        <w:autoSpaceDE w:val="0"/>
        <w:autoSpaceDN w:val="0"/>
        <w:adjustRightInd w:val="0"/>
        <w:spacing w:after="0" w:line="400" w:lineRule="atLeast"/>
        <w:jc w:val="left"/>
        <w:rPr>
          <w:rFonts w:eastAsiaTheme="minorEastAsia" w:cs="Times New Roman"/>
          <w:szCs w:val="24"/>
          <w:lang w:eastAsia="es-CR"/>
        </w:rPr>
      </w:pPr>
    </w:p>
    <w:p w:rsidR="00D50268" w:rsidRDefault="00D50268" w:rsidP="001E6E4C">
      <w:pPr>
        <w:ind w:firstLine="708"/>
        <w:rPr>
          <w:lang w:eastAsia="es-ES"/>
        </w:rPr>
      </w:pPr>
    </w:p>
    <w:p w:rsidR="00D50268" w:rsidRDefault="00D50268" w:rsidP="001E6E4C">
      <w:pPr>
        <w:ind w:firstLine="708"/>
        <w:rPr>
          <w:lang w:eastAsia="es-ES"/>
        </w:rPr>
      </w:pPr>
    </w:p>
    <w:p w:rsidR="00E65C46" w:rsidRDefault="00E65C46" w:rsidP="001E6E4C">
      <w:pPr>
        <w:ind w:firstLine="708"/>
        <w:rPr>
          <w:lang w:eastAsia="es-ES"/>
        </w:rPr>
      </w:pPr>
    </w:p>
    <w:p w:rsidR="00E65C46" w:rsidRDefault="00E65C46" w:rsidP="001E6E4C">
      <w:pPr>
        <w:ind w:firstLine="708"/>
        <w:rPr>
          <w:lang w:eastAsia="es-ES"/>
        </w:rPr>
      </w:pPr>
    </w:p>
    <w:p w:rsidR="00E65C46" w:rsidRDefault="00E65C46" w:rsidP="001E6E4C">
      <w:pPr>
        <w:ind w:firstLine="708"/>
        <w:rPr>
          <w:lang w:eastAsia="es-ES"/>
        </w:rPr>
      </w:pPr>
    </w:p>
    <w:p w:rsidR="00E65C46" w:rsidRDefault="00E65C46" w:rsidP="001E6E4C">
      <w:pPr>
        <w:ind w:firstLine="708"/>
        <w:rPr>
          <w:lang w:eastAsia="es-ES"/>
        </w:rPr>
      </w:pPr>
    </w:p>
    <w:p w:rsidR="00E65C46" w:rsidRDefault="00E65C46" w:rsidP="001E6E4C">
      <w:pPr>
        <w:ind w:firstLine="708"/>
        <w:rPr>
          <w:lang w:eastAsia="es-ES"/>
        </w:rPr>
      </w:pPr>
    </w:p>
    <w:p w:rsidR="00E65C46" w:rsidRDefault="00E65C46" w:rsidP="001E6E4C">
      <w:pPr>
        <w:ind w:firstLine="708"/>
        <w:rPr>
          <w:lang w:eastAsia="es-ES"/>
        </w:rPr>
      </w:pPr>
    </w:p>
    <w:p w:rsidR="00D50268" w:rsidRDefault="00D50268" w:rsidP="001E6E4C">
      <w:pPr>
        <w:ind w:firstLine="708"/>
        <w:rPr>
          <w:lang w:eastAsia="es-ES"/>
        </w:rPr>
      </w:pPr>
    </w:p>
    <w:p w:rsidR="00D50268" w:rsidRDefault="00D50268" w:rsidP="001E6E4C">
      <w:pPr>
        <w:ind w:firstLine="708"/>
        <w:rPr>
          <w:lang w:eastAsia="es-ES"/>
        </w:rPr>
      </w:pPr>
    </w:p>
    <w:p w:rsidR="00D50268" w:rsidRDefault="00D50268" w:rsidP="001E6E4C">
      <w:pPr>
        <w:ind w:firstLine="708"/>
        <w:rPr>
          <w:lang w:eastAsia="es-ES"/>
        </w:rPr>
      </w:pPr>
    </w:p>
    <w:p w:rsidR="00D50268" w:rsidRDefault="00D50268" w:rsidP="001E6E4C">
      <w:pPr>
        <w:ind w:firstLine="708"/>
        <w:rPr>
          <w:lang w:eastAsia="es-ES"/>
        </w:rPr>
      </w:pPr>
    </w:p>
    <w:p w:rsidR="00D50268" w:rsidRPr="00D50268" w:rsidRDefault="00D50268" w:rsidP="00D50268">
      <w:pPr>
        <w:pStyle w:val="Puesto"/>
        <w:rPr>
          <w:lang w:val="es-CR"/>
        </w:rPr>
      </w:pPr>
      <w:bookmarkStart w:id="58" w:name="_Toc380598734"/>
      <w:bookmarkStart w:id="59" w:name="_Toc380600096"/>
      <w:r w:rsidRPr="00D50268">
        <w:rPr>
          <w:lang w:val="es-CR"/>
        </w:rPr>
        <w:lastRenderedPageBreak/>
        <w:t>discriminación social</w:t>
      </w:r>
      <w:bookmarkEnd w:id="58"/>
      <w:bookmarkEnd w:id="59"/>
    </w:p>
    <w:p w:rsidR="00D50268" w:rsidRDefault="00D50268" w:rsidP="001E6E4C">
      <w:pPr>
        <w:ind w:firstLine="708"/>
        <w:rPr>
          <w:lang w:eastAsia="es-ES"/>
        </w:rPr>
      </w:pPr>
    </w:p>
    <w:p w:rsidR="00DD6604" w:rsidRDefault="00DD6604" w:rsidP="00DD6604">
      <w:pPr>
        <w:rPr>
          <w:lang w:eastAsia="es-ES"/>
        </w:rPr>
      </w:pPr>
      <w:r>
        <w:rPr>
          <w:lang w:eastAsia="es-ES"/>
        </w:rPr>
        <w:t xml:space="preserve">Las actitudes hacia algunas formas de discriminación más de tipo social o cultural que legal, muestra un promedio considerablemente más bajo que el observado para el reconocimiento de derechos en las secciones anteriores. En este caso en promedio, las personas entrevistadas responden positivamente al 64,8% de los ítemes evaluados (ver </w:t>
      </w:r>
      <w:r w:rsidR="0072151C">
        <w:rPr>
          <w:lang w:eastAsia="es-ES"/>
        </w:rPr>
        <w:t>cuadro # S</w:t>
      </w:r>
      <w:r>
        <w:rPr>
          <w:lang w:eastAsia="es-ES"/>
        </w:rPr>
        <w:t xml:space="preserve">65 y </w:t>
      </w:r>
      <w:r w:rsidR="00605A51">
        <w:rPr>
          <w:lang w:eastAsia="es-ES"/>
        </w:rPr>
        <w:t>cuadro # S</w:t>
      </w:r>
      <w:r>
        <w:rPr>
          <w:lang w:eastAsia="es-ES"/>
        </w:rPr>
        <w:t>9).</w:t>
      </w:r>
    </w:p>
    <w:p w:rsidR="00DD6604" w:rsidRPr="00D77658" w:rsidRDefault="00DD6604" w:rsidP="00DD6604">
      <w:pPr>
        <w:widowControl w:val="0"/>
        <w:autoSpaceDE w:val="0"/>
        <w:autoSpaceDN w:val="0"/>
        <w:adjustRightInd w:val="0"/>
        <w:spacing w:after="0" w:line="400" w:lineRule="atLeast"/>
        <w:jc w:val="left"/>
        <w:rPr>
          <w:rFonts w:eastAsiaTheme="minorEastAsia" w:cs="Times New Roman"/>
          <w:szCs w:val="24"/>
          <w:lang w:eastAsia="es-CR"/>
        </w:rPr>
      </w:pPr>
    </w:p>
    <w:p w:rsidR="00DD6604" w:rsidRPr="00D77658" w:rsidRDefault="0072151C" w:rsidP="00DD6604">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DD6604" w:rsidRPr="00D77658">
        <w:rPr>
          <w:rFonts w:eastAsiaTheme="minorEastAsia" w:cs="Times New Roman"/>
          <w:b/>
          <w:sz w:val="18"/>
          <w:szCs w:val="24"/>
          <w:lang w:eastAsia="es-CR"/>
        </w:rPr>
        <w:t xml:space="preserve"> 65</w:t>
      </w:r>
    </w:p>
    <w:p w:rsidR="00DD6604" w:rsidRPr="00D77658" w:rsidRDefault="00DD6604" w:rsidP="00DD6604">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 xml:space="preserve">RECHASO DE LA </w:t>
      </w:r>
      <w:r w:rsidRPr="00D77658">
        <w:rPr>
          <w:rFonts w:eastAsiaTheme="minorEastAsia" w:cs="Times New Roman"/>
          <w:b/>
          <w:color w:val="000000"/>
          <w:sz w:val="20"/>
          <w:szCs w:val="18"/>
          <w:lang w:eastAsia="es-CR"/>
        </w:rPr>
        <w:t>DISCRIMINACIÓN SOCIAL</w:t>
      </w:r>
    </w:p>
    <w:p w:rsidR="00DD6604" w:rsidRPr="00D77658" w:rsidRDefault="00DD6604" w:rsidP="00DD6604">
      <w:pPr>
        <w:widowControl w:val="0"/>
        <w:autoSpaceDE w:val="0"/>
        <w:autoSpaceDN w:val="0"/>
        <w:adjustRightInd w:val="0"/>
        <w:spacing w:after="0"/>
        <w:jc w:val="center"/>
        <w:rPr>
          <w:rFonts w:eastAsiaTheme="minorEastAsia" w:cs="Times New Roman"/>
          <w:b/>
          <w:sz w:val="20"/>
          <w:szCs w:val="24"/>
          <w:lang w:eastAsia="es-CR"/>
        </w:rPr>
      </w:pPr>
      <w:r w:rsidRPr="00D77658">
        <w:rPr>
          <w:rFonts w:eastAsiaTheme="minorEastAsia" w:cs="Times New Roman"/>
          <w:b/>
          <w:sz w:val="20"/>
          <w:szCs w:val="24"/>
          <w:lang w:eastAsia="es-CR"/>
        </w:rPr>
        <w:t>Estadísticas descriptivas</w:t>
      </w:r>
    </w:p>
    <w:p w:rsidR="00DD6604" w:rsidRPr="00D77658" w:rsidRDefault="00DD6604" w:rsidP="00DD6604">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DD6604" w:rsidRPr="00D77658" w:rsidTr="00101580">
        <w:trPr>
          <w:cantSplit/>
          <w:jc w:val="center"/>
        </w:trPr>
        <w:tc>
          <w:tcPr>
            <w:tcW w:w="1000" w:type="dxa"/>
            <w:tcBorders>
              <w:top w:val="single" w:sz="18" w:space="0" w:color="000000"/>
              <w:bottom w:val="nil"/>
            </w:tcBorders>
            <w:shd w:val="clear" w:color="auto" w:fill="1F4E79" w:themeFill="accent1" w:themeFillShade="80"/>
          </w:tcPr>
          <w:p w:rsidR="00DD6604" w:rsidRPr="00D77658" w:rsidRDefault="00DD6604"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hemeFill="accent1" w:themeFillShade="80"/>
          </w:tcPr>
          <w:p w:rsidR="00DD6604" w:rsidRPr="00D77658" w:rsidRDefault="00DD6604"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hemeFill="accent1" w:themeFillShade="80"/>
          </w:tcPr>
          <w:p w:rsidR="00DD6604" w:rsidRPr="00D77658" w:rsidRDefault="00DD6604"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hemeFill="accent1" w:themeFillShade="80"/>
          </w:tcPr>
          <w:p w:rsidR="00DD6604" w:rsidRPr="00D77658" w:rsidRDefault="00DD6604"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hemeFill="accent1" w:themeFillShade="80"/>
          </w:tcPr>
          <w:p w:rsidR="00DD6604" w:rsidRPr="00D77658" w:rsidRDefault="00DD6604" w:rsidP="0010158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Desv. típ.</w:t>
            </w:r>
          </w:p>
        </w:tc>
      </w:tr>
      <w:tr w:rsidR="00DD6604" w:rsidRPr="00D77658" w:rsidTr="00101580">
        <w:trPr>
          <w:cantSplit/>
          <w:jc w:val="center"/>
        </w:trPr>
        <w:tc>
          <w:tcPr>
            <w:tcW w:w="1000" w:type="dxa"/>
            <w:tcBorders>
              <w:top w:val="nil"/>
              <w:bottom w:val="single" w:sz="18" w:space="0" w:color="000000"/>
            </w:tcBorders>
            <w:shd w:val="clear" w:color="auto" w:fill="D5DCE4"/>
            <w:vAlign w:val="center"/>
          </w:tcPr>
          <w:p w:rsidR="00DD6604" w:rsidRPr="00D77658" w:rsidRDefault="00DD6604"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371</w:t>
            </w:r>
          </w:p>
        </w:tc>
        <w:tc>
          <w:tcPr>
            <w:tcW w:w="1000" w:type="dxa"/>
            <w:tcBorders>
              <w:top w:val="nil"/>
              <w:bottom w:val="single" w:sz="18" w:space="0" w:color="000000"/>
            </w:tcBorders>
            <w:shd w:val="clear" w:color="auto" w:fill="D5DCE4"/>
            <w:vAlign w:val="center"/>
          </w:tcPr>
          <w:p w:rsidR="00DD6604" w:rsidRPr="00D77658" w:rsidRDefault="00DD6604"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DD6604" w:rsidRPr="00D77658" w:rsidRDefault="00DD6604"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DD6604" w:rsidRPr="00D77658" w:rsidRDefault="00DD6604"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64,7899</w:t>
            </w:r>
          </w:p>
        </w:tc>
        <w:tc>
          <w:tcPr>
            <w:tcW w:w="1061" w:type="dxa"/>
            <w:tcBorders>
              <w:top w:val="nil"/>
              <w:bottom w:val="single" w:sz="18" w:space="0" w:color="000000"/>
            </w:tcBorders>
            <w:shd w:val="clear" w:color="auto" w:fill="D5DCE4"/>
            <w:vAlign w:val="center"/>
          </w:tcPr>
          <w:p w:rsidR="00DD6604" w:rsidRPr="00D77658" w:rsidRDefault="00DD6604" w:rsidP="0010158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22,73412</w:t>
            </w:r>
          </w:p>
        </w:tc>
      </w:tr>
    </w:tbl>
    <w:p w:rsidR="00DD6604" w:rsidRPr="00D77658" w:rsidRDefault="00DD6604" w:rsidP="00DD6604">
      <w:pPr>
        <w:widowControl w:val="0"/>
        <w:autoSpaceDE w:val="0"/>
        <w:autoSpaceDN w:val="0"/>
        <w:adjustRightInd w:val="0"/>
        <w:spacing w:after="0" w:line="400" w:lineRule="atLeast"/>
        <w:jc w:val="left"/>
        <w:rPr>
          <w:rFonts w:eastAsiaTheme="minorEastAsia" w:cs="Times New Roman"/>
          <w:szCs w:val="24"/>
          <w:lang w:eastAsia="es-CR"/>
        </w:rPr>
      </w:pPr>
    </w:p>
    <w:p w:rsidR="00D50268" w:rsidRDefault="00D50268" w:rsidP="001E6E4C">
      <w:pPr>
        <w:ind w:firstLine="708"/>
        <w:rPr>
          <w:lang w:eastAsia="es-ES"/>
        </w:rPr>
      </w:pPr>
    </w:p>
    <w:p w:rsidR="00D50268" w:rsidRDefault="00D50268" w:rsidP="001E6E4C">
      <w:pPr>
        <w:ind w:firstLine="708"/>
        <w:rPr>
          <w:lang w:eastAsia="es-ES"/>
        </w:rPr>
      </w:pPr>
      <w:r>
        <w:rPr>
          <w:noProof/>
          <w:lang w:eastAsia="es-CR"/>
        </w:rPr>
        <w:drawing>
          <wp:inline distT="0" distB="0" distL="0" distR="0">
            <wp:extent cx="5178056" cy="3200400"/>
            <wp:effectExtent l="0" t="0" r="381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50268" w:rsidRDefault="00D50268" w:rsidP="001E6E4C">
      <w:pPr>
        <w:ind w:firstLine="708"/>
        <w:rPr>
          <w:lang w:eastAsia="es-ES"/>
        </w:rPr>
      </w:pPr>
    </w:p>
    <w:p w:rsidR="00A74CDB" w:rsidRDefault="00A74CDB" w:rsidP="001E6E4C">
      <w:pPr>
        <w:ind w:firstLine="708"/>
        <w:rPr>
          <w:lang w:eastAsia="es-ES"/>
        </w:rPr>
      </w:pPr>
    </w:p>
    <w:p w:rsidR="00A74CDB" w:rsidRDefault="00154162" w:rsidP="00DD6604">
      <w:pPr>
        <w:rPr>
          <w:lang w:eastAsia="es-ES"/>
        </w:rPr>
      </w:pPr>
      <w:r>
        <w:rPr>
          <w:lang w:eastAsia="es-ES"/>
        </w:rPr>
        <w:t xml:space="preserve">El análisis individual de cada ítem nos muestra actitudes </w:t>
      </w:r>
      <w:r w:rsidR="0033741E">
        <w:rPr>
          <w:lang w:eastAsia="es-ES"/>
        </w:rPr>
        <w:t xml:space="preserve">muy diversas según la situación específica evaluada. Concretamente, observamos </w:t>
      </w:r>
      <w:r w:rsidR="0096637E">
        <w:rPr>
          <w:lang w:eastAsia="es-ES"/>
        </w:rPr>
        <w:t xml:space="preserve">actitudes muy positivas hacia la posibilidad de que las personas LGBT puedan vivir en cualquier vecindario de su gusto (84,9% de acuerdo), que puedan ocupar cualquier puesto público (83,4%) y que puedan atender personas en un centro de salud (78,8%). También existe un 73,8% que se manifiesta en </w:t>
      </w:r>
      <w:r w:rsidR="0096637E">
        <w:rPr>
          <w:lang w:eastAsia="es-ES"/>
        </w:rPr>
        <w:lastRenderedPageBreak/>
        <w:t xml:space="preserve">desacuerdo con que las personas LGBT tengan que ser tratadas con mayor rigurosidad por las leyes nacionales (ver </w:t>
      </w:r>
      <w:r w:rsidR="0072151C">
        <w:rPr>
          <w:lang w:eastAsia="es-ES"/>
        </w:rPr>
        <w:t>cuadro # S</w:t>
      </w:r>
      <w:r w:rsidR="0096637E">
        <w:rPr>
          <w:lang w:eastAsia="es-ES"/>
        </w:rPr>
        <w:t>66).</w:t>
      </w:r>
    </w:p>
    <w:p w:rsidR="00DD6604" w:rsidRPr="00D77658" w:rsidRDefault="00DD6604" w:rsidP="00DD6604">
      <w:pPr>
        <w:widowControl w:val="0"/>
        <w:autoSpaceDE w:val="0"/>
        <w:autoSpaceDN w:val="0"/>
        <w:adjustRightInd w:val="0"/>
        <w:spacing w:after="0" w:line="400" w:lineRule="atLeast"/>
        <w:jc w:val="left"/>
        <w:rPr>
          <w:rFonts w:eastAsiaTheme="minorEastAsia" w:cs="Times New Roman"/>
          <w:szCs w:val="24"/>
          <w:lang w:eastAsia="es-CR"/>
        </w:rPr>
      </w:pPr>
    </w:p>
    <w:p w:rsidR="00DD6604" w:rsidRPr="00D77658" w:rsidRDefault="0072151C" w:rsidP="00DD6604">
      <w:pPr>
        <w:widowControl w:val="0"/>
        <w:autoSpaceDE w:val="0"/>
        <w:autoSpaceDN w:val="0"/>
        <w:adjustRightInd w:val="0"/>
        <w:spacing w:after="0"/>
        <w:jc w:val="center"/>
        <w:rPr>
          <w:rFonts w:eastAsiaTheme="minorEastAsia" w:cs="Times New Roman"/>
          <w:b/>
          <w:sz w:val="18"/>
          <w:szCs w:val="24"/>
          <w:lang w:eastAsia="es-CR"/>
        </w:rPr>
      </w:pPr>
      <w:r>
        <w:rPr>
          <w:rFonts w:eastAsiaTheme="minorEastAsia" w:cs="Times New Roman"/>
          <w:b/>
          <w:sz w:val="18"/>
          <w:szCs w:val="24"/>
          <w:lang w:eastAsia="es-CR"/>
        </w:rPr>
        <w:t>Cuadro # S</w:t>
      </w:r>
      <w:r w:rsidR="00DD6604" w:rsidRPr="00D77658">
        <w:rPr>
          <w:rFonts w:eastAsiaTheme="minorEastAsia" w:cs="Times New Roman"/>
          <w:b/>
          <w:sz w:val="18"/>
          <w:szCs w:val="24"/>
          <w:lang w:eastAsia="es-CR"/>
        </w:rPr>
        <w:t xml:space="preserve"> 66</w:t>
      </w:r>
    </w:p>
    <w:p w:rsidR="00DD6604" w:rsidRPr="00D77658" w:rsidRDefault="00DD6604" w:rsidP="00DD6604">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 xml:space="preserve">RECHASO DE LA </w:t>
      </w:r>
      <w:r w:rsidRPr="00D77658">
        <w:rPr>
          <w:rFonts w:eastAsiaTheme="minorEastAsia" w:cs="Times New Roman"/>
          <w:b/>
          <w:color w:val="000000"/>
          <w:sz w:val="20"/>
          <w:szCs w:val="18"/>
          <w:lang w:eastAsia="es-CR"/>
        </w:rPr>
        <w:t>DISCRIMINACIÓN SOCIAL</w:t>
      </w:r>
    </w:p>
    <w:p w:rsidR="00DD6604" w:rsidRPr="00D77658" w:rsidRDefault="00DD6604" w:rsidP="00DD6604">
      <w:pPr>
        <w:widowControl w:val="0"/>
        <w:autoSpaceDE w:val="0"/>
        <w:autoSpaceDN w:val="0"/>
        <w:adjustRightInd w:val="0"/>
        <w:spacing w:after="0"/>
        <w:jc w:val="left"/>
        <w:rPr>
          <w:rFonts w:eastAsiaTheme="minorEastAsia" w:cs="Times New Roman"/>
          <w:szCs w:val="24"/>
          <w:lang w:eastAsia="es-CR"/>
        </w:rPr>
      </w:pPr>
    </w:p>
    <w:tbl>
      <w:tblPr>
        <w:tblStyle w:val="Tablaconcuadrcula3"/>
        <w:tblW w:w="0" w:type="auto"/>
        <w:jc w:val="center"/>
        <w:tblLayout w:type="fixed"/>
        <w:tblLook w:val="04A0" w:firstRow="1" w:lastRow="0" w:firstColumn="1" w:lastColumn="0" w:noHBand="0" w:noVBand="1"/>
      </w:tblPr>
      <w:tblGrid>
        <w:gridCol w:w="4962"/>
        <w:gridCol w:w="975"/>
        <w:gridCol w:w="976"/>
        <w:gridCol w:w="975"/>
        <w:gridCol w:w="976"/>
      </w:tblGrid>
      <w:tr w:rsidR="00DD6604" w:rsidRPr="00D77658" w:rsidTr="00101580">
        <w:trPr>
          <w:jc w:val="center"/>
        </w:trPr>
        <w:tc>
          <w:tcPr>
            <w:tcW w:w="4962" w:type="dxa"/>
            <w:shd w:val="clear" w:color="auto" w:fill="1F4E79"/>
          </w:tcPr>
          <w:p w:rsidR="00DD6604" w:rsidRPr="00D77658" w:rsidRDefault="00DD6604" w:rsidP="00101580">
            <w:pPr>
              <w:autoSpaceDE w:val="0"/>
              <w:autoSpaceDN w:val="0"/>
              <w:adjustRightInd w:val="0"/>
              <w:jc w:val="center"/>
              <w:rPr>
                <w:b/>
                <w:bCs/>
                <w:color w:val="FFFFFF"/>
                <w:sz w:val="14"/>
                <w:szCs w:val="18"/>
              </w:rPr>
            </w:pPr>
          </w:p>
        </w:tc>
        <w:tc>
          <w:tcPr>
            <w:tcW w:w="975" w:type="dxa"/>
            <w:shd w:val="clear" w:color="auto" w:fill="1F4E79"/>
            <w:vAlign w:val="center"/>
          </w:tcPr>
          <w:p w:rsidR="00DD6604" w:rsidRPr="00D77658" w:rsidRDefault="00DD6604" w:rsidP="00101580">
            <w:pPr>
              <w:contextualSpacing/>
              <w:jc w:val="center"/>
              <w:rPr>
                <w:b/>
                <w:color w:val="FFFFFF"/>
                <w:sz w:val="14"/>
                <w:szCs w:val="14"/>
                <w:lang w:val="es-ES_tradnl" w:eastAsia="es-ES"/>
              </w:rPr>
            </w:pPr>
            <w:r w:rsidRPr="00D77658">
              <w:rPr>
                <w:b/>
                <w:color w:val="FFFFFF"/>
                <w:sz w:val="14"/>
                <w:szCs w:val="14"/>
                <w:lang w:val="es-ES_tradnl" w:eastAsia="es-ES"/>
              </w:rPr>
              <w:t>Totalmente</w:t>
            </w:r>
          </w:p>
          <w:p w:rsidR="00DD6604" w:rsidRPr="00D77658" w:rsidRDefault="00DD6604" w:rsidP="00101580">
            <w:pPr>
              <w:contextualSpacing/>
              <w:jc w:val="center"/>
              <w:rPr>
                <w:b/>
                <w:color w:val="FFFFFF"/>
                <w:sz w:val="14"/>
                <w:szCs w:val="14"/>
                <w:lang w:val="es-ES_tradnl" w:eastAsia="es-ES"/>
              </w:rPr>
            </w:pPr>
            <w:r w:rsidRPr="00D77658">
              <w:rPr>
                <w:b/>
                <w:color w:val="FFFFFF"/>
                <w:sz w:val="14"/>
                <w:szCs w:val="14"/>
                <w:lang w:val="es-ES_tradnl" w:eastAsia="es-ES"/>
              </w:rPr>
              <w:t>de acuerdo</w:t>
            </w:r>
          </w:p>
        </w:tc>
        <w:tc>
          <w:tcPr>
            <w:tcW w:w="976" w:type="dxa"/>
            <w:shd w:val="clear" w:color="auto" w:fill="1F4E79"/>
            <w:vAlign w:val="center"/>
          </w:tcPr>
          <w:p w:rsidR="00DD6604" w:rsidRPr="00D77658" w:rsidRDefault="00DD6604" w:rsidP="00101580">
            <w:pPr>
              <w:contextualSpacing/>
              <w:jc w:val="center"/>
              <w:rPr>
                <w:b/>
                <w:color w:val="FFFFFF"/>
                <w:sz w:val="14"/>
                <w:szCs w:val="14"/>
                <w:lang w:val="es-ES_tradnl" w:eastAsia="es-ES"/>
              </w:rPr>
            </w:pPr>
            <w:r w:rsidRPr="00D77658">
              <w:rPr>
                <w:b/>
                <w:color w:val="FFFFFF"/>
                <w:sz w:val="14"/>
                <w:szCs w:val="14"/>
                <w:lang w:val="es-ES_tradnl" w:eastAsia="es-ES"/>
              </w:rPr>
              <w:t>Algo</w:t>
            </w:r>
          </w:p>
          <w:p w:rsidR="00DD6604" w:rsidRPr="00D77658" w:rsidRDefault="00DD6604" w:rsidP="00101580">
            <w:pPr>
              <w:contextualSpacing/>
              <w:jc w:val="center"/>
              <w:rPr>
                <w:b/>
                <w:color w:val="FFFFFF"/>
                <w:sz w:val="14"/>
                <w:szCs w:val="14"/>
                <w:lang w:val="es-ES_tradnl" w:eastAsia="es-ES"/>
              </w:rPr>
            </w:pPr>
            <w:r w:rsidRPr="00D77658">
              <w:rPr>
                <w:b/>
                <w:color w:val="FFFFFF"/>
                <w:sz w:val="14"/>
                <w:szCs w:val="14"/>
                <w:lang w:val="es-ES_tradnl" w:eastAsia="es-ES"/>
              </w:rPr>
              <w:t>de acuerdo</w:t>
            </w:r>
          </w:p>
        </w:tc>
        <w:tc>
          <w:tcPr>
            <w:tcW w:w="975" w:type="dxa"/>
            <w:shd w:val="clear" w:color="auto" w:fill="1F4E79"/>
            <w:vAlign w:val="center"/>
          </w:tcPr>
          <w:p w:rsidR="00DD6604" w:rsidRPr="00D77658" w:rsidRDefault="00DD6604" w:rsidP="00101580">
            <w:pPr>
              <w:contextualSpacing/>
              <w:jc w:val="center"/>
              <w:rPr>
                <w:b/>
                <w:color w:val="FFFFFF"/>
                <w:sz w:val="14"/>
                <w:szCs w:val="14"/>
                <w:lang w:val="es-ES_tradnl" w:eastAsia="es-ES"/>
              </w:rPr>
            </w:pPr>
            <w:r w:rsidRPr="00D77658">
              <w:rPr>
                <w:b/>
                <w:color w:val="FFFFFF"/>
                <w:sz w:val="14"/>
                <w:szCs w:val="14"/>
                <w:lang w:val="es-ES_tradnl" w:eastAsia="es-ES"/>
              </w:rPr>
              <w:t>Algo en desacuerdo</w:t>
            </w:r>
          </w:p>
        </w:tc>
        <w:tc>
          <w:tcPr>
            <w:tcW w:w="976" w:type="dxa"/>
            <w:shd w:val="clear" w:color="auto" w:fill="1F4E79"/>
            <w:vAlign w:val="center"/>
          </w:tcPr>
          <w:p w:rsidR="00DD6604" w:rsidRPr="00D77658" w:rsidRDefault="00DD6604" w:rsidP="00101580">
            <w:pPr>
              <w:contextualSpacing/>
              <w:jc w:val="center"/>
              <w:rPr>
                <w:b/>
                <w:color w:val="FFFFFF"/>
                <w:sz w:val="14"/>
                <w:szCs w:val="14"/>
                <w:lang w:val="es-ES_tradnl" w:eastAsia="es-ES"/>
              </w:rPr>
            </w:pPr>
            <w:r w:rsidRPr="00D77658">
              <w:rPr>
                <w:b/>
                <w:color w:val="FFFFFF"/>
                <w:sz w:val="14"/>
                <w:szCs w:val="14"/>
                <w:lang w:val="es-ES_tradnl" w:eastAsia="es-ES"/>
              </w:rPr>
              <w:t>Totalmente</w:t>
            </w:r>
          </w:p>
          <w:p w:rsidR="00DD6604" w:rsidRPr="00D77658" w:rsidRDefault="00DD6604" w:rsidP="00101580">
            <w:pPr>
              <w:contextualSpacing/>
              <w:jc w:val="center"/>
              <w:rPr>
                <w:b/>
                <w:color w:val="FFFFFF"/>
                <w:sz w:val="14"/>
                <w:szCs w:val="14"/>
                <w:lang w:val="es-ES_tradnl" w:eastAsia="es-ES"/>
              </w:rPr>
            </w:pPr>
            <w:r w:rsidRPr="00D77658">
              <w:rPr>
                <w:b/>
                <w:color w:val="FFFFFF"/>
                <w:sz w:val="14"/>
                <w:szCs w:val="14"/>
                <w:lang w:val="es-ES_tradnl" w:eastAsia="es-ES"/>
              </w:rPr>
              <w:t>en desacuerdo</w:t>
            </w:r>
          </w:p>
        </w:tc>
      </w:tr>
      <w:tr w:rsidR="00DD6604" w:rsidRPr="00D77658" w:rsidTr="00101580">
        <w:trPr>
          <w:jc w:val="center"/>
        </w:trPr>
        <w:tc>
          <w:tcPr>
            <w:tcW w:w="4962" w:type="dxa"/>
            <w:tcBorders>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1- Tiene derecho a trabajar con niños y niñas</w:t>
            </w:r>
            <w:r>
              <w:rPr>
                <w:color w:val="000000"/>
                <w:sz w:val="20"/>
                <w:szCs w:val="18"/>
                <w:lang w:val="es-MX"/>
              </w:rPr>
              <w:t>.</w:t>
            </w:r>
          </w:p>
        </w:tc>
        <w:tc>
          <w:tcPr>
            <w:tcW w:w="975" w:type="dxa"/>
            <w:tcBorders>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37,2</w:t>
            </w:r>
          </w:p>
        </w:tc>
        <w:tc>
          <w:tcPr>
            <w:tcW w:w="976" w:type="dxa"/>
            <w:tcBorders>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19,6</w:t>
            </w:r>
          </w:p>
        </w:tc>
        <w:tc>
          <w:tcPr>
            <w:tcW w:w="975" w:type="dxa"/>
            <w:tcBorders>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19,9</w:t>
            </w:r>
          </w:p>
        </w:tc>
        <w:tc>
          <w:tcPr>
            <w:tcW w:w="976" w:type="dxa"/>
            <w:tcBorders>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23,2</w:t>
            </w:r>
          </w:p>
        </w:tc>
      </w:tr>
      <w:tr w:rsidR="00DD6604" w:rsidRPr="00D77658" w:rsidTr="00101580">
        <w:trPr>
          <w:jc w:val="center"/>
        </w:trPr>
        <w:tc>
          <w:tcPr>
            <w:tcW w:w="4962" w:type="dxa"/>
            <w:tcBorders>
              <w:top w:val="nil"/>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2- Debe ser atendida en centros de salud aparte de las personas heterosexuales</w:t>
            </w:r>
            <w:r>
              <w:rPr>
                <w:color w:val="000000"/>
                <w:sz w:val="20"/>
                <w:szCs w:val="18"/>
                <w:lang w:val="es-MX"/>
              </w:rPr>
              <w:t>.</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22,1</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14,8</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14,8</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48,4</w:t>
            </w:r>
          </w:p>
        </w:tc>
      </w:tr>
      <w:tr w:rsidR="00DD6604" w:rsidRPr="00D77658" w:rsidTr="00101580">
        <w:trPr>
          <w:jc w:val="center"/>
        </w:trPr>
        <w:tc>
          <w:tcPr>
            <w:tcW w:w="4962" w:type="dxa"/>
            <w:tcBorders>
              <w:top w:val="nil"/>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3- Puede vivir en cualquier vecindario de su gusto</w:t>
            </w:r>
            <w:r>
              <w:rPr>
                <w:color w:val="000000"/>
                <w:sz w:val="20"/>
                <w:szCs w:val="18"/>
                <w:lang w:val="es-MX"/>
              </w:rPr>
              <w:t>.</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64,9</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20,0</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10,9</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4,2</w:t>
            </w:r>
          </w:p>
        </w:tc>
      </w:tr>
      <w:tr w:rsidR="00DD6604" w:rsidRPr="00D77658" w:rsidTr="00101580">
        <w:trPr>
          <w:jc w:val="center"/>
        </w:trPr>
        <w:tc>
          <w:tcPr>
            <w:tcW w:w="4962" w:type="dxa"/>
            <w:tcBorders>
              <w:top w:val="nil"/>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4- Puede ocupar cualquier puesto público</w:t>
            </w:r>
            <w:r>
              <w:rPr>
                <w:color w:val="000000"/>
                <w:sz w:val="20"/>
                <w:szCs w:val="18"/>
                <w:lang w:val="es-MX"/>
              </w:rPr>
              <w:t>.</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63,2</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20,2</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11,1</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5,5</w:t>
            </w:r>
          </w:p>
        </w:tc>
      </w:tr>
      <w:tr w:rsidR="00DD6604" w:rsidRPr="00D77658" w:rsidTr="00101580">
        <w:trPr>
          <w:jc w:val="center"/>
        </w:trPr>
        <w:tc>
          <w:tcPr>
            <w:tcW w:w="4962" w:type="dxa"/>
            <w:tcBorders>
              <w:top w:val="nil"/>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5- Debe asistir a establecimientos comerciales diferentes a los que asisten las personas heterosexuales</w:t>
            </w:r>
            <w:r>
              <w:rPr>
                <w:color w:val="000000"/>
                <w:sz w:val="20"/>
                <w:szCs w:val="18"/>
                <w:lang w:val="es-MX"/>
              </w:rPr>
              <w:t>.</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17,8</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15,0</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17,3</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49,9</w:t>
            </w:r>
          </w:p>
        </w:tc>
      </w:tr>
      <w:tr w:rsidR="00DD6604" w:rsidRPr="00D77658" w:rsidTr="00101580">
        <w:trPr>
          <w:jc w:val="center"/>
        </w:trPr>
        <w:tc>
          <w:tcPr>
            <w:tcW w:w="4962" w:type="dxa"/>
            <w:tcBorders>
              <w:top w:val="nil"/>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6- Deben evitar hacer demostraciones afectivas a su pareja en público</w:t>
            </w:r>
            <w:r>
              <w:rPr>
                <w:color w:val="000000"/>
                <w:sz w:val="20"/>
                <w:szCs w:val="18"/>
                <w:lang w:val="es-MX"/>
              </w:rPr>
              <w:t>.</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43,7</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19,9</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16,7</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19,7</w:t>
            </w:r>
          </w:p>
        </w:tc>
      </w:tr>
      <w:tr w:rsidR="00DD6604" w:rsidRPr="00D77658" w:rsidTr="00101580">
        <w:trPr>
          <w:jc w:val="center"/>
        </w:trPr>
        <w:tc>
          <w:tcPr>
            <w:tcW w:w="4962" w:type="dxa"/>
            <w:tcBorders>
              <w:top w:val="nil"/>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7- Puede atender personas en un centro de salud</w:t>
            </w:r>
            <w:r>
              <w:rPr>
                <w:color w:val="000000"/>
                <w:sz w:val="20"/>
                <w:szCs w:val="18"/>
                <w:lang w:val="es-MX"/>
              </w:rPr>
              <w:t>.</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62,9</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15,9</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11,9</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9,2</w:t>
            </w:r>
          </w:p>
        </w:tc>
      </w:tr>
      <w:tr w:rsidR="00DD6604" w:rsidRPr="00D77658" w:rsidTr="00101580">
        <w:trPr>
          <w:jc w:val="center"/>
        </w:trPr>
        <w:tc>
          <w:tcPr>
            <w:tcW w:w="4962" w:type="dxa"/>
            <w:tcBorders>
              <w:top w:val="nil"/>
              <w:left w:val="nil"/>
              <w:bottom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8- Debe ser tratada psicológicamente para modificar su orientación</w:t>
            </w:r>
            <w:r>
              <w:rPr>
                <w:color w:val="000000"/>
                <w:sz w:val="20"/>
                <w:szCs w:val="18"/>
                <w:lang w:val="es-MX"/>
              </w:rPr>
              <w:t>.</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31,2</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17,4</w:t>
            </w:r>
          </w:p>
        </w:tc>
        <w:tc>
          <w:tcPr>
            <w:tcW w:w="975"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20,2</w:t>
            </w:r>
          </w:p>
        </w:tc>
        <w:tc>
          <w:tcPr>
            <w:tcW w:w="976" w:type="dxa"/>
            <w:tcBorders>
              <w:top w:val="nil"/>
              <w:left w:val="nil"/>
              <w:bottom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31,2</w:t>
            </w:r>
          </w:p>
        </w:tc>
      </w:tr>
      <w:tr w:rsidR="00DD6604" w:rsidRPr="00D77658" w:rsidTr="00101580">
        <w:trPr>
          <w:jc w:val="center"/>
        </w:trPr>
        <w:tc>
          <w:tcPr>
            <w:tcW w:w="4962" w:type="dxa"/>
            <w:tcBorders>
              <w:top w:val="nil"/>
              <w:left w:val="nil"/>
              <w:right w:val="nil"/>
            </w:tcBorders>
            <w:shd w:val="clear" w:color="auto" w:fill="D5DCE4"/>
          </w:tcPr>
          <w:p w:rsidR="00DD6604" w:rsidRPr="00D77658" w:rsidRDefault="00DD6604" w:rsidP="00101580">
            <w:pPr>
              <w:widowControl w:val="0"/>
              <w:autoSpaceDE w:val="0"/>
              <w:autoSpaceDN w:val="0"/>
              <w:adjustRightInd w:val="0"/>
              <w:jc w:val="left"/>
              <w:rPr>
                <w:color w:val="000000"/>
                <w:sz w:val="20"/>
                <w:szCs w:val="18"/>
                <w:lang w:val="es-MX"/>
              </w:rPr>
            </w:pPr>
            <w:r w:rsidRPr="00D77658">
              <w:rPr>
                <w:color w:val="000000"/>
                <w:sz w:val="20"/>
                <w:szCs w:val="18"/>
                <w:lang w:val="es-MX"/>
              </w:rPr>
              <w:t>9- Tiene que ser tratada con mayor rigurosidad por las leyes nacionales</w:t>
            </w:r>
            <w:r>
              <w:rPr>
                <w:color w:val="000000"/>
                <w:sz w:val="20"/>
                <w:szCs w:val="18"/>
                <w:lang w:val="es-MX"/>
              </w:rPr>
              <w:t>.</w:t>
            </w:r>
          </w:p>
        </w:tc>
        <w:tc>
          <w:tcPr>
            <w:tcW w:w="975" w:type="dxa"/>
            <w:tcBorders>
              <w:top w:val="nil"/>
              <w:left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16,6</w:t>
            </w:r>
          </w:p>
        </w:tc>
        <w:tc>
          <w:tcPr>
            <w:tcW w:w="976" w:type="dxa"/>
            <w:tcBorders>
              <w:top w:val="nil"/>
              <w:left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9,5</w:t>
            </w:r>
          </w:p>
        </w:tc>
        <w:tc>
          <w:tcPr>
            <w:tcW w:w="975" w:type="dxa"/>
            <w:tcBorders>
              <w:top w:val="nil"/>
              <w:left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16,3</w:t>
            </w:r>
          </w:p>
        </w:tc>
        <w:tc>
          <w:tcPr>
            <w:tcW w:w="976" w:type="dxa"/>
            <w:tcBorders>
              <w:top w:val="nil"/>
              <w:left w:val="nil"/>
              <w:right w:val="nil"/>
            </w:tcBorders>
            <w:shd w:val="clear" w:color="auto" w:fill="D5DCE4"/>
            <w:vAlign w:val="center"/>
          </w:tcPr>
          <w:p w:rsidR="00DD6604" w:rsidRPr="00D77658" w:rsidRDefault="00DD6604" w:rsidP="00101580">
            <w:pPr>
              <w:widowControl w:val="0"/>
              <w:autoSpaceDE w:val="0"/>
              <w:autoSpaceDN w:val="0"/>
              <w:adjustRightInd w:val="0"/>
              <w:spacing w:line="320" w:lineRule="atLeast"/>
              <w:ind w:right="60"/>
              <w:jc w:val="right"/>
              <w:rPr>
                <w:rFonts w:ascii="Arial" w:hAnsi="Arial" w:cs="Arial"/>
                <w:color w:val="000000"/>
                <w:sz w:val="18"/>
                <w:szCs w:val="18"/>
              </w:rPr>
            </w:pPr>
            <w:r w:rsidRPr="00D77658">
              <w:rPr>
                <w:rFonts w:ascii="Arial" w:hAnsi="Arial" w:cs="Arial"/>
                <w:color w:val="000000"/>
                <w:sz w:val="18"/>
                <w:szCs w:val="18"/>
              </w:rPr>
              <w:t>57,5</w:t>
            </w:r>
          </w:p>
        </w:tc>
      </w:tr>
    </w:tbl>
    <w:p w:rsidR="00DD6604" w:rsidRPr="00D77658" w:rsidRDefault="00DD6604" w:rsidP="00DD6604">
      <w:pPr>
        <w:widowControl w:val="0"/>
        <w:autoSpaceDE w:val="0"/>
        <w:autoSpaceDN w:val="0"/>
        <w:adjustRightInd w:val="0"/>
        <w:spacing w:after="0" w:line="400" w:lineRule="atLeast"/>
        <w:jc w:val="left"/>
        <w:rPr>
          <w:rFonts w:eastAsiaTheme="minorEastAsia" w:cs="Times New Roman"/>
          <w:szCs w:val="24"/>
          <w:lang w:eastAsia="es-CR"/>
        </w:rPr>
      </w:pPr>
    </w:p>
    <w:p w:rsidR="0096637E" w:rsidRDefault="0096637E" w:rsidP="001E6E4C">
      <w:pPr>
        <w:ind w:firstLine="708"/>
        <w:rPr>
          <w:lang w:eastAsia="es-ES"/>
        </w:rPr>
      </w:pPr>
    </w:p>
    <w:p w:rsidR="0096637E" w:rsidRDefault="0096637E" w:rsidP="00DD6604">
      <w:pPr>
        <w:rPr>
          <w:lang w:eastAsia="es-ES"/>
        </w:rPr>
      </w:pPr>
      <w:r>
        <w:rPr>
          <w:lang w:eastAsia="es-ES"/>
        </w:rPr>
        <w:t xml:space="preserve">A pesar de los resultados positivos anteriores, existe una tercera parte de las personas entrevistadas que considera adecuado </w:t>
      </w:r>
      <w:r w:rsidR="005E6CB0">
        <w:rPr>
          <w:lang w:eastAsia="es-ES"/>
        </w:rPr>
        <w:t xml:space="preserve">que </w:t>
      </w:r>
      <w:r>
        <w:rPr>
          <w:lang w:eastAsia="es-ES"/>
        </w:rPr>
        <w:t>las personas gais, lesbianas bisexuales o transexuales deban ser atendidas en centros de salud aparte de las personas heterosexuales y una cantidad parecida también muestra acuerdo con que las personas LGBT deban asistir a establecimientos comerciales diferentes a los que asisten las personas heterosexuales. Por otra parte, cerca de la mitad de las personas considera que no deben tener derecho a trabajar con niños y niñas, y que deben ser tratadas psicológicamente para modificar su orientación. Por último dos terceras partes de las personas entrevistadas manifiestan su acuerdo con que las personas LGBT deban evitar hacer demostraciones afectivas a su pareja en público</w:t>
      </w:r>
      <w:r w:rsidR="005E6CB0">
        <w:rPr>
          <w:lang w:eastAsia="es-ES"/>
        </w:rPr>
        <w:t>, situación esta última que sugiere la permanencia en la población de la idea de que las personas LGBT deban mantener escondida su orientación sexual</w:t>
      </w:r>
      <w:r>
        <w:rPr>
          <w:lang w:eastAsia="es-ES"/>
        </w:rPr>
        <w:t xml:space="preserve"> (ver </w:t>
      </w:r>
      <w:r w:rsidR="0072151C">
        <w:rPr>
          <w:lang w:eastAsia="es-ES"/>
        </w:rPr>
        <w:t>cuadro # S</w:t>
      </w:r>
      <w:r w:rsidR="00F03D7F">
        <w:rPr>
          <w:lang w:eastAsia="es-ES"/>
        </w:rPr>
        <w:t>66</w:t>
      </w:r>
      <w:r>
        <w:rPr>
          <w:lang w:eastAsia="es-ES"/>
        </w:rPr>
        <w:t>)</w:t>
      </w:r>
      <w:r w:rsidR="00F03D7F">
        <w:rPr>
          <w:lang w:eastAsia="es-ES"/>
        </w:rPr>
        <w:t>.</w:t>
      </w:r>
    </w:p>
    <w:p w:rsidR="00BE3C73" w:rsidRDefault="00BE3C73" w:rsidP="001E6E4C">
      <w:pPr>
        <w:ind w:firstLine="708"/>
        <w:rPr>
          <w:lang w:eastAsia="es-ES"/>
        </w:rPr>
      </w:pPr>
    </w:p>
    <w:p w:rsidR="00BE3C73" w:rsidRDefault="00BE3C73" w:rsidP="00DD6604">
      <w:pPr>
        <w:rPr>
          <w:lang w:eastAsia="es-ES"/>
        </w:rPr>
      </w:pPr>
      <w:r>
        <w:rPr>
          <w:lang w:eastAsia="es-ES"/>
        </w:rPr>
        <w:t xml:space="preserve">La aceptación de la discriminación social o cultural tiende a ser superior entre las personas con menor nivel educativo (ver </w:t>
      </w:r>
      <w:r w:rsidR="0072151C">
        <w:rPr>
          <w:lang w:eastAsia="es-ES"/>
        </w:rPr>
        <w:t>cuadro # S</w:t>
      </w:r>
      <w:r>
        <w:rPr>
          <w:lang w:eastAsia="es-ES"/>
        </w:rPr>
        <w:t xml:space="preserve">68), entre las viudas y separadas (ver </w:t>
      </w:r>
      <w:r w:rsidR="0072151C">
        <w:rPr>
          <w:lang w:eastAsia="es-ES"/>
        </w:rPr>
        <w:t>cuadro # S</w:t>
      </w:r>
      <w:r>
        <w:rPr>
          <w:lang w:eastAsia="es-ES"/>
        </w:rPr>
        <w:t xml:space="preserve">69) y entre aquellas que tienen limitaciones económicas (ver </w:t>
      </w:r>
      <w:r w:rsidR="0072151C">
        <w:rPr>
          <w:lang w:eastAsia="es-ES"/>
        </w:rPr>
        <w:t>cuadro # S</w:t>
      </w:r>
      <w:r>
        <w:rPr>
          <w:lang w:eastAsia="es-ES"/>
        </w:rPr>
        <w:t>70).</w:t>
      </w:r>
    </w:p>
    <w:p w:rsidR="00D77658" w:rsidRDefault="00D77658" w:rsidP="00D77658">
      <w:pPr>
        <w:widowControl w:val="0"/>
        <w:autoSpaceDE w:val="0"/>
        <w:autoSpaceDN w:val="0"/>
        <w:adjustRightInd w:val="0"/>
        <w:spacing w:after="0" w:line="400" w:lineRule="atLeast"/>
        <w:jc w:val="left"/>
        <w:rPr>
          <w:rFonts w:eastAsiaTheme="minorEastAsia" w:cs="Times New Roman"/>
          <w:szCs w:val="24"/>
          <w:lang w:eastAsia="es-CR"/>
        </w:rPr>
      </w:pPr>
    </w:p>
    <w:p w:rsidR="00DD6604" w:rsidRDefault="00DD6604" w:rsidP="00D77658">
      <w:pPr>
        <w:widowControl w:val="0"/>
        <w:autoSpaceDE w:val="0"/>
        <w:autoSpaceDN w:val="0"/>
        <w:adjustRightInd w:val="0"/>
        <w:spacing w:after="0" w:line="400" w:lineRule="atLeast"/>
        <w:jc w:val="left"/>
        <w:rPr>
          <w:rFonts w:eastAsiaTheme="minorEastAsia" w:cs="Times New Roman"/>
          <w:szCs w:val="24"/>
          <w:lang w:eastAsia="es-CR"/>
        </w:rPr>
      </w:pPr>
    </w:p>
    <w:p w:rsidR="00DD6604" w:rsidRDefault="00DD6604" w:rsidP="00D77658">
      <w:pPr>
        <w:widowControl w:val="0"/>
        <w:autoSpaceDE w:val="0"/>
        <w:autoSpaceDN w:val="0"/>
        <w:adjustRightInd w:val="0"/>
        <w:spacing w:after="0" w:line="400" w:lineRule="atLeast"/>
        <w:jc w:val="left"/>
        <w:rPr>
          <w:rFonts w:eastAsiaTheme="minorEastAsia" w:cs="Times New Roman"/>
          <w:szCs w:val="24"/>
          <w:lang w:eastAsia="es-CR"/>
        </w:rPr>
      </w:pPr>
    </w:p>
    <w:p w:rsidR="00DD6604" w:rsidRPr="00D77658" w:rsidRDefault="00DD6604" w:rsidP="00D77658">
      <w:pPr>
        <w:widowControl w:val="0"/>
        <w:autoSpaceDE w:val="0"/>
        <w:autoSpaceDN w:val="0"/>
        <w:adjustRightInd w:val="0"/>
        <w:spacing w:after="0" w:line="400" w:lineRule="atLeast"/>
        <w:jc w:val="left"/>
        <w:rPr>
          <w:rFonts w:eastAsiaTheme="minorEastAsia" w:cs="Times New Roman"/>
          <w:szCs w:val="24"/>
          <w:lang w:eastAsia="es-CR"/>
        </w:rPr>
      </w:pPr>
    </w:p>
    <w:p w:rsidR="00D77658" w:rsidRPr="00D77658" w:rsidRDefault="0072151C" w:rsidP="00D77658">
      <w:pPr>
        <w:widowControl w:val="0"/>
        <w:autoSpaceDE w:val="0"/>
        <w:autoSpaceDN w:val="0"/>
        <w:adjustRightInd w:val="0"/>
        <w:spacing w:after="0"/>
        <w:jc w:val="center"/>
        <w:rPr>
          <w:rFonts w:eastAsiaTheme="minorEastAsia" w:cs="Times New Roman"/>
          <w:b/>
          <w:color w:val="000000"/>
          <w:sz w:val="18"/>
          <w:szCs w:val="18"/>
          <w:lang w:eastAsia="es-CR"/>
        </w:rPr>
      </w:pPr>
      <w:r>
        <w:rPr>
          <w:rFonts w:eastAsiaTheme="minorEastAsia" w:cs="Times New Roman"/>
          <w:b/>
          <w:color w:val="000000"/>
          <w:sz w:val="18"/>
          <w:szCs w:val="18"/>
          <w:lang w:eastAsia="es-CR"/>
        </w:rPr>
        <w:lastRenderedPageBreak/>
        <w:t>Cuadro # S</w:t>
      </w:r>
      <w:r w:rsidR="00D77658" w:rsidRPr="00D77658">
        <w:rPr>
          <w:rFonts w:eastAsiaTheme="minorEastAsia" w:cs="Times New Roman"/>
          <w:b/>
          <w:color w:val="000000"/>
          <w:sz w:val="18"/>
          <w:szCs w:val="18"/>
          <w:lang w:eastAsia="es-CR"/>
        </w:rPr>
        <w:t>67</w:t>
      </w:r>
    </w:p>
    <w:p w:rsidR="00FD1A10" w:rsidRPr="00D77658" w:rsidRDefault="00FD1A10" w:rsidP="00FD1A10">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 xml:space="preserve">RECHASO DE LA </w:t>
      </w:r>
      <w:r w:rsidRPr="00D77658">
        <w:rPr>
          <w:rFonts w:eastAsiaTheme="minorEastAsia" w:cs="Times New Roman"/>
          <w:b/>
          <w:color w:val="000000"/>
          <w:sz w:val="20"/>
          <w:szCs w:val="18"/>
          <w:lang w:eastAsia="es-CR"/>
        </w:rPr>
        <w:t>DISCRIMINACIÓN SOCIAL</w:t>
      </w:r>
    </w:p>
    <w:p w:rsidR="00D77658" w:rsidRPr="00D77658" w:rsidRDefault="00D77658" w:rsidP="00D77658">
      <w:pPr>
        <w:widowControl w:val="0"/>
        <w:autoSpaceDE w:val="0"/>
        <w:autoSpaceDN w:val="0"/>
        <w:adjustRightInd w:val="0"/>
        <w:spacing w:after="0"/>
        <w:jc w:val="center"/>
        <w:rPr>
          <w:rFonts w:eastAsiaTheme="minorEastAsia" w:cs="Times New Roman"/>
          <w:b/>
          <w:color w:val="000000"/>
          <w:sz w:val="18"/>
          <w:szCs w:val="18"/>
          <w:lang w:eastAsia="es-CR"/>
        </w:rPr>
      </w:pPr>
      <w:r w:rsidRPr="00D77658">
        <w:rPr>
          <w:rFonts w:eastAsiaTheme="minorEastAsia" w:cs="Times New Roman"/>
          <w:b/>
          <w:color w:val="000000"/>
          <w:sz w:val="18"/>
          <w:szCs w:val="18"/>
          <w:lang w:eastAsia="es-CR"/>
        </w:rPr>
        <w:t>SEGÚN SEXO</w:t>
      </w:r>
    </w:p>
    <w:p w:rsidR="00D77658" w:rsidRPr="00D77658" w:rsidRDefault="00D77658" w:rsidP="00D77658">
      <w:pPr>
        <w:widowControl w:val="0"/>
        <w:autoSpaceDE w:val="0"/>
        <w:autoSpaceDN w:val="0"/>
        <w:adjustRightInd w:val="0"/>
        <w:spacing w:after="0"/>
        <w:jc w:val="center"/>
        <w:rPr>
          <w:rFonts w:eastAsiaTheme="minorEastAsia" w:cs="Times New Roman"/>
          <w:b/>
          <w:szCs w:val="2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421"/>
        <w:gridCol w:w="771"/>
        <w:gridCol w:w="1181"/>
      </w:tblGrid>
      <w:tr w:rsidR="00D77658" w:rsidRPr="00D77658" w:rsidTr="004F081A">
        <w:trPr>
          <w:cantSplit/>
          <w:jc w:val="center"/>
        </w:trPr>
        <w:tc>
          <w:tcPr>
            <w:tcW w:w="2267" w:type="dxa"/>
            <w:tcBorders>
              <w:top w:val="single" w:sz="18" w:space="0" w:color="000000"/>
              <w:left w:val="nil"/>
              <w:bottom w:val="single" w:sz="18" w:space="0" w:color="000000"/>
              <w:right w:val="nil"/>
            </w:tcBorders>
            <w:shd w:val="clear" w:color="auto" w:fill="1F4E79"/>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421" w:type="dxa"/>
            <w:tcBorders>
              <w:top w:val="single" w:sz="18" w:space="0" w:color="000000"/>
              <w:left w:val="nil"/>
              <w:bottom w:val="single" w:sz="18" w:space="0" w:color="000000"/>
              <w:right w:val="nil"/>
            </w:tcBorders>
            <w:shd w:val="clear" w:color="auto" w:fill="1F4E79"/>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n</w:t>
            </w:r>
          </w:p>
        </w:tc>
        <w:tc>
          <w:tcPr>
            <w:tcW w:w="771" w:type="dxa"/>
            <w:tcBorders>
              <w:top w:val="single" w:sz="18" w:space="0" w:color="000000"/>
              <w:left w:val="nil"/>
              <w:bottom w:val="single" w:sz="18" w:space="0" w:color="000000"/>
              <w:right w:val="nil"/>
            </w:tcBorders>
            <w:shd w:val="clear" w:color="auto" w:fill="1F4E79"/>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Media</w:t>
            </w:r>
          </w:p>
        </w:tc>
        <w:tc>
          <w:tcPr>
            <w:tcW w:w="1181" w:type="dxa"/>
            <w:tcBorders>
              <w:top w:val="single" w:sz="18" w:space="0" w:color="000000"/>
              <w:left w:val="nil"/>
              <w:bottom w:val="single" w:sz="18" w:space="0" w:color="000000"/>
              <w:right w:val="nil"/>
            </w:tcBorders>
            <w:shd w:val="clear" w:color="auto" w:fill="1F4E79"/>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Desviac Est,</w:t>
            </w:r>
          </w:p>
        </w:tc>
      </w:tr>
      <w:tr w:rsidR="00D77658" w:rsidRPr="00D77658" w:rsidTr="004F081A">
        <w:trPr>
          <w:cantSplit/>
          <w:jc w:val="center"/>
        </w:trPr>
        <w:tc>
          <w:tcPr>
            <w:tcW w:w="2267"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Hombre</w:t>
            </w:r>
          </w:p>
        </w:tc>
        <w:tc>
          <w:tcPr>
            <w:tcW w:w="421"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170</w:t>
            </w:r>
          </w:p>
        </w:tc>
        <w:tc>
          <w:tcPr>
            <w:tcW w:w="771"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62,0479</w:t>
            </w:r>
          </w:p>
        </w:tc>
        <w:tc>
          <w:tcPr>
            <w:tcW w:w="1181"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22,63052</w:t>
            </w:r>
          </w:p>
        </w:tc>
      </w:tr>
      <w:tr w:rsidR="00D77658" w:rsidRPr="00D77658" w:rsidTr="004F081A">
        <w:trPr>
          <w:cantSplit/>
          <w:jc w:val="center"/>
        </w:trPr>
        <w:tc>
          <w:tcPr>
            <w:tcW w:w="2267"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Mujer</w:t>
            </w:r>
          </w:p>
        </w:tc>
        <w:tc>
          <w:tcPr>
            <w:tcW w:w="421"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201</w:t>
            </w:r>
          </w:p>
        </w:tc>
        <w:tc>
          <w:tcPr>
            <w:tcW w:w="771"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67,1089</w:t>
            </w:r>
          </w:p>
        </w:tc>
        <w:tc>
          <w:tcPr>
            <w:tcW w:w="1181"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22,61859</w:t>
            </w:r>
          </w:p>
        </w:tc>
      </w:tr>
      <w:tr w:rsidR="00D77658" w:rsidRPr="00D77658" w:rsidTr="004F081A">
        <w:trPr>
          <w:cantSplit/>
          <w:jc w:val="center"/>
        </w:trPr>
        <w:tc>
          <w:tcPr>
            <w:tcW w:w="4640" w:type="dxa"/>
            <w:gridSpan w:val="4"/>
            <w:tcBorders>
              <w:top w:val="single" w:sz="18" w:space="0" w:color="000000"/>
              <w:left w:val="nil"/>
              <w:bottom w:val="nil"/>
              <w:right w:val="nil"/>
            </w:tcBorders>
          </w:tcPr>
          <w:p w:rsidR="00D77658" w:rsidRPr="00D77658" w:rsidRDefault="00D77658" w:rsidP="00D77658">
            <w:pPr>
              <w:autoSpaceDE w:val="0"/>
              <w:autoSpaceDN w:val="0"/>
              <w:adjustRightInd w:val="0"/>
              <w:spacing w:after="0"/>
              <w:jc w:val="left"/>
              <w:rPr>
                <w:rFonts w:eastAsiaTheme="minorEastAsia" w:cs="Times New Roman"/>
                <w:color w:val="000000"/>
                <w:sz w:val="14"/>
                <w:szCs w:val="18"/>
                <w:lang w:eastAsia="es-CR"/>
              </w:rPr>
            </w:pPr>
            <w:r w:rsidRPr="00D77658">
              <w:rPr>
                <w:rFonts w:eastAsiaTheme="minorEastAsia" w:cs="Times New Roman"/>
                <w:color w:val="000000"/>
                <w:sz w:val="14"/>
                <w:szCs w:val="10"/>
                <w:lang w:eastAsia="es-CR"/>
              </w:rPr>
              <w:t>t = -2,147</w:t>
            </w:r>
            <w:r w:rsidRPr="00D77658">
              <w:rPr>
                <w:rFonts w:eastAsiaTheme="minorEastAsia" w:cs="Times New Roman"/>
                <w:color w:val="000000"/>
                <w:sz w:val="14"/>
                <w:szCs w:val="10"/>
                <w:lang w:eastAsia="es-CR"/>
              </w:rPr>
              <w:tab/>
              <w:t xml:space="preserve">  α = ,032</w:t>
            </w:r>
          </w:p>
        </w:tc>
      </w:tr>
    </w:tbl>
    <w:p w:rsidR="00D77658" w:rsidRPr="00D77658" w:rsidRDefault="00D77658" w:rsidP="00D77658">
      <w:pPr>
        <w:widowControl w:val="0"/>
        <w:autoSpaceDE w:val="0"/>
        <w:autoSpaceDN w:val="0"/>
        <w:adjustRightInd w:val="0"/>
        <w:spacing w:after="0" w:line="400" w:lineRule="atLeast"/>
        <w:jc w:val="left"/>
        <w:rPr>
          <w:rFonts w:eastAsiaTheme="minorEastAsia" w:cs="Times New Roman"/>
          <w:szCs w:val="24"/>
          <w:lang w:eastAsia="es-CR"/>
        </w:rPr>
      </w:pPr>
    </w:p>
    <w:p w:rsidR="00D77658" w:rsidRPr="00D77658" w:rsidRDefault="00D77658" w:rsidP="00D77658">
      <w:pPr>
        <w:widowControl w:val="0"/>
        <w:tabs>
          <w:tab w:val="left" w:pos="510"/>
        </w:tabs>
        <w:autoSpaceDE w:val="0"/>
        <w:autoSpaceDN w:val="0"/>
        <w:adjustRightInd w:val="0"/>
        <w:spacing w:after="0" w:line="320" w:lineRule="atLeast"/>
        <w:ind w:left="-20" w:right="60"/>
        <w:jc w:val="left"/>
        <w:rPr>
          <w:rFonts w:ascii="Arial" w:eastAsiaTheme="minorEastAsia" w:hAnsi="Arial" w:cs="Arial"/>
          <w:color w:val="000000"/>
          <w:sz w:val="10"/>
          <w:szCs w:val="10"/>
          <w:lang w:eastAsia="es-CR"/>
        </w:rPr>
      </w:pPr>
    </w:p>
    <w:p w:rsidR="00D77658" w:rsidRPr="00D77658" w:rsidRDefault="00D77658" w:rsidP="00D77658">
      <w:pPr>
        <w:widowControl w:val="0"/>
        <w:autoSpaceDE w:val="0"/>
        <w:autoSpaceDN w:val="0"/>
        <w:adjustRightInd w:val="0"/>
        <w:spacing w:after="0" w:line="400" w:lineRule="atLeast"/>
        <w:jc w:val="left"/>
        <w:rPr>
          <w:rFonts w:eastAsiaTheme="minorEastAsia" w:cs="Times New Roman"/>
          <w:szCs w:val="24"/>
          <w:lang w:eastAsia="es-CR"/>
        </w:rPr>
      </w:pPr>
    </w:p>
    <w:p w:rsidR="00D77658" w:rsidRPr="00D77658" w:rsidRDefault="0072151C" w:rsidP="00D77658">
      <w:pPr>
        <w:widowControl w:val="0"/>
        <w:autoSpaceDE w:val="0"/>
        <w:autoSpaceDN w:val="0"/>
        <w:adjustRightInd w:val="0"/>
        <w:spacing w:after="0"/>
        <w:jc w:val="center"/>
        <w:rPr>
          <w:rFonts w:eastAsiaTheme="minorEastAsia" w:cs="Times New Roman"/>
          <w:b/>
          <w:sz w:val="20"/>
          <w:szCs w:val="24"/>
          <w:lang w:eastAsia="es-CR"/>
        </w:rPr>
      </w:pPr>
      <w:r>
        <w:rPr>
          <w:rFonts w:eastAsiaTheme="minorEastAsia" w:cs="Times New Roman"/>
          <w:b/>
          <w:sz w:val="20"/>
          <w:szCs w:val="24"/>
          <w:lang w:eastAsia="es-CR"/>
        </w:rPr>
        <w:t>Cuadro # S</w:t>
      </w:r>
      <w:r w:rsidR="00D77658" w:rsidRPr="00D77658">
        <w:rPr>
          <w:rFonts w:eastAsiaTheme="minorEastAsia" w:cs="Times New Roman"/>
          <w:b/>
          <w:sz w:val="20"/>
          <w:szCs w:val="24"/>
          <w:lang w:eastAsia="es-CR"/>
        </w:rPr>
        <w:t>68</w:t>
      </w:r>
    </w:p>
    <w:p w:rsidR="00D03FA2" w:rsidRPr="00D77658" w:rsidRDefault="00D03FA2" w:rsidP="00D03FA2">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 xml:space="preserve">RECHASO DE LA </w:t>
      </w:r>
      <w:r w:rsidRPr="00D77658">
        <w:rPr>
          <w:rFonts w:eastAsiaTheme="minorEastAsia" w:cs="Times New Roman"/>
          <w:b/>
          <w:color w:val="000000"/>
          <w:sz w:val="20"/>
          <w:szCs w:val="18"/>
          <w:lang w:eastAsia="es-CR"/>
        </w:rPr>
        <w:t>DISCRIMINACIÓN SOCIAL</w:t>
      </w:r>
    </w:p>
    <w:p w:rsidR="00D77658" w:rsidRPr="00D77658" w:rsidRDefault="00D77658" w:rsidP="00D77658">
      <w:pPr>
        <w:widowControl w:val="0"/>
        <w:autoSpaceDE w:val="0"/>
        <w:autoSpaceDN w:val="0"/>
        <w:adjustRightInd w:val="0"/>
        <w:spacing w:after="0"/>
        <w:jc w:val="center"/>
        <w:rPr>
          <w:rFonts w:eastAsiaTheme="minorEastAsia" w:cs="Times New Roman"/>
          <w:b/>
          <w:color w:val="000000"/>
          <w:sz w:val="20"/>
          <w:szCs w:val="18"/>
          <w:lang w:eastAsia="es-CR"/>
        </w:rPr>
      </w:pPr>
      <w:r w:rsidRPr="00D77658">
        <w:rPr>
          <w:rFonts w:eastAsiaTheme="minorEastAsia" w:cs="Times New Roman"/>
          <w:b/>
          <w:color w:val="000000"/>
          <w:sz w:val="20"/>
          <w:szCs w:val="18"/>
          <w:lang w:eastAsia="es-CR"/>
        </w:rPr>
        <w:t>SEGÚN NIVEL EDUCATIVO</w:t>
      </w:r>
    </w:p>
    <w:p w:rsidR="00D77658" w:rsidRPr="00D77658" w:rsidRDefault="00D77658" w:rsidP="00D77658">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D77658" w:rsidRPr="00D77658" w:rsidTr="004F081A">
        <w:trPr>
          <w:cantSplit/>
          <w:jc w:val="center"/>
        </w:trPr>
        <w:tc>
          <w:tcPr>
            <w:tcW w:w="2426"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Desv. típ.</w:t>
            </w:r>
          </w:p>
        </w:tc>
      </w:tr>
      <w:tr w:rsidR="00D77658" w:rsidRPr="00D77658" w:rsidTr="004F081A">
        <w:trPr>
          <w:cantSplit/>
          <w:jc w:val="center"/>
        </w:trPr>
        <w:tc>
          <w:tcPr>
            <w:tcW w:w="2426"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11</w:t>
            </w:r>
          </w:p>
        </w:tc>
        <w:tc>
          <w:tcPr>
            <w:tcW w:w="1061"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57,2391</w:t>
            </w:r>
          </w:p>
        </w:tc>
        <w:tc>
          <w:tcPr>
            <w:tcW w:w="1061"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22,61163</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27</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59,5336</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22,07754</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52</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60,7550</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22,12834</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43</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60,8096</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19,86683</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106</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61,8449</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21,30481</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103</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70,2985</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24,64946</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25</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81,4815</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17,07323</w:t>
            </w:r>
          </w:p>
        </w:tc>
      </w:tr>
      <w:tr w:rsidR="00D77658" w:rsidRPr="00D77658" w:rsidTr="004F081A">
        <w:trPr>
          <w:cantSplit/>
          <w:jc w:val="center"/>
        </w:trPr>
        <w:tc>
          <w:tcPr>
            <w:tcW w:w="2426"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367</w:t>
            </w:r>
          </w:p>
        </w:tc>
        <w:tc>
          <w:tcPr>
            <w:tcW w:w="1061"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64,9712</w:t>
            </w:r>
          </w:p>
        </w:tc>
        <w:tc>
          <w:tcPr>
            <w:tcW w:w="1061"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22,77618</w:t>
            </w:r>
          </w:p>
        </w:tc>
      </w:tr>
      <w:tr w:rsidR="00D77658" w:rsidRPr="00D77658" w:rsidTr="004F081A">
        <w:trPr>
          <w:cantSplit/>
          <w:jc w:val="center"/>
        </w:trPr>
        <w:tc>
          <w:tcPr>
            <w:tcW w:w="5548" w:type="dxa"/>
            <w:gridSpan w:val="4"/>
            <w:tcBorders>
              <w:top w:val="single" w:sz="18" w:space="0" w:color="000000"/>
              <w:left w:val="nil"/>
              <w:bottom w:val="nil"/>
              <w:right w:val="nil"/>
            </w:tcBorders>
          </w:tcPr>
          <w:p w:rsidR="00D77658" w:rsidRPr="00D77658" w:rsidRDefault="00D77658" w:rsidP="00D77658">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D77658">
              <w:rPr>
                <w:rFonts w:eastAsiaTheme="minorEastAsia" w:cs="Times New Roman"/>
                <w:color w:val="000000"/>
                <w:sz w:val="14"/>
                <w:szCs w:val="18"/>
                <w:lang w:eastAsia="es-CR"/>
              </w:rPr>
              <w:t>F = 4,739</w:t>
            </w:r>
            <w:r w:rsidRPr="00D77658">
              <w:rPr>
                <w:rFonts w:eastAsiaTheme="minorEastAsia" w:cs="Times New Roman"/>
                <w:color w:val="000000"/>
                <w:sz w:val="14"/>
                <w:szCs w:val="18"/>
                <w:lang w:eastAsia="es-CR"/>
              </w:rPr>
              <w:tab/>
            </w:r>
            <w:r w:rsidRPr="00D77658">
              <w:rPr>
                <w:rFonts w:eastAsiaTheme="minorEastAsia" w:cs="Times New Roman"/>
                <w:color w:val="000000"/>
                <w:sz w:val="14"/>
                <w:szCs w:val="18"/>
                <w:lang w:eastAsia="es-CR"/>
              </w:rPr>
              <w:tab/>
              <w:t>α = ,000</w:t>
            </w:r>
          </w:p>
        </w:tc>
      </w:tr>
    </w:tbl>
    <w:p w:rsidR="00D77658" w:rsidRPr="00D77658" w:rsidRDefault="00D77658" w:rsidP="00D77658">
      <w:pPr>
        <w:widowControl w:val="0"/>
        <w:autoSpaceDE w:val="0"/>
        <w:autoSpaceDN w:val="0"/>
        <w:adjustRightInd w:val="0"/>
        <w:spacing w:after="0"/>
        <w:jc w:val="center"/>
        <w:rPr>
          <w:rFonts w:eastAsiaTheme="minorEastAsia" w:cs="Times New Roman"/>
          <w:b/>
          <w:sz w:val="20"/>
          <w:szCs w:val="24"/>
          <w:lang w:eastAsia="es-CR"/>
        </w:rPr>
      </w:pPr>
    </w:p>
    <w:p w:rsidR="00D77658" w:rsidRPr="00D77658" w:rsidRDefault="00D77658" w:rsidP="00D77658">
      <w:pPr>
        <w:widowControl w:val="0"/>
        <w:autoSpaceDE w:val="0"/>
        <w:autoSpaceDN w:val="0"/>
        <w:adjustRightInd w:val="0"/>
        <w:spacing w:after="0"/>
        <w:jc w:val="center"/>
        <w:rPr>
          <w:rFonts w:eastAsiaTheme="minorEastAsia" w:cs="Times New Roman"/>
          <w:b/>
          <w:sz w:val="20"/>
          <w:szCs w:val="24"/>
          <w:lang w:eastAsia="es-CR"/>
        </w:rPr>
      </w:pPr>
    </w:p>
    <w:p w:rsidR="00D77658" w:rsidRPr="00D77658" w:rsidRDefault="00D77658" w:rsidP="00D77658">
      <w:pPr>
        <w:widowControl w:val="0"/>
        <w:autoSpaceDE w:val="0"/>
        <w:autoSpaceDN w:val="0"/>
        <w:adjustRightInd w:val="0"/>
        <w:spacing w:after="0"/>
        <w:jc w:val="center"/>
        <w:rPr>
          <w:rFonts w:eastAsiaTheme="minorEastAsia" w:cs="Times New Roman"/>
          <w:b/>
          <w:sz w:val="20"/>
          <w:szCs w:val="24"/>
          <w:lang w:eastAsia="es-CR"/>
        </w:rPr>
      </w:pPr>
    </w:p>
    <w:p w:rsidR="00D77658" w:rsidRPr="00D77658" w:rsidRDefault="0072151C" w:rsidP="00D77658">
      <w:pPr>
        <w:widowControl w:val="0"/>
        <w:autoSpaceDE w:val="0"/>
        <w:autoSpaceDN w:val="0"/>
        <w:adjustRightInd w:val="0"/>
        <w:spacing w:after="0"/>
        <w:jc w:val="center"/>
        <w:rPr>
          <w:rFonts w:eastAsiaTheme="minorEastAsia" w:cs="Times New Roman"/>
          <w:b/>
          <w:sz w:val="20"/>
          <w:szCs w:val="24"/>
          <w:lang w:eastAsia="es-CR"/>
        </w:rPr>
      </w:pPr>
      <w:r>
        <w:rPr>
          <w:rFonts w:eastAsiaTheme="minorEastAsia" w:cs="Times New Roman"/>
          <w:b/>
          <w:sz w:val="20"/>
          <w:szCs w:val="24"/>
          <w:lang w:eastAsia="es-CR"/>
        </w:rPr>
        <w:t>Cuadro # S</w:t>
      </w:r>
      <w:r w:rsidR="00D77658" w:rsidRPr="00D77658">
        <w:rPr>
          <w:rFonts w:eastAsiaTheme="minorEastAsia" w:cs="Times New Roman"/>
          <w:b/>
          <w:sz w:val="20"/>
          <w:szCs w:val="24"/>
          <w:lang w:eastAsia="es-CR"/>
        </w:rPr>
        <w:t>69</w:t>
      </w:r>
    </w:p>
    <w:p w:rsidR="00D03FA2" w:rsidRPr="00D77658" w:rsidRDefault="00D03FA2" w:rsidP="00D03FA2">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 xml:space="preserve">RECHASO DE LA </w:t>
      </w:r>
      <w:r w:rsidRPr="00D77658">
        <w:rPr>
          <w:rFonts w:eastAsiaTheme="minorEastAsia" w:cs="Times New Roman"/>
          <w:b/>
          <w:color w:val="000000"/>
          <w:sz w:val="20"/>
          <w:szCs w:val="18"/>
          <w:lang w:eastAsia="es-CR"/>
        </w:rPr>
        <w:t>DISCRIMINACIÓN SOCIAL</w:t>
      </w:r>
    </w:p>
    <w:p w:rsidR="00D77658" w:rsidRPr="00D77658" w:rsidRDefault="00D77658" w:rsidP="00D77658">
      <w:pPr>
        <w:widowControl w:val="0"/>
        <w:autoSpaceDE w:val="0"/>
        <w:autoSpaceDN w:val="0"/>
        <w:adjustRightInd w:val="0"/>
        <w:spacing w:after="0"/>
        <w:jc w:val="center"/>
        <w:rPr>
          <w:rFonts w:eastAsiaTheme="minorEastAsia" w:cs="Times New Roman"/>
          <w:b/>
          <w:color w:val="000000"/>
          <w:sz w:val="20"/>
          <w:szCs w:val="18"/>
          <w:lang w:eastAsia="es-CR"/>
        </w:rPr>
      </w:pPr>
      <w:r w:rsidRPr="00D77658">
        <w:rPr>
          <w:rFonts w:eastAsiaTheme="minorEastAsia" w:cs="Times New Roman"/>
          <w:b/>
          <w:color w:val="000000"/>
          <w:sz w:val="20"/>
          <w:szCs w:val="18"/>
          <w:lang w:eastAsia="es-CR"/>
        </w:rPr>
        <w:t>SEGÚN ESTADO CIVIL</w:t>
      </w:r>
    </w:p>
    <w:p w:rsidR="00D77658" w:rsidRPr="00D77658" w:rsidRDefault="00D77658" w:rsidP="00D77658">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D77658" w:rsidRPr="00D77658" w:rsidTr="004F081A">
        <w:trPr>
          <w:cantSplit/>
          <w:jc w:val="center"/>
        </w:trPr>
        <w:tc>
          <w:tcPr>
            <w:tcW w:w="1487"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Desv. típ.</w:t>
            </w:r>
          </w:p>
        </w:tc>
      </w:tr>
      <w:tr w:rsidR="00D77658" w:rsidRPr="00D77658" w:rsidTr="004F081A">
        <w:trPr>
          <w:cantSplit/>
          <w:jc w:val="center"/>
        </w:trPr>
        <w:tc>
          <w:tcPr>
            <w:tcW w:w="1487"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147</w:t>
            </w:r>
          </w:p>
        </w:tc>
        <w:tc>
          <w:tcPr>
            <w:tcW w:w="1060"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70,9499</w:t>
            </w:r>
          </w:p>
        </w:tc>
        <w:tc>
          <w:tcPr>
            <w:tcW w:w="1060"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23,40301</w:t>
            </w:r>
          </w:p>
        </w:tc>
      </w:tr>
      <w:tr w:rsidR="00D77658" w:rsidRPr="00D77658" w:rsidTr="004F081A">
        <w:trPr>
          <w:cantSplit/>
          <w:jc w:val="center"/>
        </w:trPr>
        <w:tc>
          <w:tcPr>
            <w:tcW w:w="1487"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98</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61,6024</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23,10447</w:t>
            </w:r>
          </w:p>
        </w:tc>
      </w:tr>
      <w:tr w:rsidR="00D77658" w:rsidRPr="00D77658" w:rsidTr="004F081A">
        <w:trPr>
          <w:cantSplit/>
          <w:jc w:val="center"/>
        </w:trPr>
        <w:tc>
          <w:tcPr>
            <w:tcW w:w="1487"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54</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62,4829</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21,91786</w:t>
            </w:r>
          </w:p>
        </w:tc>
      </w:tr>
      <w:tr w:rsidR="00D77658" w:rsidRPr="00D77658" w:rsidTr="004F081A">
        <w:trPr>
          <w:cantSplit/>
          <w:jc w:val="center"/>
        </w:trPr>
        <w:tc>
          <w:tcPr>
            <w:tcW w:w="1487"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24</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54,0123</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19,59562</w:t>
            </w:r>
          </w:p>
        </w:tc>
      </w:tr>
      <w:tr w:rsidR="00D77658" w:rsidRPr="00D77658" w:rsidTr="004F081A">
        <w:trPr>
          <w:cantSplit/>
          <w:jc w:val="center"/>
        </w:trPr>
        <w:tc>
          <w:tcPr>
            <w:tcW w:w="1487"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18</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66,6667</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18,27730</w:t>
            </w:r>
          </w:p>
        </w:tc>
      </w:tr>
      <w:tr w:rsidR="00D77658" w:rsidRPr="00D77658" w:rsidTr="004F081A">
        <w:trPr>
          <w:cantSplit/>
          <w:jc w:val="center"/>
        </w:trPr>
        <w:tc>
          <w:tcPr>
            <w:tcW w:w="1487"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26</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56,6952</w:t>
            </w:r>
          </w:p>
        </w:tc>
        <w:tc>
          <w:tcPr>
            <w:tcW w:w="106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15,80989</w:t>
            </w:r>
          </w:p>
        </w:tc>
      </w:tr>
      <w:tr w:rsidR="00D77658" w:rsidRPr="00D77658" w:rsidTr="004F081A">
        <w:trPr>
          <w:cantSplit/>
          <w:jc w:val="center"/>
        </w:trPr>
        <w:tc>
          <w:tcPr>
            <w:tcW w:w="1487"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367</w:t>
            </w:r>
          </w:p>
        </w:tc>
        <w:tc>
          <w:tcPr>
            <w:tcW w:w="1060"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64,8804</w:t>
            </w:r>
          </w:p>
        </w:tc>
        <w:tc>
          <w:tcPr>
            <w:tcW w:w="1060"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22,74699</w:t>
            </w:r>
          </w:p>
        </w:tc>
      </w:tr>
      <w:tr w:rsidR="00D77658" w:rsidRPr="00D77658" w:rsidTr="004F081A">
        <w:trPr>
          <w:cantSplit/>
          <w:jc w:val="center"/>
        </w:trPr>
        <w:tc>
          <w:tcPr>
            <w:tcW w:w="4607" w:type="dxa"/>
            <w:gridSpan w:val="4"/>
            <w:tcBorders>
              <w:top w:val="single" w:sz="18" w:space="0" w:color="000000"/>
              <w:left w:val="nil"/>
              <w:bottom w:val="nil"/>
              <w:right w:val="nil"/>
            </w:tcBorders>
          </w:tcPr>
          <w:p w:rsidR="00D77658" w:rsidRPr="00D77658" w:rsidRDefault="00D77658" w:rsidP="00D77658">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D77658">
              <w:rPr>
                <w:rFonts w:eastAsiaTheme="minorEastAsia" w:cs="Times New Roman"/>
                <w:color w:val="000000"/>
                <w:sz w:val="14"/>
                <w:szCs w:val="18"/>
                <w:lang w:eastAsia="es-CR"/>
              </w:rPr>
              <w:t>F = 4,630</w:t>
            </w:r>
            <w:r w:rsidRPr="00D77658">
              <w:rPr>
                <w:rFonts w:eastAsiaTheme="minorEastAsia" w:cs="Times New Roman"/>
                <w:color w:val="000000"/>
                <w:sz w:val="14"/>
                <w:szCs w:val="18"/>
                <w:lang w:eastAsia="es-CR"/>
              </w:rPr>
              <w:tab/>
            </w:r>
            <w:r w:rsidRPr="00D77658">
              <w:rPr>
                <w:rFonts w:eastAsiaTheme="minorEastAsia" w:cs="Times New Roman"/>
                <w:color w:val="000000"/>
                <w:sz w:val="14"/>
                <w:szCs w:val="18"/>
                <w:lang w:eastAsia="es-CR"/>
              </w:rPr>
              <w:tab/>
              <w:t>α = ,000</w:t>
            </w:r>
          </w:p>
        </w:tc>
      </w:tr>
    </w:tbl>
    <w:p w:rsidR="00D77658" w:rsidRPr="00D77658" w:rsidRDefault="00D77658" w:rsidP="00D77658">
      <w:pPr>
        <w:widowControl w:val="0"/>
        <w:autoSpaceDE w:val="0"/>
        <w:autoSpaceDN w:val="0"/>
        <w:adjustRightInd w:val="0"/>
        <w:spacing w:after="0" w:line="400" w:lineRule="atLeast"/>
        <w:jc w:val="left"/>
        <w:rPr>
          <w:rFonts w:eastAsiaTheme="minorEastAsia" w:cs="Times New Roman"/>
          <w:szCs w:val="24"/>
          <w:lang w:eastAsia="es-CR"/>
        </w:rPr>
      </w:pPr>
    </w:p>
    <w:p w:rsidR="00D77658" w:rsidRPr="00D77658" w:rsidRDefault="00D77658" w:rsidP="00D77658">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D77658" w:rsidRPr="00D77658" w:rsidRDefault="00D77658" w:rsidP="00D77658">
      <w:pPr>
        <w:widowControl w:val="0"/>
        <w:autoSpaceDE w:val="0"/>
        <w:autoSpaceDN w:val="0"/>
        <w:adjustRightInd w:val="0"/>
        <w:spacing w:after="0" w:line="400" w:lineRule="atLeast"/>
        <w:jc w:val="left"/>
        <w:rPr>
          <w:rFonts w:eastAsiaTheme="minorEastAsia" w:cs="Times New Roman"/>
          <w:szCs w:val="24"/>
          <w:lang w:eastAsia="es-CR"/>
        </w:rPr>
      </w:pPr>
    </w:p>
    <w:p w:rsidR="00D77658" w:rsidRPr="00D77658" w:rsidRDefault="0072151C" w:rsidP="00D77658">
      <w:pPr>
        <w:widowControl w:val="0"/>
        <w:autoSpaceDE w:val="0"/>
        <w:autoSpaceDN w:val="0"/>
        <w:adjustRightInd w:val="0"/>
        <w:spacing w:after="0"/>
        <w:jc w:val="center"/>
        <w:rPr>
          <w:rFonts w:eastAsiaTheme="minorEastAsia" w:cs="Times New Roman"/>
          <w:b/>
          <w:sz w:val="20"/>
          <w:szCs w:val="24"/>
          <w:lang w:eastAsia="es-CR"/>
        </w:rPr>
      </w:pPr>
      <w:r>
        <w:rPr>
          <w:rFonts w:eastAsiaTheme="minorEastAsia" w:cs="Times New Roman"/>
          <w:b/>
          <w:sz w:val="20"/>
          <w:szCs w:val="24"/>
          <w:lang w:eastAsia="es-CR"/>
        </w:rPr>
        <w:t>Cuadro # S</w:t>
      </w:r>
      <w:r w:rsidR="00D77658" w:rsidRPr="00D77658">
        <w:rPr>
          <w:rFonts w:eastAsiaTheme="minorEastAsia" w:cs="Times New Roman"/>
          <w:b/>
          <w:sz w:val="20"/>
          <w:szCs w:val="24"/>
          <w:lang w:eastAsia="es-CR"/>
        </w:rPr>
        <w:t>70</w:t>
      </w:r>
    </w:p>
    <w:p w:rsidR="00D03FA2" w:rsidRPr="00D77658" w:rsidRDefault="00D03FA2" w:rsidP="00D03FA2">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 xml:space="preserve">RECHASO DE LA </w:t>
      </w:r>
      <w:r w:rsidRPr="00D77658">
        <w:rPr>
          <w:rFonts w:eastAsiaTheme="minorEastAsia" w:cs="Times New Roman"/>
          <w:b/>
          <w:color w:val="000000"/>
          <w:sz w:val="20"/>
          <w:szCs w:val="18"/>
          <w:lang w:eastAsia="es-CR"/>
        </w:rPr>
        <w:t>DISCRIMINACIÓN SOCIAL</w:t>
      </w:r>
    </w:p>
    <w:p w:rsidR="00D77658" w:rsidRPr="00D77658" w:rsidRDefault="00D77658" w:rsidP="00D77658">
      <w:pPr>
        <w:widowControl w:val="0"/>
        <w:autoSpaceDE w:val="0"/>
        <w:autoSpaceDN w:val="0"/>
        <w:adjustRightInd w:val="0"/>
        <w:spacing w:after="0"/>
        <w:jc w:val="center"/>
        <w:rPr>
          <w:rFonts w:eastAsiaTheme="minorEastAsia" w:cs="Times New Roman"/>
          <w:b/>
          <w:color w:val="000000"/>
          <w:sz w:val="20"/>
          <w:szCs w:val="18"/>
          <w:lang w:eastAsia="es-CR"/>
        </w:rPr>
      </w:pPr>
      <w:r w:rsidRPr="00D77658">
        <w:rPr>
          <w:rFonts w:eastAsiaTheme="minorEastAsia" w:cs="Times New Roman"/>
          <w:b/>
          <w:color w:val="000000"/>
          <w:sz w:val="20"/>
          <w:szCs w:val="18"/>
          <w:lang w:eastAsia="es-CR"/>
        </w:rPr>
        <w:t>SEGÚN PERCEPCIÓN DE SITUACIÓN ECONÓMICA</w:t>
      </w:r>
    </w:p>
    <w:p w:rsidR="00D77658" w:rsidRPr="00D77658" w:rsidRDefault="00D77658" w:rsidP="00D77658">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D77658" w:rsidRPr="00D77658" w:rsidTr="004F081A">
        <w:trPr>
          <w:cantSplit/>
          <w:jc w:val="center"/>
        </w:trPr>
        <w:tc>
          <w:tcPr>
            <w:tcW w:w="2426"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D77658" w:rsidRPr="00D77658" w:rsidRDefault="00D77658" w:rsidP="00D7765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D77658">
              <w:rPr>
                <w:rFonts w:ascii="Arial" w:eastAsiaTheme="minorEastAsia" w:hAnsi="Arial" w:cs="Arial"/>
                <w:b/>
                <w:color w:val="FFFFFF"/>
                <w:sz w:val="18"/>
                <w:szCs w:val="18"/>
                <w:lang w:eastAsia="es-CR"/>
              </w:rPr>
              <w:t>Desv. típ.</w:t>
            </w:r>
          </w:p>
        </w:tc>
      </w:tr>
      <w:tr w:rsidR="00D77658" w:rsidRPr="00D77658" w:rsidTr="004F081A">
        <w:trPr>
          <w:cantSplit/>
          <w:jc w:val="center"/>
        </w:trPr>
        <w:tc>
          <w:tcPr>
            <w:tcW w:w="2426"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84</w:t>
            </w:r>
          </w:p>
        </w:tc>
        <w:tc>
          <w:tcPr>
            <w:tcW w:w="1061"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71,2522</w:t>
            </w:r>
          </w:p>
        </w:tc>
        <w:tc>
          <w:tcPr>
            <w:tcW w:w="1061" w:type="dxa"/>
            <w:tcBorders>
              <w:top w:val="single" w:sz="18" w:space="0" w:color="000000"/>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24,42333</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124</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67,3238</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22,46703</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73</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59,4115</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23,03419</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51</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59,4771</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20,29159</w:t>
            </w:r>
          </w:p>
        </w:tc>
      </w:tr>
      <w:tr w:rsidR="00D77658" w:rsidRPr="00D77658" w:rsidTr="004F081A">
        <w:trPr>
          <w:cantSplit/>
          <w:jc w:val="center"/>
        </w:trPr>
        <w:tc>
          <w:tcPr>
            <w:tcW w:w="2426"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25</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62,0741</w:t>
            </w:r>
          </w:p>
        </w:tc>
        <w:tc>
          <w:tcPr>
            <w:tcW w:w="1061" w:type="dxa"/>
            <w:tcBorders>
              <w:top w:val="nil"/>
              <w:left w:val="nil"/>
              <w:bottom w:val="nil"/>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19,75154</w:t>
            </w:r>
          </w:p>
        </w:tc>
      </w:tr>
      <w:tr w:rsidR="00D77658" w:rsidRPr="00D77658" w:rsidTr="004F081A">
        <w:trPr>
          <w:cantSplit/>
          <w:jc w:val="center"/>
        </w:trPr>
        <w:tc>
          <w:tcPr>
            <w:tcW w:w="2426"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357</w:t>
            </w:r>
          </w:p>
        </w:tc>
        <w:tc>
          <w:tcPr>
            <w:tcW w:w="1061"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65,1416</w:t>
            </w:r>
          </w:p>
        </w:tc>
        <w:tc>
          <w:tcPr>
            <w:tcW w:w="1061" w:type="dxa"/>
            <w:tcBorders>
              <w:top w:val="nil"/>
              <w:left w:val="nil"/>
              <w:bottom w:val="single" w:sz="18" w:space="0" w:color="000000"/>
              <w:right w:val="nil"/>
            </w:tcBorders>
            <w:shd w:val="clear" w:color="auto" w:fill="D5DCE4"/>
            <w:vAlign w:val="center"/>
          </w:tcPr>
          <w:p w:rsidR="00D77658" w:rsidRPr="00D77658" w:rsidRDefault="00D77658" w:rsidP="00D7765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D77658">
              <w:rPr>
                <w:rFonts w:ascii="Arial" w:eastAsiaTheme="minorEastAsia" w:hAnsi="Arial" w:cs="Arial"/>
                <w:color w:val="000000"/>
                <w:sz w:val="18"/>
                <w:szCs w:val="18"/>
                <w:lang w:eastAsia="es-CR"/>
              </w:rPr>
              <w:t>22,96450</w:t>
            </w:r>
          </w:p>
        </w:tc>
      </w:tr>
    </w:tbl>
    <w:p w:rsidR="00D77658" w:rsidRDefault="00D77658" w:rsidP="001E6E4C">
      <w:pPr>
        <w:ind w:firstLine="708"/>
        <w:rPr>
          <w:lang w:eastAsia="es-ES"/>
        </w:rPr>
      </w:pPr>
    </w:p>
    <w:p w:rsidR="00D50268" w:rsidRDefault="00D50268"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1E6E4C">
      <w:pPr>
        <w:ind w:firstLine="708"/>
        <w:rPr>
          <w:lang w:eastAsia="es-ES"/>
        </w:rPr>
      </w:pPr>
    </w:p>
    <w:p w:rsidR="009A4FB2" w:rsidRDefault="009A4FB2" w:rsidP="009A4FB2">
      <w:pPr>
        <w:pStyle w:val="Puesto"/>
      </w:pPr>
      <w:bookmarkStart w:id="60" w:name="_Toc380598735"/>
      <w:bookmarkStart w:id="61" w:name="_Toc380600097"/>
      <w:r>
        <w:lastRenderedPageBreak/>
        <w:t>Conclusiones</w:t>
      </w:r>
      <w:r w:rsidR="00DD6604">
        <w:t xml:space="preserve"> DE EL SALVADOR</w:t>
      </w:r>
      <w:bookmarkEnd w:id="60"/>
      <w:bookmarkEnd w:id="61"/>
    </w:p>
    <w:p w:rsidR="009A4FB2" w:rsidRDefault="009A4FB2" w:rsidP="001E6E4C">
      <w:pPr>
        <w:ind w:firstLine="708"/>
        <w:rPr>
          <w:lang w:eastAsia="es-ES"/>
        </w:rPr>
      </w:pPr>
    </w:p>
    <w:p w:rsidR="009A4FB2" w:rsidRDefault="009A4FB2" w:rsidP="001E6E4C">
      <w:pPr>
        <w:ind w:firstLine="708"/>
        <w:rPr>
          <w:lang w:eastAsia="es-ES"/>
        </w:rPr>
      </w:pPr>
    </w:p>
    <w:p w:rsidR="0007245A" w:rsidRDefault="00833408" w:rsidP="006D5ED1">
      <w:pPr>
        <w:rPr>
          <w:lang w:eastAsia="es-ES"/>
        </w:rPr>
      </w:pPr>
      <w:r>
        <w:rPr>
          <w:lang w:eastAsia="es-ES"/>
        </w:rPr>
        <w:t xml:space="preserve">1- </w:t>
      </w:r>
      <w:r w:rsidR="0007245A">
        <w:rPr>
          <w:lang w:eastAsia="es-ES"/>
        </w:rPr>
        <w:t>El acceso a información relevante sobre temas de salud sexual y métodos de planificación y prevención tiende a ser moderada, pues existe una tercera parte de las personas entrevistadas que afirma no haber tenido ningún tipo acceso en los últimos tres años. La situación es más marcada para el caso del tema de la igualdad de género en donde cerca de la mitad afirma no haber recibido información en los últimos tres años y resulta crítica para la diversidad sexual con solamente un 43,8% de las personas entrevistadas habiendo recibido algún tipo de información en ese período.</w:t>
      </w:r>
    </w:p>
    <w:p w:rsidR="006D5ED1" w:rsidRDefault="006D5ED1" w:rsidP="006D5ED1">
      <w:pPr>
        <w:rPr>
          <w:lang w:eastAsia="es-ES"/>
        </w:rPr>
      </w:pPr>
    </w:p>
    <w:p w:rsidR="006D5ED1" w:rsidRDefault="00833408" w:rsidP="006D5ED1">
      <w:pPr>
        <w:rPr>
          <w:lang w:eastAsia="es-ES"/>
        </w:rPr>
      </w:pPr>
      <w:r>
        <w:rPr>
          <w:lang w:eastAsia="es-ES"/>
        </w:rPr>
        <w:t xml:space="preserve">2- </w:t>
      </w:r>
      <w:r w:rsidR="006D5ED1">
        <w:rPr>
          <w:lang w:eastAsia="es-ES"/>
        </w:rPr>
        <w:t>Sin embargo, esta situación de acceso limitado a información relevante resulta más crítica cuando se evalúa lo recibido, pues los niveles de satisfacción tienden a ser bajos. Solo cerca de la mitad de las personas se muestra satisfecha con los temas de salud sexual y métodos de planificación y prevención, mientras que esta proporción baja a cerca de una tercera parte en el caso de la igualdad de género y a una cuarta parte para la diversidad sexual.</w:t>
      </w:r>
    </w:p>
    <w:p w:rsidR="006D5ED1" w:rsidRDefault="006D5ED1" w:rsidP="006D5ED1">
      <w:pPr>
        <w:rPr>
          <w:lang w:eastAsia="es-ES"/>
        </w:rPr>
      </w:pPr>
    </w:p>
    <w:p w:rsidR="009A4FB2" w:rsidRDefault="00833408" w:rsidP="006D5ED1">
      <w:pPr>
        <w:rPr>
          <w:lang w:eastAsia="es-ES"/>
        </w:rPr>
      </w:pPr>
      <w:r>
        <w:rPr>
          <w:lang w:eastAsia="es-ES"/>
        </w:rPr>
        <w:t xml:space="preserve">3- </w:t>
      </w:r>
      <w:r w:rsidR="009479A2">
        <w:rPr>
          <w:lang w:eastAsia="es-ES"/>
        </w:rPr>
        <w:t>En términos generales, las personas entrevistadas muestran una disposición alta a rechazar las diferentes formas de discriminación evaluadas hacia las personas gais, lesbian</w:t>
      </w:r>
      <w:r w:rsidR="006D5ED1">
        <w:rPr>
          <w:lang w:eastAsia="es-ES"/>
        </w:rPr>
        <w:t>as, bisexuales y/o transexuales</w:t>
      </w:r>
      <w:r>
        <w:rPr>
          <w:lang w:eastAsia="es-ES"/>
        </w:rPr>
        <w:t xml:space="preserve">. En promedio, las personas rechazan más de cuatro de cada cinco formas de discriminación por la orientación sexual o de género. Todas las formas evaluadas son consideradas como algo o totalmente inadecuadas </w:t>
      </w:r>
      <w:r w:rsidR="006D5ED1">
        <w:rPr>
          <w:lang w:eastAsia="es-ES"/>
        </w:rPr>
        <w:t xml:space="preserve"> </w:t>
      </w:r>
      <w:r>
        <w:rPr>
          <w:lang w:eastAsia="es-ES"/>
        </w:rPr>
        <w:t>por más de tres cuartas partes de las personas entrevistadas. La única excepción se relaciona con la negativa a permitir a una persona transexual el cambio de sexo y de nombre en sus documentos de identidad, en donde el nivel de rechazo baja a un 61%.</w:t>
      </w:r>
    </w:p>
    <w:p w:rsidR="00833408" w:rsidRDefault="00833408" w:rsidP="006D5ED1">
      <w:pPr>
        <w:rPr>
          <w:lang w:eastAsia="es-ES"/>
        </w:rPr>
      </w:pPr>
    </w:p>
    <w:p w:rsidR="00833408" w:rsidRDefault="001001DB" w:rsidP="006D5ED1">
      <w:pPr>
        <w:rPr>
          <w:lang w:eastAsia="es-ES"/>
        </w:rPr>
      </w:pPr>
      <w:r>
        <w:rPr>
          <w:lang w:eastAsia="es-ES"/>
        </w:rPr>
        <w:t xml:space="preserve">4- </w:t>
      </w:r>
      <w:r w:rsidR="00A72235">
        <w:rPr>
          <w:lang w:eastAsia="es-ES"/>
        </w:rPr>
        <w:t>Una tendencia similar se observa en cuanto a la aceptación de derechos específicos, en donde, en promedio, las personas entrevistadas tienden a reconocer poco más de cuatro de cada cinco derechos evaluados.</w:t>
      </w:r>
    </w:p>
    <w:p w:rsidR="00A72235" w:rsidRDefault="00A72235" w:rsidP="006D5ED1">
      <w:pPr>
        <w:rPr>
          <w:lang w:eastAsia="es-ES"/>
        </w:rPr>
      </w:pPr>
    </w:p>
    <w:p w:rsidR="00A72235" w:rsidRDefault="00A72235" w:rsidP="006D5ED1">
      <w:pPr>
        <w:rPr>
          <w:lang w:eastAsia="es-ES"/>
        </w:rPr>
      </w:pPr>
      <w:r>
        <w:rPr>
          <w:lang w:eastAsia="es-ES"/>
        </w:rPr>
        <w:t>5- La situación es todavía más positiva para los derechos de las personas LGBT adolescentes y parecida a la de la población general para los derechos específicos de las y los adultos/as mayores.</w:t>
      </w:r>
    </w:p>
    <w:p w:rsidR="00A72235" w:rsidRDefault="00A72235" w:rsidP="006D5ED1">
      <w:pPr>
        <w:rPr>
          <w:lang w:eastAsia="es-ES"/>
        </w:rPr>
      </w:pPr>
    </w:p>
    <w:p w:rsidR="00A72235" w:rsidRDefault="00A72235" w:rsidP="006D5ED1">
      <w:pPr>
        <w:rPr>
          <w:lang w:eastAsia="es-ES"/>
        </w:rPr>
      </w:pPr>
    </w:p>
    <w:p w:rsidR="00A72235" w:rsidRDefault="00A72235" w:rsidP="006D5ED1">
      <w:pPr>
        <w:rPr>
          <w:lang w:eastAsia="es-ES"/>
        </w:rPr>
      </w:pPr>
    </w:p>
    <w:p w:rsidR="00A72235" w:rsidRDefault="00A72235" w:rsidP="006D5ED1">
      <w:pPr>
        <w:rPr>
          <w:lang w:eastAsia="es-ES"/>
        </w:rPr>
      </w:pPr>
      <w:r>
        <w:rPr>
          <w:lang w:eastAsia="es-ES"/>
        </w:rPr>
        <w:lastRenderedPageBreak/>
        <w:t>6- Por otra parte, la gran mayoría de las personas considera que no debe haber diferencias en el reconocimiento de derechos entre los diferentes grupos LGBT. Pero cuando sí existe esa intención de diferenciar, los resultados evidencian una situación de mayor discriminación para las personas transexuales.</w:t>
      </w:r>
    </w:p>
    <w:p w:rsidR="00A72235" w:rsidRDefault="00A72235" w:rsidP="006D5ED1">
      <w:pPr>
        <w:rPr>
          <w:lang w:eastAsia="es-ES"/>
        </w:rPr>
      </w:pPr>
    </w:p>
    <w:p w:rsidR="00A72235" w:rsidRDefault="00A72235" w:rsidP="006D5ED1">
      <w:pPr>
        <w:rPr>
          <w:lang w:eastAsia="es-ES"/>
        </w:rPr>
      </w:pPr>
      <w:r>
        <w:rPr>
          <w:lang w:eastAsia="es-ES"/>
        </w:rPr>
        <w:t>7- A</w:t>
      </w:r>
      <w:r w:rsidR="00BC5FED">
        <w:rPr>
          <w:lang w:eastAsia="es-ES"/>
        </w:rPr>
        <w:t xml:space="preserve"> pesar de los resultados tan positivos observados en cuanto al rechazo a las diferentes formas de discriminación, así como al reconocimiento de derechos para las personas LGBT, la tendencia es menos marcada, y en algunos casos inclusive negativa, en lo que respecta al formas de discriminación más sociales o culturales y en donde se incrementa la probabilidad de un contacto más íntimo</w:t>
      </w:r>
      <w:r w:rsidR="00A5562F">
        <w:rPr>
          <w:lang w:eastAsia="es-ES"/>
        </w:rPr>
        <w:t xml:space="preserve"> o de </w:t>
      </w:r>
      <w:r w:rsidR="00BC5FED">
        <w:rPr>
          <w:lang w:eastAsia="es-ES"/>
        </w:rPr>
        <w:t xml:space="preserve">menor distancia social. Así, </w:t>
      </w:r>
      <w:r w:rsidR="00715A4E">
        <w:rPr>
          <w:lang w:eastAsia="es-ES"/>
        </w:rPr>
        <w:t xml:space="preserve">por ejemplo, </w:t>
      </w:r>
      <w:r w:rsidR="00BC5FED">
        <w:rPr>
          <w:lang w:eastAsia="es-ES"/>
        </w:rPr>
        <w:t>cerca de la mitad de las</w:t>
      </w:r>
      <w:r w:rsidR="00715A4E">
        <w:rPr>
          <w:lang w:eastAsia="es-ES"/>
        </w:rPr>
        <w:t xml:space="preserve"> y los</w:t>
      </w:r>
      <w:r w:rsidR="00BC5FED">
        <w:rPr>
          <w:lang w:eastAsia="es-ES"/>
        </w:rPr>
        <w:t xml:space="preserve"> </w:t>
      </w:r>
      <w:r w:rsidR="00715A4E">
        <w:rPr>
          <w:lang w:eastAsia="es-ES"/>
        </w:rPr>
        <w:t>entrevistados</w:t>
      </w:r>
      <w:r w:rsidR="00BC5FED">
        <w:rPr>
          <w:lang w:eastAsia="es-ES"/>
        </w:rPr>
        <w:t xml:space="preserve"> considera que las personas LGBT tienen que ser atendidas psicológicamente para modificar su orientación </w:t>
      </w:r>
      <w:r w:rsidR="00715A4E">
        <w:rPr>
          <w:lang w:eastAsia="es-ES"/>
        </w:rPr>
        <w:t>y poco menos de dos terceras partes consideran que deben evitar hacer demostraciones afectivas a su pareja en público.</w:t>
      </w:r>
      <w:r w:rsidR="00A5562F">
        <w:rPr>
          <w:lang w:eastAsia="es-ES"/>
        </w:rPr>
        <w:t xml:space="preserve"> </w:t>
      </w:r>
    </w:p>
    <w:p w:rsidR="00715A4E" w:rsidRDefault="00715A4E" w:rsidP="006D5ED1">
      <w:pPr>
        <w:rPr>
          <w:lang w:eastAsia="es-ES"/>
        </w:rPr>
      </w:pPr>
    </w:p>
    <w:p w:rsidR="00715A4E" w:rsidRDefault="00FB26BD" w:rsidP="006D5ED1">
      <w:pPr>
        <w:rPr>
          <w:lang w:eastAsia="es-ES"/>
        </w:rPr>
      </w:pPr>
      <w:r>
        <w:rPr>
          <w:lang w:eastAsia="es-ES"/>
        </w:rPr>
        <w:t xml:space="preserve">8- </w:t>
      </w:r>
      <w:r w:rsidR="00A5562F">
        <w:rPr>
          <w:lang w:eastAsia="es-ES"/>
        </w:rPr>
        <w:t xml:space="preserve">Todo lo anterior muestra que existe una tendencia general a reconocer situaciones de igualdad ante la ley a las personas LGBT, pero la población continua considerando como anormal este tipo de orientaciones sexuales y por ende está más dispuesta a reconocer formas de discriminación que eviten o disminuyan la probabilidad de entrar en contacto </w:t>
      </w:r>
      <w:r w:rsidR="000C63F4">
        <w:rPr>
          <w:lang w:eastAsia="es-ES"/>
        </w:rPr>
        <w:t>más íntimo con personas gais, lesbianas, bisexuales o transexuales.</w:t>
      </w:r>
    </w:p>
    <w:p w:rsidR="000C63F4" w:rsidRDefault="000C63F4" w:rsidP="006D5ED1">
      <w:pPr>
        <w:rPr>
          <w:lang w:eastAsia="es-ES"/>
        </w:rPr>
      </w:pPr>
    </w:p>
    <w:p w:rsidR="000C63F4" w:rsidRDefault="000C63F4" w:rsidP="006D5ED1">
      <w:pPr>
        <w:rPr>
          <w:lang w:eastAsia="es-ES"/>
        </w:rPr>
      </w:pPr>
      <w:r>
        <w:rPr>
          <w:lang w:eastAsia="es-ES"/>
        </w:rPr>
        <w:t>9- En otro orden de cosas, llama la atención la relación existente entre nivel educativo y percepción de la situación económica por una parte y las actitudes evaluadas por otra, pues pareciera haber una diferenciación en estas últimas conforme disminuye la condición socioeconómica y posiblemente el acceso a información pertinente que facilite el cambio actitudinal.</w:t>
      </w:r>
    </w:p>
    <w:p w:rsidR="000C63F4" w:rsidRDefault="000C63F4" w:rsidP="006D5ED1">
      <w:pPr>
        <w:rPr>
          <w:lang w:eastAsia="es-ES"/>
        </w:rPr>
      </w:pPr>
    </w:p>
    <w:p w:rsidR="00A72235" w:rsidRDefault="00A72235" w:rsidP="006D5ED1">
      <w:pPr>
        <w:rPr>
          <w:lang w:eastAsia="es-ES"/>
        </w:rPr>
      </w:pPr>
    </w:p>
    <w:p w:rsidR="00A72235" w:rsidRDefault="00A72235" w:rsidP="006D5ED1">
      <w:pPr>
        <w:rPr>
          <w:lang w:eastAsia="es-ES"/>
        </w:rPr>
      </w:pPr>
    </w:p>
    <w:p w:rsidR="009479A2" w:rsidRDefault="009479A2" w:rsidP="006D5ED1">
      <w:pPr>
        <w:rPr>
          <w:lang w:eastAsia="es-ES"/>
        </w:rPr>
      </w:pPr>
    </w:p>
    <w:p w:rsidR="009479A2" w:rsidRDefault="009479A2" w:rsidP="001E6E4C">
      <w:pPr>
        <w:ind w:firstLine="708"/>
        <w:rPr>
          <w:lang w:eastAsia="es-ES"/>
        </w:rPr>
      </w:pPr>
    </w:p>
    <w:p w:rsidR="005E6CB0" w:rsidRDefault="005E6CB0" w:rsidP="001E6E4C">
      <w:pPr>
        <w:ind w:firstLine="708"/>
        <w:rPr>
          <w:lang w:eastAsia="es-ES"/>
        </w:rPr>
      </w:pPr>
    </w:p>
    <w:p w:rsidR="005E6CB0" w:rsidRDefault="005E6CB0" w:rsidP="001E6E4C">
      <w:pPr>
        <w:ind w:firstLine="708"/>
        <w:rPr>
          <w:lang w:eastAsia="es-ES"/>
        </w:rPr>
      </w:pPr>
    </w:p>
    <w:p w:rsidR="005E6CB0" w:rsidRDefault="005E6CB0" w:rsidP="001E6E4C">
      <w:pPr>
        <w:ind w:firstLine="708"/>
        <w:rPr>
          <w:lang w:eastAsia="es-ES"/>
        </w:rPr>
      </w:pPr>
    </w:p>
    <w:p w:rsidR="005E6CB0" w:rsidRDefault="005E6CB0" w:rsidP="001E6E4C">
      <w:pPr>
        <w:ind w:firstLine="708"/>
        <w:rPr>
          <w:lang w:eastAsia="es-ES"/>
        </w:rPr>
      </w:pPr>
    </w:p>
    <w:p w:rsidR="005E6CB0" w:rsidRDefault="005E6CB0" w:rsidP="001E6E4C">
      <w:pPr>
        <w:ind w:firstLine="708"/>
        <w:rPr>
          <w:lang w:eastAsia="es-ES"/>
        </w:rPr>
      </w:pPr>
    </w:p>
    <w:p w:rsidR="005E6CB0" w:rsidRDefault="005E6CB0" w:rsidP="001E6E4C">
      <w:pPr>
        <w:ind w:firstLine="708"/>
        <w:rPr>
          <w:lang w:eastAsia="es-ES"/>
        </w:rPr>
      </w:pPr>
    </w:p>
    <w:p w:rsidR="005E6CB0" w:rsidRDefault="005E6CB0" w:rsidP="001E6E4C">
      <w:pPr>
        <w:ind w:firstLine="708"/>
        <w:rPr>
          <w:lang w:eastAsia="es-ES"/>
        </w:rPr>
      </w:pPr>
    </w:p>
    <w:p w:rsidR="005E6CB0" w:rsidRDefault="005E6CB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Pr="002F5E20" w:rsidRDefault="002F5E20" w:rsidP="002F5E20">
      <w:pPr>
        <w:jc w:val="center"/>
        <w:rPr>
          <w:b/>
          <w:color w:val="1F4E79" w:themeColor="accent1" w:themeShade="80"/>
          <w:sz w:val="144"/>
          <w:lang w:eastAsia="es-ES"/>
        </w:rPr>
      </w:pPr>
      <w:r w:rsidRPr="002F5E20">
        <w:rPr>
          <w:b/>
          <w:color w:val="1F4E79" w:themeColor="accent1" w:themeShade="80"/>
          <w:sz w:val="56"/>
          <w:lang w:eastAsia="es-ES"/>
        </w:rPr>
        <w:t>INFORME DE PANAMÁ</w:t>
      </w: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Pr="00444DA0" w:rsidRDefault="002F5E20" w:rsidP="002F5E20">
      <w:pPr>
        <w:spacing w:after="0"/>
        <w:ind w:firstLine="720"/>
        <w:rPr>
          <w:rFonts w:eastAsia="Calibri" w:cs="Times New Roman"/>
          <w:szCs w:val="20"/>
          <w:lang w:val="es-MX" w:eastAsia="es-ES"/>
        </w:rPr>
      </w:pPr>
    </w:p>
    <w:p w:rsidR="002F5E20" w:rsidRPr="00CC5121" w:rsidRDefault="002F5E20" w:rsidP="002F5E20">
      <w:pPr>
        <w:pStyle w:val="Puesto"/>
        <w:rPr>
          <w:lang w:val="es-CR"/>
        </w:rPr>
      </w:pPr>
      <w:bookmarkStart w:id="62" w:name="_Toc380076255"/>
      <w:bookmarkStart w:id="63" w:name="_Toc380598736"/>
      <w:bookmarkStart w:id="64" w:name="_Toc380600098"/>
      <w:r w:rsidRPr="00CC5121">
        <w:rPr>
          <w:lang w:val="es-CR"/>
        </w:rPr>
        <w:lastRenderedPageBreak/>
        <w:t>Resumen ejecutivo</w:t>
      </w:r>
      <w:bookmarkEnd w:id="62"/>
      <w:r>
        <w:rPr>
          <w:lang w:val="es-CR"/>
        </w:rPr>
        <w:t xml:space="preserve"> DE PANAMÁ</w:t>
      </w:r>
      <w:bookmarkEnd w:id="63"/>
      <w:bookmarkEnd w:id="64"/>
    </w:p>
    <w:p w:rsidR="002F5E20" w:rsidRPr="00444DA0" w:rsidRDefault="002F5E20" w:rsidP="002F5E20">
      <w:pPr>
        <w:rPr>
          <w:lang w:eastAsia="es-ES"/>
        </w:rPr>
      </w:pPr>
    </w:p>
    <w:p w:rsidR="002F5E20" w:rsidRDefault="002F5E20" w:rsidP="002F5E20">
      <w:pPr>
        <w:rPr>
          <w:lang w:eastAsia="es-ES"/>
        </w:rPr>
      </w:pPr>
    </w:p>
    <w:p w:rsidR="002F5E20" w:rsidRDefault="002F5E20" w:rsidP="002F5E20">
      <w:pPr>
        <w:rPr>
          <w:lang w:eastAsia="es-ES"/>
        </w:rPr>
      </w:pPr>
      <w:r>
        <w:rPr>
          <w:lang w:eastAsia="es-ES"/>
        </w:rPr>
        <w:t>A continuación se presentan los principales hallazgos obtenidos en una encuesta de hogares en el Área Metropolitana de Panamá, con una muestra de 400 personas entrevistadas directamente en sus viviendas. Este estudio es parte de un proyecto que involucra también a El Salvador y Costa Rica y tiene como objetivo primordial evaluar las actitudes de la población general hacia los derechos y diversas formas de discriminación contra las personas gais, lesbianas, bisexuales y transexuales.</w:t>
      </w:r>
    </w:p>
    <w:p w:rsidR="002F5E20" w:rsidRDefault="002F5E20" w:rsidP="002F5E20">
      <w:pPr>
        <w:rPr>
          <w:lang w:eastAsia="es-ES"/>
        </w:rPr>
      </w:pPr>
    </w:p>
    <w:p w:rsidR="002F5E20" w:rsidRDefault="002F5E20" w:rsidP="002F5E20">
      <w:pPr>
        <w:rPr>
          <w:lang w:eastAsia="es-ES"/>
        </w:rPr>
      </w:pPr>
      <w:r>
        <w:rPr>
          <w:lang w:eastAsia="es-ES"/>
        </w:rPr>
        <w:t>Los resultados muestran una tendencia general de la mayoría de las personas entrevistadas a aceptar los derechos de las personas LGBT y a considerarlas como iguales a ellas ante la ley, y también es mayoritaria la proporción de personas que muestran rechazo ante diversas formas de discriminación por orientación sexual. La actitud es todavía más positiva hacia los derechos específicos de personas LGBT adolescentes o de la tercera edad.</w:t>
      </w:r>
    </w:p>
    <w:p w:rsidR="002F5E20" w:rsidRDefault="002F5E20" w:rsidP="002F5E20">
      <w:pPr>
        <w:rPr>
          <w:lang w:eastAsia="es-ES"/>
        </w:rPr>
      </w:pPr>
    </w:p>
    <w:p w:rsidR="002F5E20" w:rsidRDefault="002F5E20" w:rsidP="002F5E20">
      <w:pPr>
        <w:rPr>
          <w:lang w:eastAsia="es-ES"/>
        </w:rPr>
      </w:pPr>
      <w:r>
        <w:rPr>
          <w:lang w:eastAsia="es-ES"/>
        </w:rPr>
        <w:t>Por otra parte, la tendencia hacia el reconocimiento de derechos tiende a ser semejante independientemente del grupo específico de la población LGBT, aunque en el pequeño grupo que sí acepta una diferencia, el sector más discriminado corresponde a las personas transexuales.</w:t>
      </w:r>
    </w:p>
    <w:p w:rsidR="002F5E20" w:rsidRDefault="002F5E20" w:rsidP="002F5E20">
      <w:pPr>
        <w:rPr>
          <w:lang w:eastAsia="es-ES"/>
        </w:rPr>
      </w:pPr>
    </w:p>
    <w:p w:rsidR="002F5E20" w:rsidRDefault="002F5E20" w:rsidP="002F5E20">
      <w:pPr>
        <w:rPr>
          <w:lang w:eastAsia="es-ES"/>
        </w:rPr>
      </w:pPr>
      <w:r>
        <w:rPr>
          <w:lang w:eastAsia="es-ES"/>
        </w:rPr>
        <w:t xml:space="preserve">Esta tendencia general positiva se debilita cuando se procede a evaluar la actitud hacia formas de discriminación más de tipo social o cultural, de modo que al disminuir la distancia social con la persona LGBT, se tiende a ser más permisivo con formas específicas de discriminación social, sugiriendo una disposición a intentar evitar un contacto socialmente cercano o íntimo con personas LGBT. </w:t>
      </w:r>
    </w:p>
    <w:p w:rsidR="002F5E20" w:rsidRDefault="002F5E20" w:rsidP="002F5E20">
      <w:pPr>
        <w:rPr>
          <w:lang w:eastAsia="es-ES"/>
        </w:rPr>
      </w:pPr>
    </w:p>
    <w:p w:rsidR="002F5E20" w:rsidRDefault="002F5E20" w:rsidP="002F5E20">
      <w:pPr>
        <w:rPr>
          <w:lang w:eastAsia="es-ES"/>
        </w:rPr>
      </w:pPr>
    </w:p>
    <w:p w:rsidR="002F5E20" w:rsidRDefault="002F5E20" w:rsidP="002F5E20">
      <w:pPr>
        <w:rPr>
          <w:lang w:eastAsia="es-ES"/>
        </w:rPr>
      </w:pPr>
    </w:p>
    <w:p w:rsidR="002F5E20" w:rsidRDefault="002F5E20" w:rsidP="002F5E20">
      <w:pPr>
        <w:rPr>
          <w:lang w:eastAsia="es-ES"/>
        </w:rPr>
      </w:pPr>
    </w:p>
    <w:p w:rsidR="002F5E20" w:rsidRDefault="002F5E20" w:rsidP="002F5E20">
      <w:pPr>
        <w:rPr>
          <w:lang w:eastAsia="es-ES"/>
        </w:rPr>
      </w:pPr>
    </w:p>
    <w:p w:rsidR="002F5E20" w:rsidRDefault="002F5E20" w:rsidP="002F5E20">
      <w:pPr>
        <w:rPr>
          <w:lang w:eastAsia="es-ES"/>
        </w:rPr>
      </w:pPr>
    </w:p>
    <w:p w:rsidR="002F5E20" w:rsidRDefault="002F5E20" w:rsidP="002F5E20">
      <w:pPr>
        <w:rPr>
          <w:lang w:eastAsia="es-ES"/>
        </w:rPr>
      </w:pPr>
    </w:p>
    <w:p w:rsidR="002F5E20" w:rsidRDefault="002F5E20" w:rsidP="002F5E20">
      <w:pPr>
        <w:rPr>
          <w:lang w:eastAsia="es-ES"/>
        </w:rPr>
      </w:pPr>
    </w:p>
    <w:p w:rsidR="002F5E20" w:rsidRPr="002F5E20" w:rsidRDefault="002F5E20" w:rsidP="0082415C">
      <w:pPr>
        <w:pStyle w:val="Puesto"/>
      </w:pPr>
      <w:bookmarkStart w:id="65" w:name="_Toc380076265"/>
      <w:bookmarkStart w:id="66" w:name="_Toc380600099"/>
      <w:r w:rsidRPr="002F5E20">
        <w:lastRenderedPageBreak/>
        <w:t>ACCESO A INFORMACIÓN</w:t>
      </w:r>
      <w:bookmarkEnd w:id="65"/>
      <w:bookmarkEnd w:id="66"/>
      <w:r w:rsidRPr="002F5E20">
        <w:t xml:space="preserve"> </w:t>
      </w:r>
    </w:p>
    <w:p w:rsidR="002F5E20" w:rsidRPr="002F5E20" w:rsidRDefault="002F5E20" w:rsidP="002F5E20">
      <w:pPr>
        <w:rPr>
          <w:lang w:eastAsia="es-ES"/>
        </w:rPr>
      </w:pPr>
    </w:p>
    <w:p w:rsidR="002F5E20" w:rsidRPr="00161847" w:rsidRDefault="002F5E20" w:rsidP="00161847">
      <w:pPr>
        <w:pStyle w:val="Ttulo1"/>
        <w:numPr>
          <w:ilvl w:val="0"/>
          <w:numId w:val="16"/>
        </w:numPr>
      </w:pPr>
      <w:bookmarkStart w:id="67" w:name="_Toc380076266"/>
      <w:bookmarkStart w:id="68" w:name="_Toc380598739"/>
      <w:bookmarkStart w:id="69" w:name="_Toc380600100"/>
      <w:r w:rsidRPr="00161847">
        <w:t>Acceso por tema</w:t>
      </w:r>
      <w:bookmarkEnd w:id="67"/>
      <w:bookmarkEnd w:id="68"/>
      <w:bookmarkEnd w:id="69"/>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El acceso a información relevante por parte de las personas entrevistadas  apenas satisfactoria para el caso los métodos de planificación y prevención, en donde un78</w:t>
      </w:r>
      <w:r w:rsidR="00DD3607" w:rsidRPr="002F5E20">
        <w:rPr>
          <w:lang w:eastAsia="es-ES"/>
        </w:rPr>
        <w:t>, 8</w:t>
      </w:r>
      <w:r w:rsidRPr="002F5E20">
        <w:rPr>
          <w:lang w:eastAsia="es-ES"/>
        </w:rPr>
        <w:t xml:space="preserve">% afirma haber recibido algún tipo de información en los últimos 3 años. Para el caso de la salud sexual en general la proporción es de 70,5%. Las personas que recibieron en ese intervalo información sobre igualdad de género alcanza apenas un 56,3% y para el caso de la diversidad sexual solo un 53% (ver cuadro # P8 y </w:t>
      </w:r>
      <w:r w:rsidR="00605A51">
        <w:rPr>
          <w:lang w:eastAsia="es-ES"/>
        </w:rPr>
        <w:t>cuadro # P</w:t>
      </w:r>
      <w:r w:rsidRPr="002F5E20">
        <w:rPr>
          <w:lang w:eastAsia="es-ES"/>
        </w:rPr>
        <w:t>1).</w:t>
      </w: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8</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ACCESO A INFORMACIÓN SEGÚN TEMA</w:t>
      </w:r>
    </w:p>
    <w:p w:rsidR="002F5E20" w:rsidRPr="002F5E2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83"/>
        <w:gridCol w:w="1011"/>
        <w:gridCol w:w="98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Porcentaje</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SALUD SEXUAL</w:t>
            </w:r>
          </w:p>
        </w:tc>
        <w:tc>
          <w:tcPr>
            <w:tcW w:w="0" w:type="auto"/>
            <w:tcBorders>
              <w:top w:val="single" w:sz="18" w:space="0" w:color="000000"/>
              <w:left w:val="nil"/>
              <w:bottom w:val="nil"/>
              <w:right w:val="nil"/>
            </w:tcBorders>
            <w:shd w:val="clear" w:color="auto" w:fill="D5DCE4"/>
            <w:vAlign w:val="bottom"/>
          </w:tcPr>
          <w:p w:rsidR="002F5E20" w:rsidRPr="002F5E20" w:rsidRDefault="002F5E20" w:rsidP="002F5E20">
            <w:pPr>
              <w:spacing w:after="0"/>
              <w:jc w:val="right"/>
              <w:rPr>
                <w:rFonts w:ascii="Calibri" w:eastAsiaTheme="minorEastAsia" w:hAnsi="Calibri" w:cs="Times New Roman"/>
                <w:color w:val="000000"/>
                <w:lang w:eastAsia="es-CR"/>
              </w:rPr>
            </w:pPr>
            <w:r w:rsidRPr="002F5E20">
              <w:rPr>
                <w:rFonts w:ascii="Calibri" w:eastAsiaTheme="minorEastAsia" w:hAnsi="Calibri" w:cs="Courier New"/>
                <w:color w:val="000000"/>
                <w:sz w:val="22"/>
                <w:lang w:eastAsia="es-CR"/>
              </w:rPr>
              <w:t>282</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70,5</w:t>
            </w:r>
          </w:p>
        </w:tc>
      </w:tr>
      <w:tr w:rsidR="002F5E20" w:rsidRPr="002F5E20" w:rsidTr="002F5E20">
        <w:trPr>
          <w:cantSplit/>
          <w:jc w:val="center"/>
        </w:trPr>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MÉTODOS DE PLANIFICACIÓN Y PREVENCIÓN</w:t>
            </w:r>
          </w:p>
        </w:tc>
        <w:tc>
          <w:tcPr>
            <w:tcW w:w="0" w:type="auto"/>
            <w:tcBorders>
              <w:top w:val="nil"/>
              <w:left w:val="nil"/>
              <w:bottom w:val="nil"/>
              <w:right w:val="nil"/>
            </w:tcBorders>
            <w:shd w:val="clear" w:color="auto" w:fill="D5DCE4"/>
            <w:vAlign w:val="bottom"/>
          </w:tcPr>
          <w:p w:rsidR="002F5E20" w:rsidRPr="002F5E20" w:rsidRDefault="002F5E20" w:rsidP="002F5E20">
            <w:pPr>
              <w:widowControl w:val="0"/>
              <w:autoSpaceDE w:val="0"/>
              <w:autoSpaceDN w:val="0"/>
              <w:adjustRightInd w:val="0"/>
              <w:spacing w:after="0"/>
              <w:jc w:val="right"/>
              <w:rPr>
                <w:rFonts w:ascii="Calibri" w:eastAsiaTheme="minorEastAsia" w:hAnsi="Calibri" w:cs="Courier New"/>
                <w:color w:val="000000"/>
                <w:lang w:eastAsia="es-CR"/>
              </w:rPr>
            </w:pPr>
            <w:r w:rsidRPr="002F5E20">
              <w:rPr>
                <w:rFonts w:ascii="Calibri" w:eastAsiaTheme="minorEastAsia" w:hAnsi="Calibri" w:cs="Courier New"/>
                <w:color w:val="000000"/>
                <w:sz w:val="22"/>
                <w:lang w:eastAsia="es-CR"/>
              </w:rPr>
              <w:t>315</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78,8</w:t>
            </w:r>
          </w:p>
        </w:tc>
      </w:tr>
      <w:tr w:rsidR="002F5E20" w:rsidRPr="002F5E20" w:rsidTr="002F5E20">
        <w:trPr>
          <w:cantSplit/>
          <w:jc w:val="center"/>
        </w:trPr>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IGUALDAD DE GÉNERO</w:t>
            </w:r>
          </w:p>
        </w:tc>
        <w:tc>
          <w:tcPr>
            <w:tcW w:w="0" w:type="auto"/>
            <w:tcBorders>
              <w:top w:val="nil"/>
              <w:left w:val="nil"/>
              <w:bottom w:val="nil"/>
              <w:right w:val="nil"/>
            </w:tcBorders>
            <w:shd w:val="clear" w:color="auto" w:fill="D5DCE4"/>
            <w:vAlign w:val="bottom"/>
          </w:tcPr>
          <w:p w:rsidR="002F5E20" w:rsidRPr="002F5E20" w:rsidRDefault="002F5E20" w:rsidP="002F5E20">
            <w:pPr>
              <w:widowControl w:val="0"/>
              <w:autoSpaceDE w:val="0"/>
              <w:autoSpaceDN w:val="0"/>
              <w:adjustRightInd w:val="0"/>
              <w:spacing w:after="0"/>
              <w:jc w:val="right"/>
              <w:rPr>
                <w:rFonts w:ascii="Calibri" w:eastAsiaTheme="minorEastAsia" w:hAnsi="Calibri" w:cs="Courier New"/>
                <w:color w:val="000000"/>
                <w:lang w:eastAsia="es-CR"/>
              </w:rPr>
            </w:pPr>
            <w:r w:rsidRPr="002F5E20">
              <w:rPr>
                <w:rFonts w:ascii="Calibri" w:eastAsiaTheme="minorEastAsia" w:hAnsi="Calibri" w:cs="Courier New"/>
                <w:color w:val="000000"/>
                <w:sz w:val="22"/>
                <w:lang w:eastAsia="es-CR"/>
              </w:rPr>
              <w:t>225</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56,3</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DIVERSIDAD SEXUAL</w:t>
            </w:r>
          </w:p>
        </w:tc>
        <w:tc>
          <w:tcPr>
            <w:tcW w:w="0" w:type="auto"/>
            <w:tcBorders>
              <w:top w:val="nil"/>
              <w:left w:val="nil"/>
              <w:bottom w:val="single" w:sz="18" w:space="0" w:color="000000"/>
              <w:right w:val="nil"/>
            </w:tcBorders>
            <w:shd w:val="clear" w:color="auto" w:fill="D5DCE4"/>
            <w:vAlign w:val="bottom"/>
          </w:tcPr>
          <w:p w:rsidR="002F5E20" w:rsidRPr="002F5E20" w:rsidRDefault="002F5E20" w:rsidP="002F5E20">
            <w:pPr>
              <w:widowControl w:val="0"/>
              <w:autoSpaceDE w:val="0"/>
              <w:autoSpaceDN w:val="0"/>
              <w:adjustRightInd w:val="0"/>
              <w:spacing w:after="0"/>
              <w:jc w:val="right"/>
              <w:rPr>
                <w:rFonts w:ascii="Calibri" w:eastAsiaTheme="minorEastAsia" w:hAnsi="Calibri" w:cs="Courier New"/>
                <w:color w:val="000000"/>
                <w:lang w:eastAsia="es-CR"/>
              </w:rPr>
            </w:pPr>
            <w:r w:rsidRPr="002F5E20">
              <w:rPr>
                <w:rFonts w:ascii="Calibri" w:eastAsiaTheme="minorEastAsia" w:hAnsi="Calibri" w:cs="Courier New"/>
                <w:color w:val="000000"/>
                <w:sz w:val="22"/>
                <w:lang w:eastAsia="es-CR"/>
              </w:rPr>
              <w:t>212</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53,0</w:t>
            </w:r>
          </w:p>
        </w:tc>
      </w:tr>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400</w:t>
            </w:r>
          </w:p>
        </w:tc>
        <w:tc>
          <w:tcPr>
            <w:tcW w:w="0" w:type="auto"/>
            <w:tcBorders>
              <w:top w:val="single" w:sz="18" w:space="0" w:color="000000"/>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r w:rsidRPr="002F5E20">
        <w:rPr>
          <w:noProof/>
          <w:lang w:eastAsia="es-CR"/>
        </w:rPr>
        <w:drawing>
          <wp:inline distT="0" distB="0" distL="0" distR="0">
            <wp:extent cx="5615189" cy="3168203"/>
            <wp:effectExtent l="0" t="0" r="5080" b="1333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lastRenderedPageBreak/>
        <w:t>El acceso a información sobre salud sexual en general resulta superior entre las mujeres (ver cuadro # P9), entre las personas de menor edad (ver cuadro # P10), las de mayor nivel educativo (ver cuadro # P11), entre las personas que participan en grupos cristianos o que practican otras religiones (ver cuadro #12), las que tienen trabajo fijo asalariado (ver cuadro # P13) y las que dicen tener serios problemas económicos  (ver cuadro # P14).</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9</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SALUD SEXUAL SEGÚN </w:t>
      </w:r>
      <w:r w:rsidRPr="002F5E20">
        <w:rPr>
          <w:rFonts w:eastAsiaTheme="minorEastAsia" w:cs="Times New Roman"/>
          <w:b/>
          <w:bCs/>
          <w:color w:val="000000"/>
          <w:sz w:val="20"/>
          <w:szCs w:val="18"/>
          <w:lang w:eastAsia="es-CR"/>
        </w:rPr>
        <w:t>SEXO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741"/>
        <w:gridCol w:w="57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66,2%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75,1%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70,5%</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29,5%</w:t>
            </w:r>
          </w:p>
        </w:tc>
      </w:tr>
      <w:tr w:rsidR="002F5E20" w:rsidRPr="002F5E20" w:rsidTr="002F5E20">
        <w:trPr>
          <w:cantSplit/>
          <w:jc w:val="center"/>
        </w:trPr>
        <w:tc>
          <w:tcPr>
            <w:tcW w:w="0" w:type="auto"/>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6,248</w:t>
            </w:r>
            <w:r w:rsidRPr="002F5E20">
              <w:rPr>
                <w:rFonts w:eastAsiaTheme="minorEastAsia" w:cs="Times New Roman"/>
                <w:color w:val="000000"/>
                <w:sz w:val="14"/>
                <w:szCs w:val="18"/>
                <w:lang w:eastAsia="es-CR"/>
              </w:rPr>
              <w:tab/>
              <w:t>α = ,044</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10</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SALUD SEXUAL SEGÚN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74,0%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76,6%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76,8%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75,7%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54,2%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46,2%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70,5%</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26,0%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23,4%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23,2%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24,3%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45,8%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53,8%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29,5%</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22,031</w:t>
            </w:r>
            <w:r w:rsidRPr="002F5E20">
              <w:rPr>
                <w:rFonts w:eastAsiaTheme="minorEastAsia" w:cs="Times New Roman"/>
                <w:color w:val="000000"/>
                <w:sz w:val="14"/>
                <w:szCs w:val="18"/>
                <w:lang w:eastAsia="es-CR"/>
              </w:rPr>
              <w:tab/>
              <w:t>α = ,001</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11</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6"/>
          <w:lang w:eastAsia="es-CR"/>
        </w:rPr>
        <w:t xml:space="preserve">SALUD SEXUAL SEGÚN </w:t>
      </w:r>
      <w:r w:rsidRPr="002F5E20">
        <w:rPr>
          <w:rFonts w:eastAsiaTheme="minorEastAsia" w:cs="Times New Roman"/>
          <w:b/>
          <w:bCs/>
          <w:color w:val="000000"/>
          <w:sz w:val="20"/>
          <w:szCs w:val="14"/>
          <w:lang w:eastAsia="es-CR"/>
        </w:rPr>
        <w:t>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0"/>
        <w:gridCol w:w="1005"/>
        <w:gridCol w:w="1599"/>
        <w:gridCol w:w="1175"/>
        <w:gridCol w:w="1337"/>
        <w:gridCol w:w="1268"/>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35,0%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65,4%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69,6%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81,0%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83,8%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70,6%</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65,0%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34,6%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30,4%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19,0%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16,2%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29,4%</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31,863</w:t>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12</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20"/>
          <w:lang w:eastAsia="es-CR"/>
        </w:rPr>
      </w:pPr>
      <w:r w:rsidRPr="002F5E20">
        <w:rPr>
          <w:rFonts w:eastAsiaTheme="minorEastAsia" w:cs="Times New Roman"/>
          <w:b/>
          <w:bCs/>
          <w:color w:val="000000"/>
          <w:sz w:val="20"/>
          <w:szCs w:val="16"/>
          <w:lang w:eastAsia="es-CR"/>
        </w:rPr>
        <w:t xml:space="preserve">SALUD SEXUAL SEGÚN </w:t>
      </w:r>
      <w:r w:rsidRPr="002F5E20">
        <w:rPr>
          <w:rFonts w:eastAsiaTheme="minorEastAsia" w:cs="Times New Roman"/>
          <w:b/>
          <w:bCs/>
          <w:color w:val="000000"/>
          <w:sz w:val="20"/>
          <w:szCs w:val="20"/>
          <w:lang w:eastAsia="es-CR"/>
        </w:rPr>
        <w:t>RELIGIÓN</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6"/>
        <w:gridCol w:w="860"/>
        <w:gridCol w:w="839"/>
        <w:gridCol w:w="1106"/>
        <w:gridCol w:w="2328"/>
        <w:gridCol w:w="739"/>
        <w:gridCol w:w="628"/>
        <w:gridCol w:w="628"/>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20"/>
                <w:szCs w:val="20"/>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Ninguna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Católica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Evangélica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Otros grupos cristianos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Judía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Otra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60,0%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68,2%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78,4%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76,9%</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87,5%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70,7%</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40,0%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31,8%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21,6%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23,1%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12,5%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29,3%</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20"/>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16,625</w:t>
            </w:r>
            <w:r w:rsidRPr="002F5E20">
              <w:rPr>
                <w:rFonts w:eastAsiaTheme="minorEastAsia" w:cs="Times New Roman"/>
                <w:color w:val="000000"/>
                <w:sz w:val="14"/>
                <w:szCs w:val="18"/>
                <w:lang w:eastAsia="es-CR"/>
              </w:rPr>
              <w:tab/>
              <w:t>α = ,005</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161847" w:rsidRDefault="00161847" w:rsidP="002F5E20">
      <w:pPr>
        <w:widowControl w:val="0"/>
        <w:autoSpaceDE w:val="0"/>
        <w:autoSpaceDN w:val="0"/>
        <w:adjustRightInd w:val="0"/>
        <w:spacing w:after="0" w:line="400" w:lineRule="atLeast"/>
        <w:jc w:val="left"/>
        <w:rPr>
          <w:rFonts w:eastAsiaTheme="minorEastAsia" w:cs="Times New Roman"/>
          <w:szCs w:val="24"/>
          <w:lang w:eastAsia="es-CR"/>
        </w:rPr>
      </w:pPr>
    </w:p>
    <w:p w:rsidR="00161847" w:rsidRPr="002F5E20" w:rsidRDefault="00161847"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13</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SALUD SEXUAL SEGÚN </w:t>
      </w:r>
      <w:r w:rsidRPr="002F5E20">
        <w:rPr>
          <w:rFonts w:eastAsiaTheme="minorEastAsia" w:cs="Times New Roman"/>
          <w:b/>
          <w:bCs/>
          <w:color w:val="000000"/>
          <w:sz w:val="20"/>
          <w:szCs w:val="18"/>
          <w:lang w:eastAsia="es-CR"/>
        </w:rPr>
        <w:t>TRABAJO FIJO ASALARIADO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571"/>
        <w:gridCol w:w="57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Sí</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No</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74,2%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70,5%</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25,8%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29,5%</w:t>
            </w:r>
          </w:p>
        </w:tc>
      </w:tr>
      <w:tr w:rsidR="002F5E20" w:rsidRPr="002F5E20" w:rsidTr="002F5E20">
        <w:trPr>
          <w:cantSplit/>
          <w:jc w:val="center"/>
        </w:trPr>
        <w:tc>
          <w:tcPr>
            <w:tcW w:w="0" w:type="auto"/>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5,445α= </w:t>
            </w:r>
            <w:r w:rsidRPr="002F5E20">
              <w:rPr>
                <w:rFonts w:eastAsiaTheme="minorEastAsia" w:cs="Times New Roman"/>
                <w:color w:val="000000"/>
                <w:sz w:val="14"/>
                <w:szCs w:val="18"/>
                <w:lang w:eastAsia="es-CR"/>
              </w:rPr>
              <w:tab/>
              <w:t>,014</w:t>
            </w:r>
          </w:p>
        </w:tc>
      </w:tr>
    </w:tbl>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14</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SALUD SEXUAL SEGÚN </w:t>
      </w:r>
      <w:r w:rsidRPr="002F5E20">
        <w:rPr>
          <w:rFonts w:eastAsiaTheme="minorEastAsia" w:cs="Times New Roman"/>
          <w:b/>
          <w:bCs/>
          <w:color w:val="000000"/>
          <w:sz w:val="20"/>
          <w:szCs w:val="18"/>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1556"/>
        <w:gridCol w:w="933"/>
        <w:gridCol w:w="1697"/>
        <w:gridCol w:w="1697"/>
        <w:gridCol w:w="2093"/>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79,4%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67,3%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70,7%</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76,9%</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29,3%</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22,897</w:t>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r w:rsidRPr="002F5E20">
        <w:rPr>
          <w:lang w:eastAsia="es-ES"/>
        </w:rPr>
        <w:t>En cuanto a la información sobre métodos de planificación y prevención, el acceso resulta superior entre las mujeres (ver cuadro # P15), las personas con edades entre 22 y 40 años (ver cuadro # P16), las de mayor nivel educativo (ver cuadro # P17), las que practican la religión evangélica u otras religiones no evaluadas directamente (ver cuadro # P18) y las que reconocen tener serios problemas económicos (ver cuadro # P19).</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15</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MÉTODOS DE PLANIFICACIÓN PREVENCIÓN SEGÚN SEXO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25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0"/>
        <w:gridCol w:w="864"/>
        <w:gridCol w:w="666"/>
        <w:gridCol w:w="666"/>
      </w:tblGrid>
      <w:tr w:rsidR="002F5E20" w:rsidRPr="002F5E20" w:rsidTr="00B71A3B">
        <w:trPr>
          <w:cantSplit/>
          <w:trHeight w:val="349"/>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B71A3B">
        <w:trPr>
          <w:cantSplit/>
          <w:trHeight w:val="349"/>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84,1%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78,8%</w:t>
            </w:r>
          </w:p>
        </w:tc>
      </w:tr>
      <w:tr w:rsidR="002F5E20" w:rsidRPr="002F5E20" w:rsidTr="00B71A3B">
        <w:trPr>
          <w:cantSplit/>
          <w:trHeight w:val="349"/>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21,2%</w:t>
            </w:r>
          </w:p>
        </w:tc>
      </w:tr>
      <w:tr w:rsidR="002F5E20" w:rsidRPr="002F5E20" w:rsidTr="00B71A3B">
        <w:trPr>
          <w:cantSplit/>
          <w:trHeight w:val="170"/>
          <w:jc w:val="center"/>
        </w:trPr>
        <w:tc>
          <w:tcPr>
            <w:tcW w:w="0" w:type="auto"/>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10,091</w:t>
            </w:r>
            <w:r w:rsidRPr="002F5E20">
              <w:rPr>
                <w:rFonts w:eastAsiaTheme="minorEastAsia" w:cs="Times New Roman"/>
                <w:color w:val="000000"/>
                <w:sz w:val="14"/>
                <w:szCs w:val="18"/>
                <w:lang w:eastAsia="es-CR"/>
              </w:rPr>
              <w:tab/>
              <w:t>α = ,006</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16</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4"/>
          <w:lang w:eastAsia="es-CR"/>
        </w:rPr>
        <w:t>MÉTODOS DE PLANIFICACIÓN Y PREVENCIÓN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1196"/>
        <w:gridCol w:w="1111"/>
        <w:gridCol w:w="1111"/>
        <w:gridCol w:w="1111"/>
        <w:gridCol w:w="1111"/>
        <w:gridCol w:w="1025"/>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74,0%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86,2%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81,8%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84,3%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64,6%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66,7%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78,8%</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26,0%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13,8%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18,2%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15,7%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35,4%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21,2%</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14,765</w:t>
            </w:r>
            <w:r w:rsidRPr="002F5E20">
              <w:rPr>
                <w:rFonts w:eastAsiaTheme="minorEastAsia" w:cs="Times New Roman"/>
                <w:color w:val="000000"/>
                <w:sz w:val="14"/>
                <w:szCs w:val="18"/>
                <w:lang w:eastAsia="es-CR"/>
              </w:rPr>
              <w:tab/>
              <w:t>α = ,011</w:t>
            </w:r>
          </w:p>
        </w:tc>
      </w:tr>
    </w:tbl>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B71A3B" w:rsidRDefault="00B71A3B" w:rsidP="002F5E20">
      <w:pPr>
        <w:widowControl w:val="0"/>
        <w:autoSpaceDE w:val="0"/>
        <w:autoSpaceDN w:val="0"/>
        <w:adjustRightInd w:val="0"/>
        <w:spacing w:after="0"/>
        <w:jc w:val="center"/>
        <w:rPr>
          <w:rFonts w:eastAsiaTheme="minorEastAsia" w:cs="Times New Roman"/>
          <w:b/>
          <w:sz w:val="18"/>
          <w:szCs w:val="24"/>
          <w:lang w:eastAsia="es-CR"/>
        </w:rPr>
      </w:pPr>
    </w:p>
    <w:p w:rsidR="00B71A3B" w:rsidRDefault="00B71A3B" w:rsidP="002F5E20">
      <w:pPr>
        <w:widowControl w:val="0"/>
        <w:autoSpaceDE w:val="0"/>
        <w:autoSpaceDN w:val="0"/>
        <w:adjustRightInd w:val="0"/>
        <w:spacing w:after="0"/>
        <w:jc w:val="center"/>
        <w:rPr>
          <w:rFonts w:eastAsiaTheme="minorEastAsia" w:cs="Times New Roman"/>
          <w:b/>
          <w:sz w:val="18"/>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lastRenderedPageBreak/>
        <w:t>Cuadro # P 17</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4"/>
          <w:lang w:eastAsia="es-CR"/>
        </w:rPr>
        <w:t>MÉTODOS DE PLANIFICACIÓN Y PREVENCIÓN 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0"/>
        <w:gridCol w:w="1005"/>
        <w:gridCol w:w="1599"/>
        <w:gridCol w:w="1175"/>
        <w:gridCol w:w="1337"/>
        <w:gridCol w:w="1268"/>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55,0%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61,1%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75,6%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76,0%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88,1%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89,7%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78,7%</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45,0%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38,9%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11,9%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21,3%</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27,761</w:t>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18</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4"/>
          <w:lang w:eastAsia="es-CR"/>
        </w:rPr>
        <w:t xml:space="preserve">MÉTODOS DE PLANIFICACIÓN Y PREVENCIÓN </w:t>
      </w:r>
      <w:r w:rsidRPr="002F5E20">
        <w:rPr>
          <w:rFonts w:eastAsiaTheme="minorEastAsia" w:cs="Times New Roman"/>
          <w:b/>
          <w:bCs/>
          <w:color w:val="000000"/>
          <w:sz w:val="20"/>
          <w:szCs w:val="18"/>
          <w:lang w:eastAsia="es-CR"/>
        </w:rPr>
        <w:t>RELIGIÓN</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780"/>
        <w:gridCol w:w="761"/>
        <w:gridCol w:w="1001"/>
        <w:gridCol w:w="2101"/>
        <w:gridCol w:w="671"/>
        <w:gridCol w:w="57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Ninguna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Católica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Evangélica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Otros grupos cristianos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Judía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Otra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75,6%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77,9%</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83,5%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76,9%</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87,5%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78,9%</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21,1%</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14,011</w:t>
            </w:r>
            <w:r w:rsidRPr="002F5E20">
              <w:rPr>
                <w:rFonts w:eastAsiaTheme="minorEastAsia" w:cs="Times New Roman"/>
                <w:color w:val="000000"/>
                <w:sz w:val="14"/>
                <w:szCs w:val="18"/>
                <w:lang w:eastAsia="es-CR"/>
              </w:rPr>
              <w:tab/>
              <w:t>α = ,016</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19</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4"/>
          <w:lang w:eastAsia="es-CR"/>
        </w:rPr>
        <w:t xml:space="preserve">MÉTODOS DE PLANIFICACIÓN Y PREVENCIÓN </w:t>
      </w:r>
      <w:r w:rsidRPr="002F5E20">
        <w:rPr>
          <w:rFonts w:eastAsiaTheme="minorEastAsia" w:cs="Times New Roman"/>
          <w:b/>
          <w:bCs/>
          <w:color w:val="000000"/>
          <w:sz w:val="20"/>
          <w:szCs w:val="16"/>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485"/>
        <w:gridCol w:w="929"/>
        <w:gridCol w:w="1720"/>
        <w:gridCol w:w="1720"/>
        <w:gridCol w:w="2205"/>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89,4%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72,6%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75,0%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38,5%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100,0%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79,0%</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10,6%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27,4%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25,0%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61,5%</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21,0%</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28,840</w:t>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r w:rsidRPr="002F5E20">
        <w:rPr>
          <w:lang w:eastAsia="es-ES"/>
        </w:rPr>
        <w:t>En lo que respecta a la igualdad de género, el acceso a información relevante es superior entre las personas con edades entre 22 y 40 años (ver cuadro # P20), las de mayor nivel educativo (ver cuadro # P21), las que tienen un trabajo fijo asalariado (ver cuadro # P22) y las que tienen serios problemas económicos (ver cuadro # P23).</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20</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4"/>
          <w:lang w:eastAsia="es-CR"/>
        </w:rPr>
        <w:t xml:space="preserve">IGUALDAD DE GÉNERO SEGÚN </w:t>
      </w:r>
      <w:r w:rsidRPr="002F5E20">
        <w:rPr>
          <w:rFonts w:eastAsiaTheme="minorEastAsia" w:cs="Times New Roman"/>
          <w:b/>
          <w:bCs/>
          <w:color w:val="000000"/>
          <w:sz w:val="20"/>
          <w:szCs w:val="16"/>
          <w:lang w:eastAsia="es-CR"/>
        </w:rPr>
        <w:t>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54,0%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69,1%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63,6%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48,6%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43,8%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38,5%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56,2%</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46,0%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30,9%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36,4%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51,4%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56,2%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61,5%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43,8%</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18,392</w:t>
            </w:r>
            <w:r w:rsidRPr="002F5E20">
              <w:rPr>
                <w:rFonts w:eastAsiaTheme="minorEastAsia" w:cs="Times New Roman"/>
                <w:color w:val="000000"/>
                <w:sz w:val="14"/>
                <w:szCs w:val="18"/>
                <w:lang w:eastAsia="es-CR"/>
              </w:rPr>
              <w:tab/>
              <w:t>α = ,002</w:t>
            </w:r>
          </w:p>
        </w:tc>
      </w:tr>
    </w:tbl>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lastRenderedPageBreak/>
        <w:t>Cuadro # P 21</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4"/>
          <w:lang w:eastAsia="es-CR"/>
        </w:rPr>
        <w:t>IGUALDAD DE GÉNERO SEGÚN 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0"/>
        <w:gridCol w:w="1005"/>
        <w:gridCol w:w="1599"/>
        <w:gridCol w:w="1175"/>
        <w:gridCol w:w="1337"/>
        <w:gridCol w:w="1268"/>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42,3%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53,6%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66,7%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79,4%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56,5%</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57,7%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46,4%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43,5%</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38,616</w:t>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22</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4"/>
          <w:lang w:eastAsia="es-CR"/>
        </w:rPr>
        <w:t xml:space="preserve">IGUALDAD DE GÉNERO SEGÚN </w:t>
      </w:r>
      <w:r w:rsidRPr="002F5E20">
        <w:rPr>
          <w:rFonts w:eastAsiaTheme="minorEastAsia" w:cs="Times New Roman"/>
          <w:b/>
          <w:bCs/>
          <w:color w:val="000000"/>
          <w:sz w:val="20"/>
          <w:szCs w:val="18"/>
          <w:lang w:eastAsia="es-CR"/>
        </w:rPr>
        <w:t>TRABAJO FIJO ASALARIADO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571"/>
        <w:gridCol w:w="57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Sí</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No</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60,1%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56,2%</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52,4%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43,8%</w:t>
            </w:r>
          </w:p>
        </w:tc>
      </w:tr>
      <w:tr w:rsidR="002F5E20" w:rsidRPr="002F5E20" w:rsidTr="002F5E20">
        <w:trPr>
          <w:cantSplit/>
          <w:jc w:val="center"/>
        </w:trPr>
        <w:tc>
          <w:tcPr>
            <w:tcW w:w="0" w:type="auto"/>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5,484α= </w:t>
            </w:r>
            <w:r w:rsidRPr="002F5E20">
              <w:rPr>
                <w:rFonts w:eastAsiaTheme="minorEastAsia" w:cs="Times New Roman"/>
                <w:color w:val="000000"/>
                <w:sz w:val="14"/>
                <w:szCs w:val="18"/>
                <w:lang w:eastAsia="es-CR"/>
              </w:rPr>
              <w:tab/>
              <w:t>,013</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23</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4"/>
          <w:lang w:eastAsia="es-CR"/>
        </w:rPr>
        <w:t xml:space="preserve">IGUALDAD DE GÉNERO SEGÚN </w:t>
      </w:r>
      <w:r w:rsidRPr="002F5E20">
        <w:rPr>
          <w:rFonts w:eastAsiaTheme="minorEastAsia" w:cs="Times New Roman"/>
          <w:b/>
          <w:bCs/>
          <w:color w:val="000000"/>
          <w:sz w:val="20"/>
          <w:szCs w:val="18"/>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1556"/>
        <w:gridCol w:w="933"/>
        <w:gridCol w:w="1697"/>
        <w:gridCol w:w="1697"/>
        <w:gridCol w:w="2093"/>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64,7%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53,0%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56,1%</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56,8%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76,9%</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43,9%</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15,295</w:t>
            </w:r>
            <w:r w:rsidRPr="002F5E20">
              <w:rPr>
                <w:rFonts w:eastAsiaTheme="minorEastAsia" w:cs="Times New Roman"/>
                <w:color w:val="000000"/>
                <w:sz w:val="14"/>
                <w:szCs w:val="18"/>
                <w:lang w:eastAsia="es-CR"/>
              </w:rPr>
              <w:tab/>
              <w:t>α = ,004</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r w:rsidRPr="002F5E20">
        <w:rPr>
          <w:lang w:eastAsia="es-ES"/>
        </w:rPr>
        <w:t>El acceso a información sobre diversidad sexual es superior entre las personas con edades entre 22 y 30 años (ver cuadro # P24), las de mayor nivel educativo (ver cuadro # P25) y las que perciben peor su situación económica (ver cuadro # P26).</w:t>
      </w:r>
    </w:p>
    <w:p w:rsidR="002F5E20" w:rsidRPr="002F5E20" w:rsidRDefault="002F5E20" w:rsidP="002F5E20">
      <w:pPr>
        <w:rPr>
          <w:rFonts w:eastAsiaTheme="minorEastAsia" w:cs="Times New Roman"/>
          <w:b/>
          <w:sz w:val="20"/>
          <w:szCs w:val="24"/>
          <w:lang w:eastAsia="es-CR"/>
        </w:rPr>
      </w:pPr>
      <w:r w:rsidRPr="002F5E20">
        <w:rPr>
          <w:lang w:eastAsia="es-ES"/>
        </w:rPr>
        <w:t xml:space="preserve"> </w:t>
      </w: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24</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DIVERSIDAD SEXUAL SEGÚN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48,0%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64,9%</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58,6%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44,3%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45,8%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41,0%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53,0%</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52,0%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35,1%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41,4%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55,7%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54,2%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59,0%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47,0%</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12,448</w:t>
            </w:r>
            <w:r w:rsidRPr="002F5E20">
              <w:rPr>
                <w:rFonts w:eastAsiaTheme="minorEastAsia" w:cs="Times New Roman"/>
                <w:color w:val="000000"/>
                <w:sz w:val="14"/>
                <w:szCs w:val="18"/>
                <w:lang w:eastAsia="es-CR"/>
              </w:rPr>
              <w:tab/>
              <w:t>α = ,029</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lastRenderedPageBreak/>
        <w:t>Cuadro # P 25</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6"/>
          <w:lang w:eastAsia="es-CR"/>
        </w:rPr>
        <w:t xml:space="preserve">DIVERSIDAD SEXUAL SEGÚN </w:t>
      </w:r>
      <w:r w:rsidRPr="002F5E20">
        <w:rPr>
          <w:rFonts w:eastAsiaTheme="minorEastAsia" w:cs="Times New Roman"/>
          <w:b/>
          <w:bCs/>
          <w:color w:val="000000"/>
          <w:sz w:val="20"/>
          <w:szCs w:val="14"/>
          <w:lang w:eastAsia="es-CR"/>
        </w:rPr>
        <w:t>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0"/>
        <w:gridCol w:w="1005"/>
        <w:gridCol w:w="1599"/>
        <w:gridCol w:w="1175"/>
        <w:gridCol w:w="1337"/>
        <w:gridCol w:w="1268"/>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44,4%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41,0%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52,8%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63,1%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69,1%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53,2%</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55,6%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59,0%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47,2%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36,9%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30,9%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46,8%</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26,554</w:t>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26</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DIVERSIDAD SEXUAL SEGÚN </w:t>
      </w:r>
      <w:r w:rsidRPr="002F5E20">
        <w:rPr>
          <w:rFonts w:eastAsiaTheme="minorEastAsia" w:cs="Times New Roman"/>
          <w:b/>
          <w:bCs/>
          <w:color w:val="000000"/>
          <w:sz w:val="20"/>
          <w:szCs w:val="18"/>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1556"/>
        <w:gridCol w:w="933"/>
        <w:gridCol w:w="1697"/>
        <w:gridCol w:w="1697"/>
        <w:gridCol w:w="2093"/>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60,6%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51,8%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53,0%</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48,2%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61,4%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84,6%</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47,0%</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15,945</w:t>
            </w:r>
            <w:r w:rsidRPr="002F5E20">
              <w:rPr>
                <w:rFonts w:eastAsiaTheme="minorEastAsia" w:cs="Times New Roman"/>
                <w:color w:val="000000"/>
                <w:sz w:val="14"/>
                <w:szCs w:val="18"/>
                <w:lang w:eastAsia="es-CR"/>
              </w:rPr>
              <w:tab/>
              <w:t>α = ,003</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r w:rsidRPr="002F5E20">
        <w:rPr>
          <w:lang w:eastAsia="es-ES"/>
        </w:rPr>
        <w:t>Según las personas entrevistadas, la principal fuente de información sobre salud sexual en general corresponde a los medios de comunicación con un 55,3% de mención, seguidos por los centros educativos (51,4%) y los centros de salud (50,7%) (</w:t>
      </w:r>
      <w:r w:rsidR="00DD3607" w:rsidRPr="002F5E20">
        <w:rPr>
          <w:lang w:eastAsia="es-ES"/>
        </w:rPr>
        <w:t>Ver</w:t>
      </w:r>
      <w:r w:rsidRPr="002F5E20">
        <w:rPr>
          <w:lang w:eastAsia="es-ES"/>
        </w:rPr>
        <w:t xml:space="preserve"> cuadro # P27).</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27</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FUENTES DE INFORMACIÓN SOBRE SALUD SEXUAL</w:t>
      </w:r>
    </w:p>
    <w:p w:rsidR="002F5E20" w:rsidRPr="002F5E2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Porcentaje</w:t>
            </w:r>
          </w:p>
        </w:tc>
      </w:tr>
      <w:tr w:rsidR="002F5E20" w:rsidRPr="002F5E20" w:rsidTr="002F5E20">
        <w:trPr>
          <w:cantSplit/>
          <w:jc w:val="center"/>
        </w:trPr>
        <w:tc>
          <w:tcPr>
            <w:tcW w:w="3969" w:type="dxa"/>
            <w:tcBorders>
              <w:top w:val="single" w:sz="18" w:space="0" w:color="000000"/>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55,3</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32,6</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32,6</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B71A3B">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Escuela, colegio o Univ</w:t>
            </w:r>
            <w:r w:rsidR="00B71A3B">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51,4</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50,7</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49,6</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14,9</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23,8</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27,7</w:t>
            </w:r>
          </w:p>
        </w:tc>
      </w:tr>
      <w:tr w:rsidR="002F5E20" w:rsidRPr="002F5E20" w:rsidTr="002F5E20">
        <w:trPr>
          <w:cantSplit/>
          <w:jc w:val="center"/>
        </w:trPr>
        <w:tc>
          <w:tcPr>
            <w:tcW w:w="3969" w:type="dxa"/>
            <w:tcBorders>
              <w:top w:val="nil"/>
              <w:left w:val="nil"/>
              <w:bottom w:val="single" w:sz="18" w:space="0" w:color="000000"/>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11,3</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En el caso de los métodos de planificación y prevención, la principal fuente corresponde a los centros de salud con un 54,3% de mención, seguidos por los profesionales de la salud con un 52,4% (ver cuadro # P28).</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28</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FUENTES DE INFORMACIÓN SOBRE MÉTODOS DE PLANIFICACIÓN Y PREVENCIÓN</w:t>
      </w:r>
    </w:p>
    <w:p w:rsidR="002F5E20" w:rsidRPr="002F5E2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Porcentaje</w:t>
            </w:r>
          </w:p>
        </w:tc>
      </w:tr>
      <w:tr w:rsidR="002F5E20" w:rsidRPr="002F5E20" w:rsidTr="002F5E20">
        <w:trPr>
          <w:cantSplit/>
          <w:jc w:val="center"/>
        </w:trPr>
        <w:tc>
          <w:tcPr>
            <w:tcW w:w="3969" w:type="dxa"/>
            <w:tcBorders>
              <w:top w:val="single" w:sz="18" w:space="0" w:color="000000"/>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43,2</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44,8</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40,6</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B71A3B">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Escuela, colegio o Univ</w:t>
            </w:r>
            <w:r w:rsidR="00B71A3B">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47,3</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54,3</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52,4</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15,6</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39,0</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41,9</w:t>
            </w:r>
          </w:p>
        </w:tc>
      </w:tr>
      <w:tr w:rsidR="002F5E20" w:rsidRPr="002F5E20" w:rsidTr="002F5E20">
        <w:trPr>
          <w:cantSplit/>
          <w:jc w:val="center"/>
        </w:trPr>
        <w:tc>
          <w:tcPr>
            <w:tcW w:w="3969" w:type="dxa"/>
            <w:tcBorders>
              <w:top w:val="nil"/>
              <w:left w:val="nil"/>
              <w:bottom w:val="single" w:sz="18" w:space="0" w:color="000000"/>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p w:rsidR="002F5E20" w:rsidRPr="002F5E20" w:rsidRDefault="002F5E20" w:rsidP="002F5E20">
      <w:pPr>
        <w:rPr>
          <w:lang w:eastAsia="es-ES"/>
        </w:rPr>
      </w:pPr>
      <w:r w:rsidRPr="002F5E20">
        <w:rPr>
          <w:lang w:eastAsia="es-ES"/>
        </w:rPr>
        <w:t>Para la información sobre igualdad de género, la mayor proporción de las personas entrevistadas (36%) afirma haberla obtenido en los medios de información. En segundo lugar se ubican los centros educativos (29,8%) y en tercero las organizaciones de la sociedad civil con un  28,9% (ver cuadro # P29).</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29</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FUENTES DE INFORMACIÓN SOBRE IGUALDAD DE GÉNERO</w:t>
      </w:r>
    </w:p>
    <w:p w:rsidR="002F5E20" w:rsidRPr="002F5E2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Porcentaje</w:t>
            </w:r>
          </w:p>
        </w:tc>
      </w:tr>
      <w:tr w:rsidR="002F5E20" w:rsidRPr="002F5E20" w:rsidTr="002F5E20">
        <w:trPr>
          <w:cantSplit/>
          <w:jc w:val="center"/>
        </w:trPr>
        <w:tc>
          <w:tcPr>
            <w:tcW w:w="3969" w:type="dxa"/>
            <w:tcBorders>
              <w:top w:val="single" w:sz="18" w:space="0" w:color="000000"/>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36,0</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14,7</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13,8</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Escuela, colegio o Univ</w:t>
            </w:r>
            <w:r w:rsidR="00B71A3B">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29,8</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12,0</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12,0</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28,9</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21,3</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12,0</w:t>
            </w:r>
          </w:p>
        </w:tc>
      </w:tr>
      <w:tr w:rsidR="002F5E20" w:rsidRPr="002F5E20" w:rsidTr="002F5E20">
        <w:trPr>
          <w:cantSplit/>
          <w:jc w:val="center"/>
        </w:trPr>
        <w:tc>
          <w:tcPr>
            <w:tcW w:w="3969" w:type="dxa"/>
            <w:tcBorders>
              <w:top w:val="nil"/>
              <w:left w:val="nil"/>
              <w:bottom w:val="single" w:sz="18" w:space="0" w:color="000000"/>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12,4</w:t>
            </w:r>
          </w:p>
        </w:tc>
      </w:tr>
    </w:tbl>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La principal fuente de información sobre diversidad sexual se relaciona con los medios de comunicación (32,5%), seguidos por los centros educativos (30,7%) y las organizaciones de la sociedad civil (29,2%) (</w:t>
      </w:r>
      <w:r w:rsidR="00DD3607" w:rsidRPr="002F5E20">
        <w:rPr>
          <w:lang w:eastAsia="es-ES"/>
        </w:rPr>
        <w:t>Ver</w:t>
      </w:r>
      <w:r w:rsidRPr="002F5E20">
        <w:rPr>
          <w:lang w:eastAsia="es-ES"/>
        </w:rPr>
        <w:t xml:space="preserve"> cuadro # P30).</w:t>
      </w:r>
    </w:p>
    <w:p w:rsidR="002F5E20" w:rsidRPr="002F5E20" w:rsidRDefault="002F5E20" w:rsidP="002F5E20">
      <w:pPr>
        <w:rPr>
          <w:lang w:eastAsia="es-ES"/>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30</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FUENTES DE INFORMACIÓN SOBRE DIVERSIDAD SEXUAL</w:t>
      </w:r>
    </w:p>
    <w:p w:rsidR="002F5E20" w:rsidRPr="002F5E2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Porcentaje</w:t>
            </w:r>
          </w:p>
        </w:tc>
      </w:tr>
      <w:tr w:rsidR="002F5E20" w:rsidRPr="002F5E20" w:rsidTr="002F5E20">
        <w:trPr>
          <w:cantSplit/>
          <w:jc w:val="center"/>
        </w:trPr>
        <w:tc>
          <w:tcPr>
            <w:tcW w:w="3969" w:type="dxa"/>
            <w:tcBorders>
              <w:top w:val="single" w:sz="18" w:space="0" w:color="000000"/>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32,5</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Charlas o cursos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15,6</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Folletos, afiches, libros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14,2</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 xml:space="preserve">Escuela, colegio o </w:t>
            </w:r>
            <w:r w:rsidR="00DD3607" w:rsidRPr="002F5E20">
              <w:rPr>
                <w:rFonts w:eastAsiaTheme="minorEastAsia" w:cs="Times New Roman"/>
                <w:color w:val="000000"/>
                <w:sz w:val="20"/>
                <w:szCs w:val="20"/>
                <w:lang w:val="es-MX" w:eastAsia="es-CR"/>
              </w:rPr>
              <w:t>Univ.</w:t>
            </w:r>
            <w:r w:rsidRPr="002F5E20">
              <w:rPr>
                <w:rFonts w:eastAsiaTheme="minorEastAsia" w:cs="Times New Roman"/>
                <w:color w:val="000000"/>
                <w:sz w:val="20"/>
                <w:szCs w:val="20"/>
                <w:lang w:val="es-MX" w:eastAsia="es-CR"/>
              </w:rPr>
              <w:t>,</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30,7</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Centro de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11,3</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Profesional de la salud</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11,8</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Organización de la sociedad civil</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29,2</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Amigos/as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19,8</w:t>
            </w:r>
          </w:p>
        </w:tc>
      </w:tr>
      <w:tr w:rsidR="002F5E20" w:rsidRPr="002F5E20" w:rsidTr="002F5E20">
        <w:trPr>
          <w:cantSplit/>
          <w:jc w:val="center"/>
        </w:trPr>
        <w:tc>
          <w:tcPr>
            <w:tcW w:w="3969"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Familiares</w:t>
            </w:r>
          </w:p>
        </w:tc>
        <w:tc>
          <w:tcPr>
            <w:tcW w:w="0" w:type="auto"/>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12,3</w:t>
            </w:r>
          </w:p>
        </w:tc>
      </w:tr>
      <w:tr w:rsidR="002F5E20" w:rsidRPr="002F5E20" w:rsidTr="002F5E20">
        <w:trPr>
          <w:cantSplit/>
          <w:jc w:val="center"/>
        </w:trPr>
        <w:tc>
          <w:tcPr>
            <w:tcW w:w="3969" w:type="dxa"/>
            <w:tcBorders>
              <w:top w:val="nil"/>
              <w:left w:val="nil"/>
              <w:bottom w:val="single" w:sz="18" w:space="0" w:color="000000"/>
              <w:right w:val="nil"/>
            </w:tcBorders>
            <w:shd w:val="clear" w:color="auto" w:fill="D5DCE4"/>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20"/>
                <w:szCs w:val="20"/>
                <w:lang w:val="es-MX" w:eastAsia="es-CR"/>
              </w:rPr>
            </w:pPr>
            <w:r w:rsidRPr="002F5E20">
              <w:rPr>
                <w:rFonts w:eastAsiaTheme="minorEastAsia" w:cs="Times New Roman"/>
                <w:color w:val="000000"/>
                <w:sz w:val="20"/>
                <w:szCs w:val="20"/>
                <w:lang w:val="es-MX" w:eastAsia="es-CR"/>
              </w:rPr>
              <w:t>Otros</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12,3</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82415C">
      <w:pPr>
        <w:pStyle w:val="Ttulo1"/>
        <w:rPr>
          <w:lang w:eastAsia="es-ES"/>
        </w:rPr>
      </w:pPr>
      <w:bookmarkStart w:id="70" w:name="_Toc380076267"/>
      <w:bookmarkStart w:id="71" w:name="_Toc380600101"/>
      <w:r w:rsidRPr="002F5E20">
        <w:rPr>
          <w:lang w:eastAsia="es-ES"/>
        </w:rPr>
        <w:t>Satisfacción</w:t>
      </w:r>
      <w:bookmarkEnd w:id="70"/>
      <w:bookmarkEnd w:id="71"/>
      <w:r w:rsidR="00B71A3B">
        <w:rPr>
          <w:lang w:eastAsia="es-ES"/>
        </w:rPr>
        <w:t xml:space="preserve"> CON LA INFORMACION RECIBIDA</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En lo que respecta al nivel de satisfacción con la información que se posee en los cuatro temas evaluados, se observa un nivel apenas moderado para la salud sexual en general y para los métodos de planificación y prevención con poco más del 60% de las personas entrevistadas manifestándose como muy satisfechas. Pero esta proporción baja a 41,5% para el tema de igualdad de género y a 41% para la diversidad sexual (ver cuadro # P31 y </w:t>
      </w:r>
      <w:r w:rsidR="00605A51">
        <w:rPr>
          <w:lang w:eastAsia="es-ES"/>
        </w:rPr>
        <w:t>cuadro # P</w:t>
      </w:r>
      <w:r w:rsidRPr="002F5E20">
        <w:rPr>
          <w:lang w:eastAsia="es-ES"/>
        </w:rPr>
        <w:t>2).</w:t>
      </w:r>
    </w:p>
    <w:p w:rsidR="002F5E20" w:rsidRPr="002F5E20" w:rsidRDefault="002F5E20" w:rsidP="002F5E20">
      <w:pPr>
        <w:rPr>
          <w:lang w:eastAsia="es-ES"/>
        </w:rPr>
      </w:pP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31</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NIVEL DE SATISFACCIÓN CON LA INFORMACIÓN QUE SE MANEJA SEGÚN TEMA</w:t>
      </w:r>
    </w:p>
    <w:p w:rsidR="002F5E20" w:rsidRPr="002F5E2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43"/>
        <w:gridCol w:w="1035"/>
        <w:gridCol w:w="1036"/>
        <w:gridCol w:w="1036"/>
      </w:tblGrid>
      <w:tr w:rsidR="002F5E20" w:rsidRPr="002F5E20" w:rsidTr="002F5E20">
        <w:trPr>
          <w:cantSplit/>
          <w:jc w:val="center"/>
        </w:trPr>
        <w:tc>
          <w:tcPr>
            <w:tcW w:w="4743"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1035"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MUCHO</w:t>
            </w:r>
          </w:p>
        </w:tc>
        <w:tc>
          <w:tcPr>
            <w:tcW w:w="1036"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POCO</w:t>
            </w:r>
          </w:p>
        </w:tc>
        <w:tc>
          <w:tcPr>
            <w:tcW w:w="103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NADA</w:t>
            </w:r>
          </w:p>
        </w:tc>
      </w:tr>
      <w:tr w:rsidR="002F5E20" w:rsidRPr="002F5E20" w:rsidTr="002F5E20">
        <w:trPr>
          <w:cantSplit/>
          <w:jc w:val="center"/>
        </w:trPr>
        <w:tc>
          <w:tcPr>
            <w:tcW w:w="4743"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SALUD SEXUAL</w:t>
            </w:r>
          </w:p>
        </w:tc>
        <w:tc>
          <w:tcPr>
            <w:tcW w:w="1035"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60,5</w:t>
            </w:r>
          </w:p>
        </w:tc>
        <w:tc>
          <w:tcPr>
            <w:tcW w:w="103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23,0</w:t>
            </w:r>
          </w:p>
        </w:tc>
        <w:tc>
          <w:tcPr>
            <w:tcW w:w="103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16,5</w:t>
            </w:r>
          </w:p>
        </w:tc>
      </w:tr>
      <w:tr w:rsidR="002F5E20" w:rsidRPr="002F5E20" w:rsidTr="002F5E20">
        <w:trPr>
          <w:cantSplit/>
          <w:jc w:val="center"/>
        </w:trPr>
        <w:tc>
          <w:tcPr>
            <w:tcW w:w="4743"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MÉTODOS DE PLANIFICACIÓN Y PREVENCIÓN</w:t>
            </w:r>
          </w:p>
        </w:tc>
        <w:tc>
          <w:tcPr>
            <w:tcW w:w="103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62,5</w:t>
            </w:r>
          </w:p>
        </w:tc>
        <w:tc>
          <w:tcPr>
            <w:tcW w:w="103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24,5</w:t>
            </w:r>
          </w:p>
        </w:tc>
        <w:tc>
          <w:tcPr>
            <w:tcW w:w="103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13,0</w:t>
            </w:r>
          </w:p>
        </w:tc>
      </w:tr>
      <w:tr w:rsidR="002F5E20" w:rsidRPr="002F5E20" w:rsidTr="002F5E20">
        <w:trPr>
          <w:cantSplit/>
          <w:jc w:val="center"/>
        </w:trPr>
        <w:tc>
          <w:tcPr>
            <w:tcW w:w="4743"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IGUALDAD DE GÉNERO</w:t>
            </w:r>
          </w:p>
        </w:tc>
        <w:tc>
          <w:tcPr>
            <w:tcW w:w="103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41,5</w:t>
            </w:r>
          </w:p>
        </w:tc>
        <w:tc>
          <w:tcPr>
            <w:tcW w:w="103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34,5</w:t>
            </w:r>
          </w:p>
        </w:tc>
        <w:tc>
          <w:tcPr>
            <w:tcW w:w="103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24,0</w:t>
            </w:r>
          </w:p>
        </w:tc>
      </w:tr>
      <w:tr w:rsidR="002F5E20" w:rsidRPr="002F5E20" w:rsidTr="002F5E20">
        <w:trPr>
          <w:cantSplit/>
          <w:jc w:val="center"/>
        </w:trPr>
        <w:tc>
          <w:tcPr>
            <w:tcW w:w="4743"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eastAsiaTheme="minorEastAsia" w:cs="Times New Roman"/>
                <w:b/>
                <w:bCs/>
                <w:color w:val="000000"/>
                <w:sz w:val="20"/>
                <w:szCs w:val="18"/>
                <w:lang w:eastAsia="es-CR"/>
              </w:rPr>
              <w:t>DIVERSIDAD SEXUAL</w:t>
            </w:r>
          </w:p>
        </w:tc>
        <w:tc>
          <w:tcPr>
            <w:tcW w:w="1035"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41,0</w:t>
            </w:r>
          </w:p>
        </w:tc>
        <w:tc>
          <w:tcPr>
            <w:tcW w:w="103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32,3</w:t>
            </w:r>
          </w:p>
        </w:tc>
        <w:tc>
          <w:tcPr>
            <w:tcW w:w="103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r w:rsidRPr="002F5E20">
        <w:rPr>
          <w:noProof/>
          <w:lang w:eastAsia="es-CR"/>
        </w:rPr>
        <w:drawing>
          <wp:inline distT="0" distB="0" distL="0" distR="0">
            <wp:extent cx="5705341" cy="3477296"/>
            <wp:effectExtent l="0" t="0" r="10160" b="889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2F5E20">
        <w:rPr>
          <w:lang w:eastAsia="es-ES"/>
        </w:rPr>
        <w:t xml:space="preserve"> </w:t>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lastRenderedPageBreak/>
        <w:t>La satisfacción con la información recibida sobre salud sexual resulta superior entre las personas con edades entre 22 y 40 años (ver cuadro # P32),  las de mayor nivel educativo (ver cuadro # P33), las de otras religiones (ver cuadro # P34) y las que peor perciben su situación económica (ver cuadro # P35).</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32</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 xml:space="preserve">SATISFACCIÓN CON INFORMACIÓN ACERCA DE SALUD SEXUAL </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SEGÚN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359"/>
        <w:gridCol w:w="1261"/>
        <w:gridCol w:w="1261"/>
        <w:gridCol w:w="1261"/>
        <w:gridCol w:w="1261"/>
        <w:gridCol w:w="1163"/>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67,0%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64,6%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61,4%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47,9%</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48,7%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60,5%</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21,3%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24,2%</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28,6%</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18,8%</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23,1%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23,0%</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11,7%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11,1%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28,2%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16,5%</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21,510</w:t>
            </w:r>
            <w:r w:rsidRPr="002F5E20">
              <w:rPr>
                <w:rFonts w:eastAsiaTheme="minorEastAsia" w:cs="Times New Roman"/>
                <w:color w:val="000000"/>
                <w:sz w:val="14"/>
                <w:szCs w:val="18"/>
                <w:lang w:eastAsia="es-CR"/>
              </w:rPr>
              <w:tab/>
              <w:t>α = ,018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33</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 xml:space="preserve">SATISFACCIÓN CON INFORMACIÓN ACERCA DE SALUD SEXUAL </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14"/>
          <w:lang w:eastAsia="es-CR"/>
        </w:rPr>
        <w:t>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099"/>
        <w:gridCol w:w="974"/>
        <w:gridCol w:w="1526"/>
        <w:gridCol w:w="1141"/>
        <w:gridCol w:w="1297"/>
        <w:gridCol w:w="1235"/>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35,0%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44,4%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57,7%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61,6%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66,7%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67,6%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60,5%</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23,8%</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22,1%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22,8%</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22,2%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17,9%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18,4%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9,5%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16,7%</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26,978</w:t>
            </w:r>
            <w:r w:rsidRPr="002F5E20">
              <w:rPr>
                <w:rFonts w:eastAsiaTheme="minorEastAsia" w:cs="Times New Roman"/>
                <w:color w:val="000000"/>
                <w:sz w:val="14"/>
                <w:szCs w:val="18"/>
                <w:lang w:eastAsia="es-CR"/>
              </w:rPr>
              <w:tab/>
              <w:t>α = ,008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34</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 xml:space="preserve">SATISFACCIÓN CON INFORMACIÓN ACERCA DE SALUD SEXUAL </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20"/>
          <w:lang w:eastAsia="es-CR"/>
        </w:rPr>
      </w:pP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20"/>
          <w:lang w:eastAsia="es-CR"/>
        </w:rPr>
        <w:t>RELIGIÓN</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1"/>
        <w:gridCol w:w="860"/>
        <w:gridCol w:w="839"/>
        <w:gridCol w:w="1106"/>
        <w:gridCol w:w="2328"/>
        <w:gridCol w:w="628"/>
        <w:gridCol w:w="628"/>
        <w:gridCol w:w="628"/>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20"/>
                <w:szCs w:val="20"/>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Ninguna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Católica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Evangélica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Otros grupos cristianos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Judía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Otra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55,6%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54,4%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70,1%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69,2%</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87,5%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60,4%</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29,5%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15,5%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15,4%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33,3%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4,2%</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23,1%</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24,4%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16,1%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14,4%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15,4%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66,7%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8,3%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16,5%</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20"/>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26,105</w:t>
            </w:r>
            <w:r w:rsidRPr="002F5E20">
              <w:rPr>
                <w:rFonts w:eastAsiaTheme="minorEastAsia" w:cs="Times New Roman"/>
                <w:color w:val="000000"/>
                <w:sz w:val="14"/>
                <w:szCs w:val="18"/>
                <w:lang w:eastAsia="es-CR"/>
              </w:rPr>
              <w:tab/>
              <w:t>α = ,004</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35</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 xml:space="preserve">SATISFACCIÓN CON INFORMACIÓN ACERCA DE SALUD SEXUAL </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18"/>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1525"/>
        <w:gridCol w:w="902"/>
        <w:gridCol w:w="1629"/>
        <w:gridCol w:w="1629"/>
        <w:gridCol w:w="198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68,2%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58,3%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60,4%</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31,8%</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30,8%</w:t>
            </w:r>
          </w:p>
        </w:tc>
        <w:tc>
          <w:tcPr>
            <w:tcW w:w="0" w:type="auto"/>
            <w:tcBorders>
              <w:top w:val="nil"/>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23,2%</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17,3%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46,2%</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16,4%</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18,781</w:t>
            </w:r>
            <w:r w:rsidRPr="002F5E20">
              <w:rPr>
                <w:rFonts w:eastAsiaTheme="minorEastAsia" w:cs="Times New Roman"/>
                <w:color w:val="000000"/>
                <w:sz w:val="14"/>
                <w:szCs w:val="18"/>
                <w:lang w:eastAsia="es-CR"/>
              </w:rPr>
              <w:tab/>
              <w:t>α = ,016</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36</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6"/>
          <w:lang w:eastAsia="es-CR"/>
        </w:rPr>
        <w:t xml:space="preserve">SATISFACCIÓN CON INFORMACIÓN ACERCA DE </w:t>
      </w:r>
      <w:r w:rsidRPr="002F5E20">
        <w:rPr>
          <w:rFonts w:eastAsiaTheme="minorEastAsia" w:cs="Times New Roman"/>
          <w:b/>
          <w:bCs/>
          <w:color w:val="000000"/>
          <w:sz w:val="20"/>
          <w:szCs w:val="14"/>
          <w:lang w:eastAsia="es-CR"/>
        </w:rPr>
        <w:t>MÉTODOS DE PLANIFICACIÓN Y PREVENCIÓN  SEGÚN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1196"/>
        <w:gridCol w:w="1111"/>
        <w:gridCol w:w="1111"/>
        <w:gridCol w:w="1111"/>
        <w:gridCol w:w="1111"/>
        <w:gridCol w:w="1025"/>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64,0%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70,2%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64,6%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62,9%</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51,3%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62,5%</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21,3%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27,3%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28,6%</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23,1%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24,5%</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16,0%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13,0%</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19,419</w:t>
            </w:r>
            <w:r w:rsidRPr="002F5E20">
              <w:rPr>
                <w:rFonts w:eastAsiaTheme="minorEastAsia" w:cs="Times New Roman"/>
                <w:color w:val="000000"/>
                <w:sz w:val="14"/>
                <w:szCs w:val="18"/>
                <w:lang w:eastAsia="es-CR"/>
              </w:rPr>
              <w:tab/>
              <w:t>α = ,035</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Para el caso de los métodos de planificación y prevención, la satisfacción es superior entre las personas de 22 a 30 años (ver cuadro # P36), las de mayor nivel educativo (ver cuadro # P37), las de otras religiones (ver cuadro # P38) y las que peor perciben su situación económica (ver cuadro # P39).</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37</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6"/>
          <w:lang w:eastAsia="es-CR"/>
        </w:rPr>
        <w:t xml:space="preserve">SATISFACCIÓN CON INFORMACIÓN ACERCA DE </w:t>
      </w:r>
      <w:r w:rsidRPr="002F5E20">
        <w:rPr>
          <w:rFonts w:eastAsiaTheme="minorEastAsia" w:cs="Times New Roman"/>
          <w:b/>
          <w:bCs/>
          <w:color w:val="000000"/>
          <w:sz w:val="20"/>
          <w:szCs w:val="14"/>
          <w:lang w:eastAsia="es-CR"/>
        </w:rPr>
        <w:t>MÉTODOS DE PLANIFICACIÓN Y PREVENCIÓN  SEGÚN 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099"/>
        <w:gridCol w:w="974"/>
        <w:gridCol w:w="1526"/>
        <w:gridCol w:w="1141"/>
        <w:gridCol w:w="1297"/>
        <w:gridCol w:w="1235"/>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59,0%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62,4%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70,2%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70,6%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62,5%</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38,9%</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25,6%</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22,6%</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23,5%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24,3%</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27,8%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15,4%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13,6%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13,2%</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32,304</w:t>
            </w:r>
            <w:r w:rsidRPr="002F5E20">
              <w:rPr>
                <w:rFonts w:eastAsiaTheme="minorEastAsia" w:cs="Times New Roman"/>
                <w:color w:val="000000"/>
                <w:sz w:val="14"/>
                <w:szCs w:val="18"/>
                <w:lang w:eastAsia="es-CR"/>
              </w:rPr>
              <w:tab/>
              <w:t>α = ,001</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38</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SATISFACCIÓN CON INFORMACIÓN ACERCA DE </w:t>
      </w:r>
      <w:r w:rsidRPr="002F5E20">
        <w:rPr>
          <w:rFonts w:eastAsiaTheme="minorEastAsia" w:cs="Times New Roman"/>
          <w:b/>
          <w:bCs/>
          <w:color w:val="000000"/>
          <w:sz w:val="20"/>
          <w:szCs w:val="14"/>
          <w:lang w:eastAsia="es-CR"/>
        </w:rPr>
        <w:t xml:space="preserve">MÉTODOS DE PLANIFICACIÓN Y PREVENCIÓN  SEGÚN </w:t>
      </w:r>
      <w:r w:rsidRPr="002F5E20">
        <w:rPr>
          <w:rFonts w:eastAsiaTheme="minorEastAsia" w:cs="Times New Roman"/>
          <w:b/>
          <w:bCs/>
          <w:color w:val="000000"/>
          <w:sz w:val="20"/>
          <w:szCs w:val="18"/>
          <w:lang w:eastAsia="es-CR"/>
        </w:rPr>
        <w:t>RELIGIÓN</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780"/>
        <w:gridCol w:w="761"/>
        <w:gridCol w:w="1001"/>
        <w:gridCol w:w="2101"/>
        <w:gridCol w:w="571"/>
        <w:gridCol w:w="57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Ninguna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Católica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Evangélica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Otros grupos cristianos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Judía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Otra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55,8%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72,2%</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69,2%</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87,5%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62,4%</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22,2%</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31,3%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4,2%</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24,6%</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11,3%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66,7%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13,0%</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26,256</w:t>
            </w:r>
            <w:r w:rsidRPr="002F5E20">
              <w:rPr>
                <w:rFonts w:eastAsiaTheme="minorEastAsia" w:cs="Times New Roman"/>
                <w:color w:val="000000"/>
                <w:sz w:val="14"/>
                <w:szCs w:val="18"/>
                <w:lang w:eastAsia="es-CR"/>
              </w:rPr>
              <w:tab/>
              <w:t>α = ,003</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39</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 xml:space="preserve">SATISFACCIÓN CON INFORMACIÓN ACERCA DE </w:t>
      </w:r>
      <w:r w:rsidRPr="002F5E20">
        <w:rPr>
          <w:rFonts w:eastAsiaTheme="minorEastAsia" w:cs="Times New Roman"/>
          <w:b/>
          <w:bCs/>
          <w:color w:val="000000"/>
          <w:sz w:val="20"/>
          <w:szCs w:val="14"/>
          <w:lang w:eastAsia="es-CR"/>
        </w:rPr>
        <w:t xml:space="preserve">MÉTODOS DE PLANIFICACIÓN Y PREVENCIÓN  SEGÚN </w:t>
      </w:r>
      <w:r w:rsidRPr="002F5E20">
        <w:rPr>
          <w:rFonts w:eastAsiaTheme="minorEastAsia" w:cs="Times New Roman"/>
          <w:b/>
          <w:bCs/>
          <w:color w:val="000000"/>
          <w:sz w:val="20"/>
          <w:szCs w:val="16"/>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2"/>
        <w:gridCol w:w="1458"/>
        <w:gridCol w:w="901"/>
        <w:gridCol w:w="1659"/>
        <w:gridCol w:w="1659"/>
        <w:gridCol w:w="2105"/>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72,4%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58,9%</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47,7%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23,1%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100,0%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62,4%</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21,8%</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25,0%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34,1%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30,8%</w:t>
            </w:r>
          </w:p>
        </w:tc>
        <w:tc>
          <w:tcPr>
            <w:tcW w:w="0" w:type="auto"/>
            <w:tcBorders>
              <w:top w:val="nil"/>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24,7%</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16,1%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18,2%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46,2%</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12,9%</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30,655</w:t>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La satisfacción con la información sobre igualdad de género resulta más alta entre las personas con edades entre 22 y 30 años (ver cuadro # P40), las de mayor nivel educativo (ver cuadro # P41) y las que perciben mejor su situación económica (ver cuadro # P42).</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40</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SATISFACCIÓN CON INFORMACIÓN ACERCA DE IGUALDAD DE GÉNERO</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4"/>
          <w:lang w:eastAsia="es-CR"/>
        </w:rPr>
        <w:t xml:space="preserve"> </w:t>
      </w:r>
      <w:r w:rsidRPr="002F5E20">
        <w:rPr>
          <w:rFonts w:eastAsiaTheme="minorEastAsia" w:cs="Times New Roman"/>
          <w:b/>
          <w:bCs/>
          <w:color w:val="000000"/>
          <w:sz w:val="20"/>
          <w:szCs w:val="16"/>
          <w:lang w:eastAsia="es-CR"/>
        </w:rPr>
        <w:t>SEGÚN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359"/>
        <w:gridCol w:w="1261"/>
        <w:gridCol w:w="1261"/>
        <w:gridCol w:w="1261"/>
        <w:gridCol w:w="1261"/>
        <w:gridCol w:w="1163"/>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38,0%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44,4%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32,9%</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41,7%</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33,3%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41,5%</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36,0%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30,9%</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38,4%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45,7%</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25,0%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23,1%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34,5%</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26,0%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19,1%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17,2%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21,4%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43,6%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24,0%</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21,088</w:t>
            </w:r>
            <w:r w:rsidRPr="002F5E20">
              <w:rPr>
                <w:rFonts w:eastAsiaTheme="minorEastAsia" w:cs="Times New Roman"/>
                <w:color w:val="000000"/>
                <w:sz w:val="14"/>
                <w:szCs w:val="18"/>
                <w:lang w:eastAsia="es-CR"/>
              </w:rPr>
              <w:tab/>
              <w:t>α = ,020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41</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SATISFACCIÓN CON INFORMACIÓN ACERCA DE IGUALDAD DE GÉNERO</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4"/>
          <w:lang w:eastAsia="es-CR"/>
        </w:rPr>
        <w:t xml:space="preserve"> </w:t>
      </w: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14"/>
          <w:lang w:eastAsia="es-CR"/>
        </w:rPr>
        <w:t>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099"/>
        <w:gridCol w:w="974"/>
        <w:gridCol w:w="1526"/>
        <w:gridCol w:w="1141"/>
        <w:gridCol w:w="1297"/>
        <w:gridCol w:w="1235"/>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34,6%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45,6%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46,4%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44,1%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41,5%</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35,9%</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30,4%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35,7%</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44,1%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34,4%</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55,0%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29,5%</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17,9%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11,8%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24,1%</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28,840</w:t>
            </w:r>
            <w:r w:rsidRPr="002F5E20">
              <w:rPr>
                <w:rFonts w:eastAsiaTheme="minorEastAsia" w:cs="Times New Roman"/>
                <w:color w:val="000000"/>
                <w:sz w:val="14"/>
                <w:szCs w:val="18"/>
                <w:lang w:eastAsia="es-CR"/>
              </w:rPr>
              <w:tab/>
              <w:t>α = ,004</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42</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SATISFACCIÓN CON INFORMACIÓN ACERCA DE IGUALDAD DE GÉNERO</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4"/>
          <w:lang w:eastAsia="es-CR"/>
        </w:rPr>
        <w:t xml:space="preserve"> </w:t>
      </w: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18"/>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1525"/>
        <w:gridCol w:w="902"/>
        <w:gridCol w:w="1629"/>
        <w:gridCol w:w="1629"/>
        <w:gridCol w:w="198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44,1%</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29,5%</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41,2%</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31,5%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34,1%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46,2%</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34,6%</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53,8%</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24,2%</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19,684</w:t>
            </w:r>
            <w:r w:rsidRPr="002F5E20">
              <w:rPr>
                <w:rFonts w:eastAsiaTheme="minorEastAsia" w:cs="Times New Roman"/>
                <w:color w:val="000000"/>
                <w:sz w:val="14"/>
                <w:szCs w:val="18"/>
                <w:lang w:eastAsia="es-CR"/>
              </w:rPr>
              <w:tab/>
              <w:t>α = ,012</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En cuanto a la satisfacción con la información sobre diversidad sexual, el nivel es superior entre las mujeres (ver cuadro # P43), las personas con edades entre 22 y 30 años (ver cuadro # P44), las de mayor nivel educativo y las que perciben mejor su situación económica (ver cuadro # P46).</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43</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SATISFACCIÓN CON INFORMACIÓN ACERCA DE DIVERSIDAD SEXUAL</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18"/>
          <w:lang w:eastAsia="es-CR"/>
        </w:rPr>
        <w:t>SEXO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741"/>
        <w:gridCol w:w="57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38,9%</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41,0%</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32,2%</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28,8%</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26,8%</w:t>
            </w:r>
          </w:p>
        </w:tc>
      </w:tr>
      <w:tr w:rsidR="002F5E20" w:rsidRPr="002F5E20" w:rsidTr="002F5E20">
        <w:trPr>
          <w:cantSplit/>
          <w:jc w:val="center"/>
        </w:trPr>
        <w:tc>
          <w:tcPr>
            <w:tcW w:w="0" w:type="auto"/>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3,940</w:t>
            </w:r>
            <w:r w:rsidRPr="002F5E20">
              <w:rPr>
                <w:rFonts w:eastAsiaTheme="minorEastAsia" w:cs="Times New Roman"/>
                <w:color w:val="000000"/>
                <w:sz w:val="14"/>
                <w:szCs w:val="18"/>
                <w:lang w:eastAsia="es-CR"/>
              </w:rPr>
              <w:tab/>
              <w:t>α = ,414</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44</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SATISFACCIÓN CON INFORMACIÓN ACERCA DE DIVERSIDAD SEXUAL</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SEGÚN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359"/>
        <w:gridCol w:w="1261"/>
        <w:gridCol w:w="1261"/>
        <w:gridCol w:w="1261"/>
        <w:gridCol w:w="1261"/>
        <w:gridCol w:w="1163"/>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38,0%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54,3%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42,4%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39,6%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30,8%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41,0%</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25,5%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38,4%</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44,3%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25,0%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23,1%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32,2%</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32,0%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20,2%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19,2%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25,7%</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35,4%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46,2%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26,8%</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25,761</w:t>
            </w:r>
            <w:r w:rsidRPr="002F5E20">
              <w:rPr>
                <w:rFonts w:eastAsiaTheme="minorEastAsia" w:cs="Times New Roman"/>
                <w:color w:val="000000"/>
                <w:sz w:val="14"/>
                <w:szCs w:val="18"/>
                <w:lang w:eastAsia="es-CR"/>
              </w:rPr>
              <w:tab/>
              <w:t>α = ,004</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45</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SATISFACCIÓN CON INFORMACIÓN ACERCA DE DIVERSIDAD SEXUAL</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14"/>
          <w:lang w:eastAsia="es-CR"/>
        </w:rPr>
        <w:t>NIVEL EDUCATIVO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099"/>
        <w:gridCol w:w="974"/>
        <w:gridCol w:w="1526"/>
        <w:gridCol w:w="1141"/>
        <w:gridCol w:w="1297"/>
        <w:gridCol w:w="1235"/>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30,0%</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27,8%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44,8%</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47,6%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42,6%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41,0%</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15,0%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33,3%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34,6%</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29,6%</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32,1%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39,7%</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32,2%</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100,0%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55,0%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38,9%</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32,1%</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17,6%</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26,8%</w:t>
            </w:r>
          </w:p>
        </w:tc>
      </w:tr>
      <w:tr w:rsidR="002F5E20" w:rsidRPr="002F5E20" w:rsidTr="002F5E20">
        <w:trPr>
          <w:cantSplit/>
          <w:jc w:val="center"/>
        </w:trPr>
        <w:tc>
          <w:tcPr>
            <w:tcW w:w="0" w:type="auto"/>
            <w:gridSpan w:val="9"/>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24,005</w:t>
            </w:r>
            <w:r w:rsidRPr="002F5E20">
              <w:rPr>
                <w:rFonts w:eastAsiaTheme="minorEastAsia" w:cs="Times New Roman"/>
                <w:color w:val="000000"/>
                <w:sz w:val="14"/>
                <w:szCs w:val="18"/>
                <w:lang w:eastAsia="es-CR"/>
              </w:rPr>
              <w:tab/>
              <w:t>α = ,020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46</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SATISFACCIÓN CON INFORMACIÓN ACERCA DE DIVERSIDAD SEXUAL</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6"/>
          <w:lang w:eastAsia="es-CR"/>
        </w:rPr>
        <w:t xml:space="preserve">SEGÚN </w:t>
      </w:r>
      <w:r w:rsidRPr="002F5E20">
        <w:rPr>
          <w:rFonts w:eastAsiaTheme="minorEastAsia" w:cs="Times New Roman"/>
          <w:b/>
          <w:bCs/>
          <w:color w:val="000000"/>
          <w:sz w:val="20"/>
          <w:szCs w:val="18"/>
          <w:lang w:eastAsia="es-CR"/>
        </w:rPr>
        <w:t>PERCEPCIÓN DE SITUACIÓN ECONÓMICA</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1525"/>
        <w:gridCol w:w="902"/>
        <w:gridCol w:w="1629"/>
        <w:gridCol w:w="1629"/>
        <w:gridCol w:w="198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42,4%</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44,6%</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29,5%</w:t>
            </w: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w:t>
            </w:r>
          </w:p>
        </w:tc>
        <w:tc>
          <w:tcPr>
            <w:tcW w:w="0" w:type="auto"/>
            <w:tcBorders>
              <w:top w:val="single" w:sz="18" w:space="0" w:color="000000"/>
              <w:left w:val="nil"/>
              <w:bottom w:val="nil"/>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single" w:sz="18" w:space="0" w:color="000000"/>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40,7%</w:t>
            </w:r>
          </w:p>
        </w:tc>
      </w:tr>
      <w:tr w:rsidR="002F5E20" w:rsidRPr="002F5E20" w:rsidTr="002F5E20">
        <w:trPr>
          <w:cantSplit/>
          <w:jc w:val="center"/>
        </w:trPr>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35,3%</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32,1%</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38,5%</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c>
          <w:tcPr>
            <w:tcW w:w="0" w:type="auto"/>
            <w:tcBorders>
              <w:top w:val="nil"/>
              <w:left w:val="nil"/>
              <w:bottom w:val="nil"/>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32,6%</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22,4%</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23,2%</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53,8%</w:t>
            </w:r>
          </w:p>
        </w:tc>
        <w:tc>
          <w:tcPr>
            <w:tcW w:w="0" w:type="auto"/>
            <w:tcBorders>
              <w:top w:val="nil"/>
              <w:left w:val="nil"/>
              <w:bottom w:val="single" w:sz="18" w:space="0" w:color="000000"/>
              <w:right w:val="nil"/>
            </w:tcBorders>
            <w:shd w:val="clear" w:color="auto" w:fill="D5DCE4" w:themeFill="text2" w:themeFillTint="33"/>
          </w:tcPr>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26,8%</w:t>
            </w:r>
          </w:p>
        </w:tc>
      </w:tr>
      <w:tr w:rsidR="002F5E20" w:rsidRPr="002F5E20" w:rsidTr="002F5E20">
        <w:trPr>
          <w:cantSplit/>
          <w:jc w:val="center"/>
        </w:trPr>
        <w:tc>
          <w:tcPr>
            <w:tcW w:w="0" w:type="auto"/>
            <w:gridSpan w:val="7"/>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24,639</w:t>
            </w:r>
            <w:r w:rsidRPr="002F5E20">
              <w:rPr>
                <w:rFonts w:eastAsiaTheme="minorEastAsia" w:cs="Times New Roman"/>
                <w:color w:val="000000"/>
                <w:sz w:val="14"/>
                <w:szCs w:val="18"/>
                <w:lang w:eastAsia="es-CR"/>
              </w:rPr>
              <w:tab/>
              <w:t>α = ,002</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82415C">
      <w:pPr>
        <w:pStyle w:val="Puesto"/>
      </w:pPr>
      <w:bookmarkStart w:id="72" w:name="_Toc380076268"/>
      <w:bookmarkStart w:id="73" w:name="_Toc380600102"/>
      <w:r w:rsidRPr="002F5E20">
        <w:lastRenderedPageBreak/>
        <w:t>Actitud hacia la discriminación</w:t>
      </w:r>
      <w:bookmarkEnd w:id="72"/>
      <w:bookmarkEnd w:id="73"/>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Para analizar la actitud hacia la discriminación en la muestra entrevistada se utilizó una escala en donde se le pidió a las personas que evaluaran qué tan adecuada o inadecuada percibían cada una de 28 situaciones concretas de discriminación hacia personas de la población LGBT. En promedio, las personas rechazan como inadecuadas el 77,3% de las situaciones evaluadas, con una desviación estándar de 33,7 (ver cuadro # P47 y </w:t>
      </w:r>
      <w:r w:rsidR="00605A51">
        <w:rPr>
          <w:lang w:eastAsia="es-ES"/>
        </w:rPr>
        <w:t>cuadro # P</w:t>
      </w:r>
      <w:r w:rsidRPr="002F5E20">
        <w:rPr>
          <w:lang w:eastAsia="es-ES"/>
        </w:rPr>
        <w:t>3).</w:t>
      </w: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47</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RECHAZO A LA DISCRIMINACIÓN</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r w:rsidRPr="002F5E20">
        <w:rPr>
          <w:rFonts w:eastAsiaTheme="minorEastAsia" w:cs="Times New Roman"/>
          <w:b/>
          <w:sz w:val="20"/>
          <w:szCs w:val="24"/>
          <w:lang w:eastAsia="es-CR"/>
        </w:rPr>
        <w:t>Estadísticas descriptivas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2F5E20" w:rsidRPr="002F5E20" w:rsidTr="002F5E20">
        <w:trPr>
          <w:cantSplit/>
          <w:jc w:val="center"/>
        </w:trPr>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Est,</w:t>
            </w:r>
          </w:p>
        </w:tc>
      </w:tr>
      <w:tr w:rsidR="002F5E20" w:rsidRPr="002F5E20" w:rsidTr="002F5E20">
        <w:trPr>
          <w:cantSplit/>
          <w:jc w:val="center"/>
        </w:trPr>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388</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77,2805</w:t>
            </w:r>
          </w:p>
        </w:tc>
        <w:tc>
          <w:tcPr>
            <w:tcW w:w="1061"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33,72456</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noProof/>
          <w:lang w:eastAsia="es-CR"/>
        </w:rPr>
        <w:drawing>
          <wp:inline distT="0" distB="0" distL="0" distR="0">
            <wp:extent cx="5589431" cy="3799268"/>
            <wp:effectExtent l="0" t="0" r="11430" b="10795"/>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El análisis de las situaciones individuales muestra un nivel de rechazo superior al 70% para la gran mayoría de los ítemes evaluados. Solamente baja a un 65,1% la proporción de personas que considera inadecuado que se le impida a una persona LGBT donar sangre y un </w:t>
      </w:r>
      <w:r w:rsidRPr="002F5E20">
        <w:rPr>
          <w:lang w:eastAsia="es-ES"/>
        </w:rPr>
        <w:lastRenderedPageBreak/>
        <w:t>62,3 que rechaza que a una persona transexual no se le permita el cambio de sexo y nombre en sus documentos de identidad (ver cuadro # P48).</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48</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RECHAZO A LA DISCRIMINACIÓN</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p>
    <w:tbl>
      <w:tblPr>
        <w:tblStyle w:val="Tablaconcuadrcula21"/>
        <w:tblW w:w="0" w:type="auto"/>
        <w:tblInd w:w="-601" w:type="dxa"/>
        <w:tblLayout w:type="fixed"/>
        <w:tblLook w:val="04A0" w:firstRow="1" w:lastRow="0" w:firstColumn="1" w:lastColumn="0" w:noHBand="0" w:noVBand="1"/>
      </w:tblPr>
      <w:tblGrid>
        <w:gridCol w:w="4962"/>
        <w:gridCol w:w="975"/>
        <w:gridCol w:w="976"/>
        <w:gridCol w:w="975"/>
        <w:gridCol w:w="976"/>
        <w:gridCol w:w="976"/>
      </w:tblGrid>
      <w:tr w:rsidR="002F5E20" w:rsidRPr="002F5E20" w:rsidTr="002F5E20">
        <w:tc>
          <w:tcPr>
            <w:tcW w:w="4962" w:type="dxa"/>
            <w:shd w:val="clear" w:color="auto" w:fill="1F4E79"/>
          </w:tcPr>
          <w:p w:rsidR="002F5E20" w:rsidRPr="002F5E20" w:rsidRDefault="002F5E20" w:rsidP="002F5E20">
            <w:pPr>
              <w:autoSpaceDE w:val="0"/>
              <w:autoSpaceDN w:val="0"/>
              <w:adjustRightInd w:val="0"/>
              <w:jc w:val="center"/>
              <w:rPr>
                <w:b/>
                <w:bCs/>
                <w:color w:val="FFFFFF"/>
                <w:sz w:val="14"/>
                <w:szCs w:val="18"/>
              </w:rPr>
            </w:pPr>
          </w:p>
        </w:tc>
        <w:tc>
          <w:tcPr>
            <w:tcW w:w="975" w:type="dxa"/>
            <w:shd w:val="clear" w:color="auto" w:fill="1F4E79"/>
          </w:tcPr>
          <w:p w:rsidR="002F5E20" w:rsidRPr="002F5E20" w:rsidRDefault="002F5E20" w:rsidP="002F5E20">
            <w:pPr>
              <w:contextualSpacing/>
              <w:jc w:val="center"/>
              <w:rPr>
                <w:b/>
                <w:color w:val="FFFFFF"/>
                <w:sz w:val="14"/>
                <w:lang w:val="es-ES_tradnl"/>
              </w:rPr>
            </w:pPr>
            <w:r w:rsidRPr="002F5E20">
              <w:rPr>
                <w:b/>
                <w:color w:val="FFFFFF"/>
                <w:sz w:val="14"/>
                <w:lang w:val="es-ES_tradnl"/>
              </w:rPr>
              <w:t>Totalmente</w:t>
            </w:r>
          </w:p>
          <w:p w:rsidR="002F5E20" w:rsidRPr="002F5E20" w:rsidRDefault="002F5E20" w:rsidP="002F5E20">
            <w:pPr>
              <w:contextualSpacing/>
              <w:jc w:val="center"/>
              <w:rPr>
                <w:b/>
                <w:color w:val="FFFFFF"/>
                <w:sz w:val="14"/>
                <w:lang w:val="es-ES_tradnl"/>
              </w:rPr>
            </w:pPr>
            <w:r w:rsidRPr="002F5E20">
              <w:rPr>
                <w:b/>
                <w:color w:val="FFFFFF"/>
                <w:sz w:val="14"/>
                <w:lang w:val="es-ES_tradnl"/>
              </w:rPr>
              <w:t>Adecuada</w:t>
            </w:r>
          </w:p>
        </w:tc>
        <w:tc>
          <w:tcPr>
            <w:tcW w:w="976" w:type="dxa"/>
            <w:shd w:val="clear" w:color="auto" w:fill="1F4E79"/>
          </w:tcPr>
          <w:p w:rsidR="002F5E20" w:rsidRPr="002F5E20" w:rsidRDefault="002F5E20" w:rsidP="002F5E20">
            <w:pPr>
              <w:contextualSpacing/>
              <w:jc w:val="center"/>
              <w:rPr>
                <w:b/>
                <w:color w:val="FFFFFF"/>
                <w:sz w:val="14"/>
                <w:lang w:val="es-ES_tradnl"/>
              </w:rPr>
            </w:pPr>
            <w:r w:rsidRPr="002F5E20">
              <w:rPr>
                <w:b/>
                <w:color w:val="FFFFFF"/>
                <w:sz w:val="14"/>
                <w:lang w:val="es-ES_tradnl"/>
              </w:rPr>
              <w:t>Algo</w:t>
            </w:r>
          </w:p>
          <w:p w:rsidR="002F5E20" w:rsidRPr="002F5E20" w:rsidRDefault="002F5E20" w:rsidP="002F5E20">
            <w:pPr>
              <w:contextualSpacing/>
              <w:jc w:val="center"/>
              <w:rPr>
                <w:b/>
                <w:color w:val="FFFFFF"/>
                <w:sz w:val="14"/>
                <w:lang w:val="es-ES_tradnl"/>
              </w:rPr>
            </w:pPr>
            <w:r w:rsidRPr="002F5E20">
              <w:rPr>
                <w:b/>
                <w:color w:val="FFFFFF"/>
                <w:sz w:val="14"/>
                <w:lang w:val="es-ES_tradnl"/>
              </w:rPr>
              <w:t>Adecuada</w:t>
            </w:r>
          </w:p>
        </w:tc>
        <w:tc>
          <w:tcPr>
            <w:tcW w:w="975" w:type="dxa"/>
            <w:shd w:val="clear" w:color="auto" w:fill="1F4E79"/>
          </w:tcPr>
          <w:p w:rsidR="002F5E20" w:rsidRPr="002F5E20" w:rsidRDefault="002F5E20" w:rsidP="002F5E20">
            <w:pPr>
              <w:contextualSpacing/>
              <w:jc w:val="center"/>
              <w:rPr>
                <w:b/>
                <w:color w:val="FFFFFF"/>
                <w:sz w:val="14"/>
                <w:lang w:val="es-ES_tradnl"/>
              </w:rPr>
            </w:pPr>
            <w:r w:rsidRPr="002F5E20">
              <w:rPr>
                <w:b/>
                <w:color w:val="FFFFFF"/>
                <w:sz w:val="14"/>
                <w:lang w:val="es-ES_tradnl"/>
              </w:rPr>
              <w:t>Normal</w:t>
            </w:r>
          </w:p>
        </w:tc>
        <w:tc>
          <w:tcPr>
            <w:tcW w:w="976" w:type="dxa"/>
            <w:shd w:val="clear" w:color="auto" w:fill="1F4E79"/>
          </w:tcPr>
          <w:p w:rsidR="002F5E20" w:rsidRPr="002F5E20" w:rsidRDefault="002F5E20" w:rsidP="002F5E20">
            <w:pPr>
              <w:contextualSpacing/>
              <w:jc w:val="center"/>
              <w:rPr>
                <w:b/>
                <w:color w:val="FFFFFF"/>
                <w:sz w:val="14"/>
                <w:lang w:val="es-ES_tradnl"/>
              </w:rPr>
            </w:pPr>
            <w:r w:rsidRPr="002F5E20">
              <w:rPr>
                <w:b/>
                <w:color w:val="FFFFFF"/>
                <w:sz w:val="14"/>
                <w:lang w:val="es-ES_tradnl"/>
              </w:rPr>
              <w:t>Algo</w:t>
            </w:r>
          </w:p>
          <w:p w:rsidR="002F5E20" w:rsidRPr="002F5E20" w:rsidRDefault="002F5E20" w:rsidP="002F5E20">
            <w:pPr>
              <w:contextualSpacing/>
              <w:jc w:val="center"/>
              <w:rPr>
                <w:b/>
                <w:color w:val="FFFFFF"/>
                <w:sz w:val="14"/>
                <w:lang w:val="es-ES_tradnl"/>
              </w:rPr>
            </w:pPr>
            <w:r w:rsidRPr="002F5E20">
              <w:rPr>
                <w:b/>
                <w:color w:val="FFFFFF"/>
                <w:sz w:val="14"/>
                <w:lang w:val="es-ES_tradnl"/>
              </w:rPr>
              <w:t>Inadecuada</w:t>
            </w:r>
          </w:p>
        </w:tc>
        <w:tc>
          <w:tcPr>
            <w:tcW w:w="976" w:type="dxa"/>
            <w:shd w:val="clear" w:color="auto" w:fill="1F4E79"/>
          </w:tcPr>
          <w:p w:rsidR="002F5E20" w:rsidRPr="002F5E20" w:rsidRDefault="002F5E20" w:rsidP="002F5E20">
            <w:pPr>
              <w:contextualSpacing/>
              <w:jc w:val="center"/>
              <w:rPr>
                <w:b/>
                <w:color w:val="FFFFFF"/>
                <w:sz w:val="14"/>
                <w:lang w:val="es-ES_tradnl"/>
              </w:rPr>
            </w:pPr>
            <w:r w:rsidRPr="002F5E20">
              <w:rPr>
                <w:b/>
                <w:color w:val="FFFFFF"/>
                <w:sz w:val="14"/>
                <w:lang w:val="es-ES_tradnl"/>
              </w:rPr>
              <w:t>Totalmente</w:t>
            </w:r>
          </w:p>
          <w:p w:rsidR="002F5E20" w:rsidRPr="002F5E20" w:rsidRDefault="002F5E20" w:rsidP="002F5E20">
            <w:pPr>
              <w:contextualSpacing/>
              <w:jc w:val="center"/>
              <w:rPr>
                <w:b/>
                <w:color w:val="FFFFFF"/>
                <w:sz w:val="14"/>
                <w:lang w:val="es-ES_tradnl"/>
              </w:rPr>
            </w:pPr>
            <w:r w:rsidRPr="002F5E20">
              <w:rPr>
                <w:b/>
                <w:color w:val="FFFFFF"/>
                <w:sz w:val="14"/>
                <w:lang w:val="es-ES_tradnl"/>
              </w:rPr>
              <w:t>Inadecuada</w:t>
            </w:r>
          </w:p>
        </w:tc>
      </w:tr>
      <w:tr w:rsidR="002F5E20" w:rsidRPr="002F5E20" w:rsidTr="002F5E20">
        <w:tc>
          <w:tcPr>
            <w:tcW w:w="4962" w:type="dxa"/>
            <w:tcBorders>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1- No se le contrata en un nuevo trabajo, a pesar de estar bien calificado/a,</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61,0</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2- Se le despide al enterarse de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62,3</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3- Se le niega un ascenso en el trabajo por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61,8</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4- Se le prohíbe ingresar a un establecimiento comercial,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64,5</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5- Se le obliga a abandonar un establecimiento comercial por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8,8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65,3</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6- Se le niega atención en un centro de salud,</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66,7</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7- Es atendido/a de mala manera en un centro de salud debido a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64,3</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8- Se le impide donar sangre,</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18,0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5,8</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55,1</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9- Es atendido de mala manera en una oficina estatal o de institución autónoma,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8,8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64,8</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10- Se le niega admisión a un centro educativo por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64,0</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lang w:val="es-MX"/>
              </w:rPr>
            </w:pPr>
            <w:r w:rsidRPr="002F5E20">
              <w:rPr>
                <w:color w:val="000000"/>
                <w:sz w:val="18"/>
                <w:szCs w:val="16"/>
                <w:lang w:val="es-MX"/>
              </w:rPr>
              <w:t>11- Es expulsado/a de un centro educativo al conocerse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63,3</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12- Es discriminado/a por sus compañeros/as o por sus profesores/as en un centro educativo,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65,2</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13- Es discriminado/a por sus vecinos en razón de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8,8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65,1</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14- Se le niega el derecho a comprar o alquilar en condominio,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63,7</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15- Es excluido/a de su comunidad religiosa,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13,0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61,5</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16- Es discriminado/a por agentes de policía,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9,1</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63,4</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17- No se le permite el ingreso a la fuerza de policía o al ejército por su orientación sexual diversa,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13,3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57,0</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18- No se le permite postularse para puestos de elección popular,</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60,5</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19- Se le niega rehabilitación a adicciones de drogas o alcohol por su orientación sexual diversa,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66,3</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20- Es maltratado/a por guardias de seguridad privada por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8,3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65,2</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21- Se rechaza a su pareja como beneficiario de seguros de vida, pensiones o herencia,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60,0</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22- Recibe burlas en la calle por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9,1</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64,0</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23- Se le maltrata, insulta o golpea en la calle por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66,5</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24- No se le permite la visita de su pareja al estar internado en un hospital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63,8</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25- No se le permite la visita de su pareja al estar privado/a de libertad,</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8,5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62,5</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26- Es discriminado/a en su familia,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65,7</w:t>
            </w:r>
          </w:p>
        </w:tc>
      </w:tr>
      <w:tr w:rsidR="002F5E20" w:rsidRPr="002F5E20" w:rsidTr="002F5E20">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27- Es expulsado/a del seno familiar por su orientación sexual,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8,3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66,3</w:t>
            </w:r>
          </w:p>
        </w:tc>
      </w:tr>
      <w:tr w:rsidR="002F5E20" w:rsidRPr="002F5E20" w:rsidTr="002F5E20">
        <w:tc>
          <w:tcPr>
            <w:tcW w:w="4962" w:type="dxa"/>
            <w:tcBorders>
              <w:top w:val="nil"/>
              <w:left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18"/>
                <w:szCs w:val="16"/>
              </w:rPr>
            </w:pPr>
            <w:r w:rsidRPr="002F5E20">
              <w:rPr>
                <w:color w:val="000000"/>
                <w:sz w:val="18"/>
                <w:szCs w:val="16"/>
              </w:rPr>
              <w:t>28- A una persona transexual no se le permite el cambio de sexo y nombre en sus documentos de identidad</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19,0</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3,5</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15,3</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50,8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El nivel de rechazo a la discriminación de personas gais, lesbianas, bisexuales y transexuales resulta superior entre las y los entrevistados con edades inferiores (ver cuadro # P49), entre las personas con secundaria o educación técnica completa o las de universidad incompleta (ver cuadro # P50), las que se encuentran en unión libre (ver cuadro # P51) y las que perciben peor su situación económica (ver cuadro # P52).</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49</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RECHAZO A LA DISCRIMINACIÓN SEGÚN CATEGORÍA DE EDAD</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2F5E20" w:rsidRPr="002F5E20" w:rsidTr="002F5E20">
        <w:trPr>
          <w:cantSplit/>
          <w:jc w:val="center"/>
        </w:trPr>
        <w:tc>
          <w:tcPr>
            <w:tcW w:w="2154"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154"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49</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83,1815</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28,27421</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22 a 30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91</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88,9031</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22,31871</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31 a 40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75,0000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36,33671</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41 a 50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77,2847</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36,00408</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51 a 60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65,0670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34,64373</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61 años o más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62,5724</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40,79682</w:t>
            </w:r>
          </w:p>
        </w:tc>
      </w:tr>
      <w:tr w:rsidR="002F5E20" w:rsidRPr="002F5E20" w:rsidTr="002F5E20">
        <w:trPr>
          <w:cantSplit/>
          <w:jc w:val="center"/>
        </w:trPr>
        <w:tc>
          <w:tcPr>
            <w:tcW w:w="2154"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388</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77,2805</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33,72456</w:t>
            </w:r>
          </w:p>
        </w:tc>
      </w:tr>
      <w:tr w:rsidR="002F5E20" w:rsidRPr="002F5E20" w:rsidTr="002F5E20">
        <w:trPr>
          <w:cantSplit/>
          <w:jc w:val="center"/>
        </w:trPr>
        <w:tc>
          <w:tcPr>
            <w:tcW w:w="5274"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5,520</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50</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RECHAZO A LA DISCRIMINACIÓN SEGÚN NIVEL EDUCATIVO</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36,6071</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51,77032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59,2411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41,41759</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18</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68,8988</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36,91171</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83,1336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27,28315</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73,2869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37,21324</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82,0437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29,52847</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81,1824</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31,13157</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383</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77,2450</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33,63320</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2,785</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,012</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51</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RECHAZO A LA DISCRIMINACIÓN SEGÚN ESTADO CIVIL</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2F5E20" w:rsidRPr="002F5E20" w:rsidTr="002F5E20">
        <w:trPr>
          <w:cantSplit/>
          <w:jc w:val="center"/>
        </w:trPr>
        <w:tc>
          <w:tcPr>
            <w:tcW w:w="1487"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1487"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127</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80,8563</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29,91450</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73,0695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37,57932</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83,4349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30,04779</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53,1250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39,54359</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73,8520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32,82071</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60,5082</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34,58435</w:t>
            </w:r>
          </w:p>
        </w:tc>
      </w:tr>
      <w:tr w:rsidR="002F5E20" w:rsidRPr="002F5E20" w:rsidTr="002F5E20">
        <w:trPr>
          <w:cantSplit/>
          <w:jc w:val="center"/>
        </w:trPr>
        <w:tc>
          <w:tcPr>
            <w:tcW w:w="1487"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386</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77,1951</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33,78809</w:t>
            </w:r>
          </w:p>
        </w:tc>
      </w:tr>
      <w:tr w:rsidR="002F5E20" w:rsidRPr="002F5E20" w:rsidTr="002F5E20">
        <w:trPr>
          <w:cantSplit/>
          <w:jc w:val="center"/>
        </w:trPr>
        <w:tc>
          <w:tcPr>
            <w:tcW w:w="4607"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2,631</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,024</w:t>
            </w:r>
          </w:p>
        </w:tc>
      </w:tr>
    </w:tbl>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52</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RECHAZO A LA DISCRIMINACIÓN SEGÚN PERCEPCIÓN DE SITUACIÓN ECONÓMICA</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163</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84,5092</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28,24012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74,6525</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35,93211</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67,1167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36,73860</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56,5476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35,75958</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99,1071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384</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77,5298</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33,54951</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4,493</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,001</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82415C">
      <w:pPr>
        <w:pStyle w:val="Puesto"/>
      </w:pPr>
      <w:bookmarkStart w:id="74" w:name="_Toc380076269"/>
      <w:bookmarkStart w:id="75" w:name="_Toc380600103"/>
      <w:r w:rsidRPr="002F5E20">
        <w:t>Reconocimiento de derechos</w:t>
      </w:r>
      <w:bookmarkEnd w:id="74"/>
      <w:bookmarkEnd w:id="75"/>
    </w:p>
    <w:p w:rsidR="002F5E20" w:rsidRPr="002F5E20" w:rsidRDefault="002F5E20" w:rsidP="002F5E20">
      <w:pPr>
        <w:rPr>
          <w:lang w:eastAsia="es-ES"/>
        </w:rPr>
      </w:pPr>
    </w:p>
    <w:p w:rsidR="002F5E20" w:rsidRPr="00161847" w:rsidRDefault="002F5E20" w:rsidP="00161847">
      <w:pPr>
        <w:pStyle w:val="Ttulo1"/>
        <w:numPr>
          <w:ilvl w:val="0"/>
          <w:numId w:val="17"/>
        </w:numPr>
        <w:rPr>
          <w:lang w:eastAsia="es-ES"/>
        </w:rPr>
      </w:pPr>
      <w:bookmarkStart w:id="76" w:name="_Toc380076270"/>
      <w:bookmarkStart w:id="77" w:name="_Toc380598740"/>
      <w:bookmarkStart w:id="78" w:name="_Toc380600104"/>
      <w:r w:rsidRPr="00161847">
        <w:rPr>
          <w:lang w:eastAsia="es-ES"/>
        </w:rPr>
        <w:t xml:space="preserve">A </w:t>
      </w:r>
      <w:r w:rsidRPr="00161847">
        <w:t>nivel</w:t>
      </w:r>
      <w:r w:rsidRPr="00161847">
        <w:rPr>
          <w:lang w:eastAsia="es-ES"/>
        </w:rPr>
        <w:t xml:space="preserve"> general</w:t>
      </w:r>
      <w:bookmarkEnd w:id="76"/>
      <w:bookmarkEnd w:id="77"/>
      <w:bookmarkEnd w:id="78"/>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Para identificar el grado en que las personas entrevistadas estaban dispuestas a reconocer una serie de derechos específicos para la población LGBT también se utilizó una escala, en este caso compuesta por 18 ítemes representando derechos actuales o posibles nuevos derechos.</w:t>
      </w:r>
    </w:p>
    <w:p w:rsidR="002F5E20" w:rsidRPr="002F5E20" w:rsidRDefault="002F5E20" w:rsidP="002F5E20">
      <w:pPr>
        <w:rPr>
          <w:lang w:eastAsia="es-ES"/>
        </w:rPr>
      </w:pPr>
      <w:r w:rsidRPr="002F5E20">
        <w:rPr>
          <w:lang w:eastAsia="es-ES"/>
        </w:rPr>
        <w:t xml:space="preserve">Los resultados indican una tendencia general relativamente positiva, con un promedio de 75,5 y una desviación de 32,9, lo cual implica que las personas entrevistadas tienden a reconocer tres de cada cuatro derechos evaluados (ver cuadro # P53 y </w:t>
      </w:r>
      <w:r w:rsidR="00605A51">
        <w:rPr>
          <w:lang w:eastAsia="es-ES"/>
        </w:rPr>
        <w:t>cuadro # P</w:t>
      </w:r>
      <w:r w:rsidRPr="002F5E20">
        <w:rPr>
          <w:lang w:eastAsia="es-ES"/>
        </w:rPr>
        <w:t>4).</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53</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r w:rsidRPr="002F5E20">
        <w:rPr>
          <w:rFonts w:eastAsiaTheme="minorEastAsia" w:cs="Times New Roman"/>
          <w:b/>
          <w:sz w:val="20"/>
          <w:szCs w:val="24"/>
          <w:lang w:eastAsia="es-CR"/>
        </w:rPr>
        <w:t>Estadísticas descriptivas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2F5E20" w:rsidRPr="002F5E20" w:rsidTr="002F5E20">
        <w:trPr>
          <w:cantSplit/>
          <w:jc w:val="center"/>
        </w:trPr>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Est,</w:t>
            </w:r>
          </w:p>
        </w:tc>
      </w:tr>
      <w:tr w:rsidR="002F5E20" w:rsidRPr="002F5E20" w:rsidTr="002F5E20">
        <w:trPr>
          <w:cantSplit/>
          <w:jc w:val="center"/>
        </w:trPr>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391</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75,5376</w:t>
            </w:r>
          </w:p>
        </w:tc>
        <w:tc>
          <w:tcPr>
            <w:tcW w:w="1061"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32,93964</w:t>
            </w:r>
          </w:p>
        </w:tc>
      </w:tr>
    </w:tbl>
    <w:p w:rsidR="002F5E20" w:rsidRPr="002F5E20" w:rsidRDefault="002F5E20" w:rsidP="002F5E20">
      <w:pPr>
        <w:rPr>
          <w:lang w:eastAsia="es-ES"/>
        </w:rPr>
      </w:pPr>
    </w:p>
    <w:p w:rsidR="002F5E20" w:rsidRPr="002F5E20" w:rsidRDefault="002F5E20" w:rsidP="002F5E20">
      <w:pPr>
        <w:rPr>
          <w:lang w:eastAsia="es-ES"/>
        </w:rPr>
      </w:pPr>
      <w:r w:rsidRPr="002F5E20">
        <w:rPr>
          <w:noProof/>
          <w:lang w:eastAsia="es-CR"/>
        </w:rPr>
        <w:drawing>
          <wp:inline distT="0" distB="0" distL="0" distR="0">
            <wp:extent cx="5628068" cy="3412902"/>
            <wp:effectExtent l="0" t="0" r="10795" b="1651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F5E20" w:rsidRPr="002F5E20" w:rsidRDefault="002F5E20" w:rsidP="002F5E20">
      <w:pPr>
        <w:rPr>
          <w:lang w:eastAsia="es-ES"/>
        </w:rPr>
      </w:pPr>
    </w:p>
    <w:p w:rsidR="002F5E20" w:rsidRPr="002F5E20" w:rsidRDefault="002F5E20" w:rsidP="002F5E20">
      <w:pPr>
        <w:rPr>
          <w:lang w:eastAsia="es-ES"/>
        </w:rPr>
      </w:pPr>
    </w:p>
    <w:p w:rsidR="00161847" w:rsidRDefault="002F5E20" w:rsidP="002F5E20">
      <w:pPr>
        <w:rPr>
          <w:lang w:eastAsia="es-ES"/>
        </w:rPr>
      </w:pPr>
      <w:r w:rsidRPr="002F5E20">
        <w:rPr>
          <w:lang w:eastAsia="es-ES"/>
        </w:rPr>
        <w:t xml:space="preserve">El análisis de las respuestas a cada uno de los ítemes muestra una tendencia superior al 80% de las personas algo o totalmente de acuerdo con la mayoría de los ítemes evaluados. Pero se observa un descenso a 73,6% en lo que respecta a tener reconocimiento legal de su relación de pareja, un 70,8% con la posibilidad de asegurar a su pareja o ser asegurado por ésta, un </w:t>
      </w:r>
    </w:p>
    <w:p w:rsidR="002F5E20" w:rsidRPr="002F5E20" w:rsidRDefault="002F5E20" w:rsidP="002F5E20">
      <w:pPr>
        <w:rPr>
          <w:lang w:eastAsia="es-ES"/>
        </w:rPr>
      </w:pPr>
      <w:r w:rsidRPr="002F5E20">
        <w:rPr>
          <w:lang w:eastAsia="es-ES"/>
        </w:rPr>
        <w:t>65,7% con el derecho a adoptar hijos o hijas y solo un 61,1% con la posibilidad de recibir pensión alimenticia de su pareja (ver cuadro # P54).</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54</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tbl>
      <w:tblPr>
        <w:tblStyle w:val="Tablaconcuadrcula31"/>
        <w:tblW w:w="0" w:type="auto"/>
        <w:jc w:val="center"/>
        <w:tblLayout w:type="fixed"/>
        <w:tblLook w:val="04A0" w:firstRow="1" w:lastRow="0" w:firstColumn="1" w:lastColumn="0" w:noHBand="0" w:noVBand="1"/>
      </w:tblPr>
      <w:tblGrid>
        <w:gridCol w:w="4962"/>
        <w:gridCol w:w="975"/>
        <w:gridCol w:w="976"/>
        <w:gridCol w:w="975"/>
        <w:gridCol w:w="976"/>
      </w:tblGrid>
      <w:tr w:rsidR="002F5E20" w:rsidRPr="002F5E20" w:rsidTr="002F5E20">
        <w:trPr>
          <w:jc w:val="center"/>
        </w:trPr>
        <w:tc>
          <w:tcPr>
            <w:tcW w:w="4962" w:type="dxa"/>
            <w:shd w:val="clear" w:color="auto" w:fill="1F4E79"/>
          </w:tcPr>
          <w:p w:rsidR="002F5E20" w:rsidRPr="002F5E20" w:rsidRDefault="002F5E20" w:rsidP="002F5E20">
            <w:pPr>
              <w:autoSpaceDE w:val="0"/>
              <w:autoSpaceDN w:val="0"/>
              <w:adjustRightInd w:val="0"/>
              <w:jc w:val="center"/>
              <w:rPr>
                <w:b/>
                <w:bCs/>
                <w:color w:val="FFFFFF"/>
                <w:sz w:val="14"/>
                <w:szCs w:val="18"/>
              </w:rPr>
            </w:pPr>
          </w:p>
        </w:tc>
        <w:tc>
          <w:tcPr>
            <w:tcW w:w="975"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de acuerdo</w:t>
            </w:r>
          </w:p>
        </w:tc>
        <w:tc>
          <w:tcPr>
            <w:tcW w:w="976"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Algo</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de acuerdo</w:t>
            </w:r>
          </w:p>
        </w:tc>
        <w:tc>
          <w:tcPr>
            <w:tcW w:w="975"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Algo en desacuerdo</w:t>
            </w:r>
          </w:p>
        </w:tc>
        <w:tc>
          <w:tcPr>
            <w:tcW w:w="976"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en desacuerdo</w:t>
            </w:r>
          </w:p>
        </w:tc>
      </w:tr>
      <w:tr w:rsidR="002F5E20" w:rsidRPr="002F5E20" w:rsidTr="002F5E20">
        <w:trPr>
          <w:jc w:val="center"/>
        </w:trPr>
        <w:tc>
          <w:tcPr>
            <w:tcW w:w="4962" w:type="dxa"/>
            <w:tcBorders>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 Igualdad ante el sistema judicial del país,</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66,2</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15,8</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5,5</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12,5</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2- Inscribir propiedades a su nombre,</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67,5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12,5</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3- Heredar bienes de un/a familiar</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17,3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4- Heredar bienes de su pareja fallecida,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63,7</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18,8</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12,0</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5- Recibir ayuda para adquirir vivienda,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62,8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19,1</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12,1</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6- Recibir una beca para continuar estudios,</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67,3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7- Recibir ayuda de programas de beneficencia social,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64,8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12,0</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8- Recibir pensión alimenticia de su expareja,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37,8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23,3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18,5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20,5</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9- Recibir pensión alimenticia de sus padres si se encuentra estudiando,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63,4</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17,8</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12,0</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10- Ser admitido/a en cualquier centro educativo,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11- Optar por cualquier tipo de trabajo,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65,1</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12,6</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12- Tener iguales oportunidades que las personas heterosexuales en un concurso laboral,</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13- Asegurar a su pareja o ser asegurado/a por su pareja,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50,0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20,8</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14- Tener protección contra la violencia familiar,</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66,2</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12,5</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15- Acceder en igualdad de condiciones a cualquier centro de salud,</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67,0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14,8</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16- Adoptar hijos/as,</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49,9</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15,8</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22,3</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17- Tener reconocimiento legal de su relación de pareja,</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57,6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16,3</w:t>
            </w:r>
          </w:p>
        </w:tc>
      </w:tr>
      <w:tr w:rsidR="002F5E20" w:rsidRPr="002F5E20" w:rsidTr="002F5E20">
        <w:trPr>
          <w:jc w:val="center"/>
        </w:trPr>
        <w:tc>
          <w:tcPr>
            <w:tcW w:w="4962" w:type="dxa"/>
            <w:tcBorders>
              <w:top w:val="nil"/>
              <w:left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18- Participar activamente en todos los ritos y/o sacramentos de su religión,</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57,8</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21,5</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7,0</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13,8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La tendencia a mostrar acuerdo con los derechos de la población LGBT es superior entre las mujeres (ver cuadro # P55), las personas con edades entre 22 y 30 años (ver cuadro # P56) y las que peor perciben su situación económica (ver cuadro # P57). </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Cuadro # P 55</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RECONOCIMIENTO DE DERECHOS SEGÚN SEXO</w:t>
      </w:r>
    </w:p>
    <w:p w:rsidR="002F5E20" w:rsidRPr="002F5E20" w:rsidRDefault="002F5E20" w:rsidP="002F5E20">
      <w:pPr>
        <w:widowControl w:val="0"/>
        <w:autoSpaceDE w:val="0"/>
        <w:autoSpaceDN w:val="0"/>
        <w:adjustRightInd w:val="0"/>
        <w:spacing w:after="0"/>
        <w:jc w:val="center"/>
        <w:rPr>
          <w:rFonts w:eastAsiaTheme="minorEastAsia" w:cs="Times New Roman"/>
          <w:b/>
          <w:szCs w:val="2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421"/>
        <w:gridCol w:w="771"/>
        <w:gridCol w:w="1181"/>
      </w:tblGrid>
      <w:tr w:rsidR="002F5E20" w:rsidRPr="002F5E20" w:rsidTr="002F5E20">
        <w:trPr>
          <w:cantSplit/>
          <w:jc w:val="center"/>
        </w:trPr>
        <w:tc>
          <w:tcPr>
            <w:tcW w:w="2267"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42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77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18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Desviac Est,</w:t>
            </w:r>
          </w:p>
        </w:tc>
      </w:tr>
      <w:tr w:rsidR="002F5E20" w:rsidRPr="002F5E20" w:rsidTr="002F5E20">
        <w:trPr>
          <w:cantSplit/>
          <w:jc w:val="center"/>
        </w:trPr>
        <w:tc>
          <w:tcPr>
            <w:tcW w:w="2267"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Hombre</w:t>
            </w:r>
          </w:p>
        </w:tc>
        <w:tc>
          <w:tcPr>
            <w:tcW w:w="42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192</w:t>
            </w:r>
          </w:p>
        </w:tc>
        <w:tc>
          <w:tcPr>
            <w:tcW w:w="77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71,1034</w:t>
            </w:r>
          </w:p>
        </w:tc>
        <w:tc>
          <w:tcPr>
            <w:tcW w:w="118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36,69170</w:t>
            </w:r>
          </w:p>
        </w:tc>
      </w:tr>
      <w:tr w:rsidR="002F5E20" w:rsidRPr="002F5E20" w:rsidTr="002F5E20">
        <w:trPr>
          <w:cantSplit/>
          <w:jc w:val="center"/>
        </w:trPr>
        <w:tc>
          <w:tcPr>
            <w:tcW w:w="2267"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Mujer</w:t>
            </w:r>
          </w:p>
        </w:tc>
        <w:tc>
          <w:tcPr>
            <w:tcW w:w="42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198</w:t>
            </w:r>
          </w:p>
        </w:tc>
        <w:tc>
          <w:tcPr>
            <w:tcW w:w="77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80,0505</w:t>
            </w:r>
          </w:p>
        </w:tc>
        <w:tc>
          <w:tcPr>
            <w:tcW w:w="118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28,17902</w:t>
            </w:r>
          </w:p>
        </w:tc>
      </w:tr>
      <w:tr w:rsidR="002F5E20" w:rsidRPr="002F5E20" w:rsidTr="002F5E20">
        <w:trPr>
          <w:cantSplit/>
          <w:jc w:val="center"/>
        </w:trPr>
        <w:tc>
          <w:tcPr>
            <w:tcW w:w="4640" w:type="dxa"/>
            <w:gridSpan w:val="4"/>
            <w:tcBorders>
              <w:top w:val="single" w:sz="18" w:space="0" w:color="000000"/>
              <w:left w:val="nil"/>
              <w:bottom w:val="nil"/>
              <w:right w:val="nil"/>
            </w:tcBorders>
          </w:tcPr>
          <w:p w:rsidR="002F5E20" w:rsidRPr="002F5E20" w:rsidRDefault="002F5E20" w:rsidP="002F5E20">
            <w:pPr>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0"/>
                <w:lang w:eastAsia="es-CR"/>
              </w:rPr>
              <w:t>t = -2,695</w:t>
            </w:r>
            <w:r w:rsidRPr="002F5E20">
              <w:rPr>
                <w:rFonts w:eastAsiaTheme="minorEastAsia" w:cs="Times New Roman"/>
                <w:color w:val="000000"/>
                <w:sz w:val="14"/>
                <w:szCs w:val="10"/>
                <w:lang w:eastAsia="es-CR"/>
              </w:rPr>
              <w:tab/>
              <w:t xml:space="preserve">  α = ,007</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56</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SEGÚN CATEGORÍA DE EDAD</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2F5E20" w:rsidRPr="002F5E20" w:rsidTr="002F5E20">
        <w:trPr>
          <w:cantSplit/>
          <w:jc w:val="center"/>
        </w:trPr>
        <w:tc>
          <w:tcPr>
            <w:tcW w:w="2154"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154"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77,9259</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30,07935</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22 a 30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92</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88,1240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20,58505</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31 a 40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73,3796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35,75485</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41 a 50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75,0403</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33,33879</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51 a 60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63,3873</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37,53651</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61 años o más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62,9630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37,38199</w:t>
            </w:r>
          </w:p>
        </w:tc>
      </w:tr>
      <w:tr w:rsidR="002F5E20" w:rsidRPr="002F5E20" w:rsidTr="002F5E20">
        <w:trPr>
          <w:cantSplit/>
          <w:jc w:val="center"/>
        </w:trPr>
        <w:tc>
          <w:tcPr>
            <w:tcW w:w="2154"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391</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75,5376</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32,93964</w:t>
            </w:r>
          </w:p>
        </w:tc>
      </w:tr>
      <w:tr w:rsidR="002F5E20" w:rsidRPr="002F5E20" w:rsidTr="002F5E20">
        <w:trPr>
          <w:cantSplit/>
          <w:jc w:val="center"/>
        </w:trPr>
        <w:tc>
          <w:tcPr>
            <w:tcW w:w="5274"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5,477</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57</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SEGÚN PERCEPCIÓN DE SITUACIÓN ECONÓMICA</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166</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81,6823</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26,11286</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73,1204</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36,92467</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68,1120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35,27404</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64,8148</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27,58067</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94,4444</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387</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76,0599</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32,51599</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2,679</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,032</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82415C">
      <w:pPr>
        <w:pStyle w:val="Ttulo1"/>
        <w:rPr>
          <w:lang w:eastAsia="es-ES"/>
        </w:rPr>
      </w:pPr>
      <w:bookmarkStart w:id="79" w:name="_Toc380076271"/>
      <w:bookmarkStart w:id="80" w:name="_Toc380600105"/>
      <w:r w:rsidRPr="002F5E20">
        <w:rPr>
          <w:lang w:eastAsia="es-ES"/>
        </w:rPr>
        <w:t>Derechos para la población LGBT adolescente</w:t>
      </w:r>
      <w:bookmarkEnd w:id="79"/>
      <w:bookmarkEnd w:id="80"/>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En el caso específico de algunos derechos concretos para la población LGBT adolescente, el promedio de acuerdo es superior al observado para la población LGBT general, con un valor de 80,6 y una desviación estándar de 32,7 (ver cuadro # P58 y </w:t>
      </w:r>
      <w:r w:rsidR="00605A51">
        <w:rPr>
          <w:lang w:eastAsia="es-ES"/>
        </w:rPr>
        <w:t>cuadro # P</w:t>
      </w:r>
      <w:r w:rsidRPr="002F5E20">
        <w:rPr>
          <w:lang w:eastAsia="es-ES"/>
        </w:rPr>
        <w:t>5).</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58</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DE ADOLESCENTES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r w:rsidRPr="002F5E20">
        <w:rPr>
          <w:rFonts w:eastAsiaTheme="minorEastAsia" w:cs="Times New Roman"/>
          <w:b/>
          <w:sz w:val="20"/>
          <w:szCs w:val="24"/>
          <w:lang w:eastAsia="es-CR"/>
        </w:rPr>
        <w:t>Estadísticas descriptivas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2F5E20" w:rsidRPr="002F5E20" w:rsidTr="002F5E20">
        <w:trPr>
          <w:cantSplit/>
          <w:jc w:val="center"/>
        </w:trPr>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Est,</w:t>
            </w:r>
          </w:p>
        </w:tc>
      </w:tr>
      <w:tr w:rsidR="002F5E20" w:rsidRPr="002F5E20" w:rsidTr="002F5E20">
        <w:trPr>
          <w:cantSplit/>
          <w:jc w:val="center"/>
        </w:trPr>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397</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80,5765</w:t>
            </w:r>
          </w:p>
        </w:tc>
        <w:tc>
          <w:tcPr>
            <w:tcW w:w="1061"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32,67595</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noProof/>
          <w:lang w:eastAsia="es-CR"/>
        </w:rPr>
        <w:drawing>
          <wp:inline distT="0" distB="0" distL="0" distR="0">
            <wp:extent cx="5486400" cy="3296991"/>
            <wp:effectExtent l="0" t="0" r="0" b="1778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F5E20" w:rsidRPr="002F5E20" w:rsidRDefault="002F5E20" w:rsidP="002F5E20">
      <w:pPr>
        <w:rPr>
          <w:lang w:eastAsia="es-ES"/>
        </w:rPr>
      </w:pPr>
      <w:r w:rsidRPr="002F5E20">
        <w:rPr>
          <w:lang w:eastAsia="es-ES"/>
        </w:rPr>
        <w:t>El análisis de los seis derechos específicos evaluados muestra un nivel de acuerdo superior al 80% de las personas entrevistadas, a excepción de aquel relacionado con la posibilidad de decidir en qué momento y con quién tener relaciones sexuales, pero se encuentra muy cerca de ese límite con un 78% de las personas de acuerdo (ver cuadro # P59).</w:t>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lastRenderedPageBreak/>
        <w:t>Cuadro # P 59</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DE ADOLESCENTES</w:t>
      </w:r>
    </w:p>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bl>
      <w:tblPr>
        <w:tblStyle w:val="Tablaconcuadrcula31"/>
        <w:tblW w:w="0" w:type="auto"/>
        <w:jc w:val="center"/>
        <w:tblLayout w:type="fixed"/>
        <w:tblLook w:val="04A0" w:firstRow="1" w:lastRow="0" w:firstColumn="1" w:lastColumn="0" w:noHBand="0" w:noVBand="1"/>
      </w:tblPr>
      <w:tblGrid>
        <w:gridCol w:w="4962"/>
        <w:gridCol w:w="975"/>
        <w:gridCol w:w="976"/>
        <w:gridCol w:w="975"/>
        <w:gridCol w:w="976"/>
      </w:tblGrid>
      <w:tr w:rsidR="002F5E20" w:rsidRPr="002F5E20" w:rsidTr="002F5E20">
        <w:trPr>
          <w:jc w:val="center"/>
        </w:trPr>
        <w:tc>
          <w:tcPr>
            <w:tcW w:w="4962" w:type="dxa"/>
            <w:shd w:val="clear" w:color="auto" w:fill="1F4E79"/>
          </w:tcPr>
          <w:p w:rsidR="002F5E20" w:rsidRPr="002F5E20" w:rsidRDefault="002F5E20" w:rsidP="002F5E20">
            <w:pPr>
              <w:autoSpaceDE w:val="0"/>
              <w:autoSpaceDN w:val="0"/>
              <w:adjustRightInd w:val="0"/>
              <w:jc w:val="center"/>
              <w:rPr>
                <w:b/>
                <w:bCs/>
                <w:color w:val="FFFFFF"/>
                <w:sz w:val="14"/>
                <w:szCs w:val="18"/>
              </w:rPr>
            </w:pPr>
          </w:p>
        </w:tc>
        <w:tc>
          <w:tcPr>
            <w:tcW w:w="975"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de acuerdo</w:t>
            </w:r>
          </w:p>
        </w:tc>
        <w:tc>
          <w:tcPr>
            <w:tcW w:w="976"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Algo</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de acuerdo</w:t>
            </w:r>
          </w:p>
        </w:tc>
        <w:tc>
          <w:tcPr>
            <w:tcW w:w="975"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Algo en desacuerdo</w:t>
            </w:r>
          </w:p>
        </w:tc>
        <w:tc>
          <w:tcPr>
            <w:tcW w:w="976"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en desacuerdo</w:t>
            </w:r>
          </w:p>
        </w:tc>
      </w:tr>
      <w:tr w:rsidR="002F5E20" w:rsidRPr="002F5E20" w:rsidTr="002F5E20">
        <w:trPr>
          <w:jc w:val="center"/>
        </w:trPr>
        <w:tc>
          <w:tcPr>
            <w:tcW w:w="4962" w:type="dxa"/>
            <w:tcBorders>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 Recibir información relevante sobre salud sexual,</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73,7</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4,5</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2- Recibir información relevante sobre planificación familiar,</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71,9</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13,3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 xml:space="preserve">3- Tener acceso a diferentes métodos de planificación, </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70,9</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13,3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11,1</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4- No ser violentada(o) en su sexualidad,</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71,5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12,3</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11,1</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5- Decidir en qué momento y con quién tener relaciones sexuales,</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65,2</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12,8</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15,3</w:t>
            </w:r>
          </w:p>
        </w:tc>
      </w:tr>
      <w:tr w:rsidR="002F5E20" w:rsidRPr="002F5E20" w:rsidTr="002F5E20">
        <w:trPr>
          <w:jc w:val="center"/>
        </w:trPr>
        <w:tc>
          <w:tcPr>
            <w:tcW w:w="4962" w:type="dxa"/>
            <w:tcBorders>
              <w:top w:val="nil"/>
              <w:left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6- Obtener servicios de salud sexual de alta calidad,</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68,9</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13,3</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El reconocimiento de derechos para las y los adolescentes es superior entre las mujeres (ver cuadro # P60), las personas de 22 a 30 años (ver cuadro # P61), las de religión católica (ver cuadro # P62), las que no poseen un trabajo fijo asalariado (ver cuadro # P63) y las que peor perciben su situación económica (ver cuadro # P64).</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Cuadro # P 60</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RECONOCIMIENTO DE DERECHOS DE ADOLESCENTES SEGÚN SEXO</w:t>
      </w:r>
    </w:p>
    <w:p w:rsidR="002F5E20" w:rsidRPr="002F5E20" w:rsidRDefault="002F5E20" w:rsidP="002F5E20">
      <w:pPr>
        <w:widowControl w:val="0"/>
        <w:autoSpaceDE w:val="0"/>
        <w:autoSpaceDN w:val="0"/>
        <w:adjustRightInd w:val="0"/>
        <w:spacing w:after="0"/>
        <w:jc w:val="center"/>
        <w:rPr>
          <w:rFonts w:eastAsiaTheme="minorEastAsia" w:cs="Times New Roman"/>
          <w:b/>
          <w:szCs w:val="2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421"/>
        <w:gridCol w:w="771"/>
        <w:gridCol w:w="1181"/>
      </w:tblGrid>
      <w:tr w:rsidR="002F5E20" w:rsidRPr="002F5E20" w:rsidTr="002F5E20">
        <w:trPr>
          <w:cantSplit/>
          <w:jc w:val="center"/>
        </w:trPr>
        <w:tc>
          <w:tcPr>
            <w:tcW w:w="2267"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42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77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18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Desviac Est,</w:t>
            </w:r>
          </w:p>
        </w:tc>
      </w:tr>
      <w:tr w:rsidR="002F5E20" w:rsidRPr="002F5E20" w:rsidTr="002F5E20">
        <w:trPr>
          <w:cantSplit/>
          <w:jc w:val="center"/>
        </w:trPr>
        <w:tc>
          <w:tcPr>
            <w:tcW w:w="2267"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Hombre</w:t>
            </w:r>
          </w:p>
        </w:tc>
        <w:tc>
          <w:tcPr>
            <w:tcW w:w="42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196</w:t>
            </w:r>
          </w:p>
        </w:tc>
        <w:tc>
          <w:tcPr>
            <w:tcW w:w="77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74,8583</w:t>
            </w:r>
          </w:p>
        </w:tc>
        <w:tc>
          <w:tcPr>
            <w:tcW w:w="118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37,91176</w:t>
            </w:r>
          </w:p>
        </w:tc>
      </w:tr>
      <w:tr w:rsidR="002F5E20" w:rsidRPr="002F5E20" w:rsidTr="002F5E20">
        <w:trPr>
          <w:cantSplit/>
          <w:jc w:val="center"/>
        </w:trPr>
        <w:tc>
          <w:tcPr>
            <w:tcW w:w="2267"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Mujer</w:t>
            </w:r>
          </w:p>
        </w:tc>
        <w:tc>
          <w:tcPr>
            <w:tcW w:w="42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200</w:t>
            </w:r>
          </w:p>
        </w:tc>
        <w:tc>
          <w:tcPr>
            <w:tcW w:w="77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86,2778</w:t>
            </w:r>
          </w:p>
        </w:tc>
        <w:tc>
          <w:tcPr>
            <w:tcW w:w="118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25,48561</w:t>
            </w:r>
          </w:p>
        </w:tc>
      </w:tr>
      <w:tr w:rsidR="002F5E20" w:rsidRPr="002F5E20" w:rsidTr="002F5E20">
        <w:trPr>
          <w:cantSplit/>
          <w:jc w:val="center"/>
        </w:trPr>
        <w:tc>
          <w:tcPr>
            <w:tcW w:w="4640" w:type="dxa"/>
            <w:gridSpan w:val="4"/>
            <w:tcBorders>
              <w:top w:val="single" w:sz="18" w:space="0" w:color="000000"/>
              <w:left w:val="nil"/>
              <w:bottom w:val="nil"/>
              <w:right w:val="nil"/>
            </w:tcBorders>
          </w:tcPr>
          <w:p w:rsidR="002F5E20" w:rsidRPr="002F5E20" w:rsidRDefault="002F5E20" w:rsidP="002F5E20">
            <w:pPr>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0"/>
                <w:lang w:eastAsia="es-CR"/>
              </w:rPr>
              <w:t>t = -3,511</w:t>
            </w:r>
            <w:r w:rsidRPr="002F5E20">
              <w:rPr>
                <w:rFonts w:eastAsiaTheme="minorEastAsia" w:cs="Times New Roman"/>
                <w:color w:val="000000"/>
                <w:sz w:val="14"/>
                <w:szCs w:val="10"/>
                <w:lang w:eastAsia="es-CR"/>
              </w:rPr>
              <w:tab/>
              <w:t xml:space="preserve">  α = ,001</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61</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DE ADOLESCENTES SEGÚN CATEGORÍA DE EDAD</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2F5E20" w:rsidRPr="002F5E20" w:rsidTr="002F5E20">
        <w:trPr>
          <w:cantSplit/>
          <w:jc w:val="center"/>
        </w:trPr>
        <w:tc>
          <w:tcPr>
            <w:tcW w:w="2154"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154"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86,1111</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26,25653</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22 a 30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93</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90,2031</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23,08701</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31 a 40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77,3288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35,35691</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41 a 50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81,1905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33,49789</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51 a 60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68,1159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37,45019</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61 años o más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72,3647</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38,37351</w:t>
            </w:r>
          </w:p>
        </w:tc>
      </w:tr>
      <w:tr w:rsidR="002F5E20" w:rsidRPr="002F5E20" w:rsidTr="002F5E20">
        <w:trPr>
          <w:cantSplit/>
          <w:jc w:val="center"/>
        </w:trPr>
        <w:tc>
          <w:tcPr>
            <w:tcW w:w="2154"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397</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80,5765</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32,67595</w:t>
            </w:r>
          </w:p>
        </w:tc>
      </w:tr>
      <w:tr w:rsidR="002F5E20" w:rsidRPr="002F5E20" w:rsidTr="002F5E20">
        <w:trPr>
          <w:cantSplit/>
          <w:jc w:val="center"/>
        </w:trPr>
        <w:tc>
          <w:tcPr>
            <w:tcW w:w="5274"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4,085</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,001</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62</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lastRenderedPageBreak/>
        <w:t>RECONOCIMIENTO DE DERECHOS DE ADOLESCENTES SEGÚN RELIGIÓN</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9"/>
        <w:gridCol w:w="1000"/>
        <w:gridCol w:w="1061"/>
        <w:gridCol w:w="1061"/>
      </w:tblGrid>
      <w:tr w:rsidR="002F5E20" w:rsidRPr="002F5E20" w:rsidTr="002F5E20">
        <w:trPr>
          <w:cantSplit/>
          <w:jc w:val="center"/>
        </w:trPr>
        <w:tc>
          <w:tcPr>
            <w:tcW w:w="2229"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RELIGIÓN</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229"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Ninguna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45</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80,2469</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29,38663</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Católica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215</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83,5659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29,73534</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Evangélica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81,2715</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35,84589</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Otros grupos cristianos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76,4957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22,24002</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Judía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66,6667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33,33333</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Otra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57,9710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44,24913</w:t>
            </w:r>
          </w:p>
        </w:tc>
      </w:tr>
      <w:tr w:rsidR="002F5E20" w:rsidRPr="002F5E20" w:rsidTr="002F5E20">
        <w:trPr>
          <w:cantSplit/>
          <w:jc w:val="center"/>
        </w:trPr>
        <w:tc>
          <w:tcPr>
            <w:tcW w:w="2229"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396</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80,7800</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32,46448</w:t>
            </w:r>
          </w:p>
        </w:tc>
      </w:tr>
      <w:tr w:rsidR="002F5E20" w:rsidRPr="002F5E20" w:rsidTr="002F5E20">
        <w:trPr>
          <w:cantSplit/>
          <w:jc w:val="center"/>
        </w:trPr>
        <w:tc>
          <w:tcPr>
            <w:tcW w:w="5351"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2,816</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,016</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20"/>
          <w:lang w:eastAsia="es-CR"/>
        </w:rPr>
      </w:pPr>
      <w:r w:rsidRPr="002F5E20">
        <w:rPr>
          <w:rFonts w:eastAsiaTheme="minorEastAsia" w:cs="Times New Roman"/>
          <w:b/>
          <w:color w:val="000000"/>
          <w:sz w:val="18"/>
          <w:szCs w:val="20"/>
          <w:lang w:eastAsia="es-CR"/>
        </w:rPr>
        <w:t>Cuadro # P 63</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20"/>
          <w:lang w:eastAsia="es-CR"/>
        </w:rPr>
      </w:pPr>
      <w:r w:rsidRPr="002F5E20">
        <w:rPr>
          <w:rFonts w:eastAsiaTheme="minorEastAsia" w:cs="Times New Roman"/>
          <w:b/>
          <w:color w:val="000000"/>
          <w:sz w:val="20"/>
          <w:szCs w:val="20"/>
          <w:lang w:eastAsia="es-CR"/>
        </w:rPr>
        <w:t>RECONOCIMIENTO DE DERECHOS DE ADOLESCENTES SEGÚN TRABAJO FIJO ASALARIADO</w:t>
      </w:r>
    </w:p>
    <w:p w:rsidR="002F5E20" w:rsidRPr="002F5E20" w:rsidRDefault="002F5E20" w:rsidP="002F5E20">
      <w:pPr>
        <w:widowControl w:val="0"/>
        <w:autoSpaceDE w:val="0"/>
        <w:autoSpaceDN w:val="0"/>
        <w:adjustRightInd w:val="0"/>
        <w:spacing w:after="0"/>
        <w:jc w:val="center"/>
        <w:rPr>
          <w:rFonts w:eastAsiaTheme="minorEastAsia" w:cs="Times New Roman"/>
          <w:b/>
          <w:szCs w:val="2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454"/>
        <w:gridCol w:w="843"/>
        <w:gridCol w:w="1299"/>
      </w:tblGrid>
      <w:tr w:rsidR="002F5E20" w:rsidRPr="002F5E20" w:rsidTr="002F5E20">
        <w:trPr>
          <w:cantSplit/>
          <w:jc w:val="center"/>
        </w:trPr>
        <w:tc>
          <w:tcPr>
            <w:tcW w:w="2267"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20"/>
                <w:szCs w:val="20"/>
                <w:lang w:eastAsia="es-CR"/>
              </w:rPr>
            </w:pPr>
          </w:p>
        </w:tc>
        <w:tc>
          <w:tcPr>
            <w:tcW w:w="454"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n</w:t>
            </w:r>
          </w:p>
        </w:tc>
        <w:tc>
          <w:tcPr>
            <w:tcW w:w="843"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Media</w:t>
            </w:r>
          </w:p>
        </w:tc>
        <w:tc>
          <w:tcPr>
            <w:tcW w:w="1299"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20"/>
                <w:szCs w:val="20"/>
                <w:lang w:eastAsia="es-CR"/>
              </w:rPr>
            </w:pPr>
            <w:r w:rsidRPr="002F5E20">
              <w:rPr>
                <w:rFonts w:ascii="Arial" w:eastAsiaTheme="minorEastAsia" w:hAnsi="Arial" w:cs="Arial"/>
                <w:b/>
                <w:color w:val="FFFFFF"/>
                <w:sz w:val="20"/>
                <w:szCs w:val="20"/>
                <w:lang w:eastAsia="es-CR"/>
              </w:rPr>
              <w:t>Desviac Est,</w:t>
            </w:r>
          </w:p>
        </w:tc>
      </w:tr>
      <w:tr w:rsidR="002F5E20" w:rsidRPr="002F5E20" w:rsidTr="002F5E20">
        <w:trPr>
          <w:cantSplit/>
          <w:jc w:val="center"/>
        </w:trPr>
        <w:tc>
          <w:tcPr>
            <w:tcW w:w="2267"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Sí</w:t>
            </w:r>
          </w:p>
        </w:tc>
        <w:tc>
          <w:tcPr>
            <w:tcW w:w="454"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268</w:t>
            </w:r>
          </w:p>
        </w:tc>
        <w:tc>
          <w:tcPr>
            <w:tcW w:w="843"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78,7313</w:t>
            </w:r>
          </w:p>
        </w:tc>
        <w:tc>
          <w:tcPr>
            <w:tcW w:w="1299"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34,51924</w:t>
            </w:r>
          </w:p>
        </w:tc>
      </w:tr>
      <w:tr w:rsidR="002F5E20" w:rsidRPr="002F5E20" w:rsidTr="002F5E20">
        <w:trPr>
          <w:cantSplit/>
          <w:jc w:val="center"/>
        </w:trPr>
        <w:tc>
          <w:tcPr>
            <w:tcW w:w="2267"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No</w:t>
            </w:r>
          </w:p>
        </w:tc>
        <w:tc>
          <w:tcPr>
            <w:tcW w:w="454"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126</w:t>
            </w:r>
          </w:p>
        </w:tc>
        <w:tc>
          <w:tcPr>
            <w:tcW w:w="843"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85,6261</w:t>
            </w:r>
          </w:p>
        </w:tc>
        <w:tc>
          <w:tcPr>
            <w:tcW w:w="1299"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20"/>
                <w:szCs w:val="20"/>
                <w:lang w:eastAsia="es-CR"/>
              </w:rPr>
            </w:pPr>
            <w:r w:rsidRPr="002F5E20">
              <w:rPr>
                <w:rFonts w:ascii="Arial" w:eastAsiaTheme="minorEastAsia" w:hAnsi="Arial" w:cs="Arial"/>
                <w:color w:val="000000"/>
                <w:sz w:val="20"/>
                <w:szCs w:val="20"/>
                <w:lang w:eastAsia="es-CR"/>
              </w:rPr>
              <w:t>26,40866</w:t>
            </w:r>
          </w:p>
        </w:tc>
      </w:tr>
      <w:tr w:rsidR="002F5E20" w:rsidRPr="002F5E20" w:rsidTr="002F5E20">
        <w:trPr>
          <w:cantSplit/>
          <w:jc w:val="center"/>
        </w:trPr>
        <w:tc>
          <w:tcPr>
            <w:tcW w:w="4863" w:type="dxa"/>
            <w:gridSpan w:val="4"/>
            <w:tcBorders>
              <w:top w:val="single" w:sz="18" w:space="0" w:color="000000"/>
              <w:left w:val="nil"/>
              <w:bottom w:val="nil"/>
              <w:right w:val="nil"/>
            </w:tcBorders>
          </w:tcPr>
          <w:p w:rsidR="002F5E20" w:rsidRPr="002F5E20" w:rsidRDefault="002F5E20" w:rsidP="002F5E20">
            <w:pPr>
              <w:autoSpaceDE w:val="0"/>
              <w:autoSpaceDN w:val="0"/>
              <w:adjustRightInd w:val="0"/>
              <w:spacing w:after="0"/>
              <w:jc w:val="left"/>
              <w:rPr>
                <w:rFonts w:eastAsiaTheme="minorEastAsia" w:cs="Times New Roman"/>
                <w:color w:val="000000"/>
                <w:sz w:val="14"/>
                <w:szCs w:val="20"/>
                <w:lang w:eastAsia="es-CR"/>
              </w:rPr>
            </w:pPr>
            <w:r w:rsidRPr="002F5E20">
              <w:rPr>
                <w:rFonts w:eastAsiaTheme="minorEastAsia" w:cs="Times New Roman"/>
                <w:color w:val="000000"/>
                <w:sz w:val="14"/>
                <w:szCs w:val="10"/>
                <w:lang w:eastAsia="es-CR"/>
              </w:rPr>
              <w:t>t = -2,182</w:t>
            </w:r>
            <w:r w:rsidRPr="002F5E20">
              <w:rPr>
                <w:rFonts w:eastAsiaTheme="minorEastAsia" w:cs="Times New Roman"/>
                <w:color w:val="000000"/>
                <w:sz w:val="14"/>
                <w:szCs w:val="10"/>
                <w:lang w:eastAsia="es-CR"/>
              </w:rPr>
              <w:tab/>
              <w:t xml:space="preserve">  α = ,030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Cuadro # P 64</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DE ADOLESCENTES SEGÚN PERCEPCIÓN DE SITUACIÓN ECONÓMICA</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169</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87,9356</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26,34542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76,1379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36,38792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76,2626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31,82107</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71,7949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28,46028</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100,0000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393</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81,1422</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32,05685</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3,621</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,007</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82415C">
      <w:pPr>
        <w:pStyle w:val="Ttulo1"/>
      </w:pPr>
      <w:bookmarkStart w:id="81" w:name="_Toc380076272"/>
      <w:bookmarkStart w:id="82" w:name="_Toc380600106"/>
      <w:r w:rsidRPr="002F5E20">
        <w:lastRenderedPageBreak/>
        <w:t>Derechos para la población lgbt adulta mayor</w:t>
      </w:r>
      <w:bookmarkEnd w:id="81"/>
      <w:bookmarkEnd w:id="82"/>
      <w:r w:rsidRPr="002F5E20">
        <w:t xml:space="preserve"> </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En cuanto a los derechos específicos de las personas de la tercera edad, los resultados indican un nivel de aprobación alto, con un promedio de 79,6 y una desviación estándar de 33,2 (ver cuadro # P65 y </w:t>
      </w:r>
      <w:r w:rsidR="00605A51">
        <w:rPr>
          <w:lang w:eastAsia="es-ES"/>
        </w:rPr>
        <w:t>cuadro # P</w:t>
      </w:r>
      <w:r w:rsidRPr="002F5E20">
        <w:rPr>
          <w:lang w:eastAsia="es-ES"/>
        </w:rPr>
        <w:t>6).</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65</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DE MAYORES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r w:rsidRPr="002F5E20">
        <w:rPr>
          <w:rFonts w:eastAsiaTheme="minorEastAsia" w:cs="Times New Roman"/>
          <w:b/>
          <w:sz w:val="20"/>
          <w:szCs w:val="24"/>
          <w:lang w:eastAsia="es-CR"/>
        </w:rPr>
        <w:t>Estadísticas descriptivas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2F5E20" w:rsidRPr="002F5E20" w:rsidTr="002F5E20">
        <w:trPr>
          <w:cantSplit/>
          <w:jc w:val="center"/>
        </w:trPr>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Est,</w:t>
            </w:r>
          </w:p>
        </w:tc>
      </w:tr>
      <w:tr w:rsidR="002F5E20" w:rsidRPr="002F5E20" w:rsidTr="002F5E20">
        <w:trPr>
          <w:cantSplit/>
          <w:jc w:val="center"/>
        </w:trPr>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398</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79,5645</w:t>
            </w:r>
          </w:p>
        </w:tc>
        <w:tc>
          <w:tcPr>
            <w:tcW w:w="1061"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33,17182</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noProof/>
          <w:lang w:eastAsia="es-CR"/>
        </w:rPr>
        <w:drawing>
          <wp:inline distT="0" distB="0" distL="0" distR="0">
            <wp:extent cx="5473521" cy="3348507"/>
            <wp:effectExtent l="0" t="0" r="13335" b="4445"/>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lastRenderedPageBreak/>
        <w:t>El análisis de los cuatro derechos concretos evaluados muestra un nivel de acuerdo superior al 80% para cada uno de ellos (ver cuadro # P66).</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66</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DE PERSONAS MAYORES</w:t>
      </w:r>
    </w:p>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bl>
      <w:tblPr>
        <w:tblStyle w:val="Tablaconcuadrcula31"/>
        <w:tblW w:w="0" w:type="auto"/>
        <w:jc w:val="center"/>
        <w:tblLayout w:type="fixed"/>
        <w:tblLook w:val="04A0" w:firstRow="1" w:lastRow="0" w:firstColumn="1" w:lastColumn="0" w:noHBand="0" w:noVBand="1"/>
      </w:tblPr>
      <w:tblGrid>
        <w:gridCol w:w="4962"/>
        <w:gridCol w:w="975"/>
        <w:gridCol w:w="976"/>
        <w:gridCol w:w="975"/>
        <w:gridCol w:w="976"/>
      </w:tblGrid>
      <w:tr w:rsidR="002F5E20" w:rsidRPr="002F5E20" w:rsidTr="002F5E20">
        <w:trPr>
          <w:jc w:val="center"/>
        </w:trPr>
        <w:tc>
          <w:tcPr>
            <w:tcW w:w="4962" w:type="dxa"/>
            <w:shd w:val="clear" w:color="auto" w:fill="1F4E79"/>
          </w:tcPr>
          <w:p w:rsidR="002F5E20" w:rsidRPr="002F5E20" w:rsidRDefault="002F5E20" w:rsidP="002F5E20">
            <w:pPr>
              <w:autoSpaceDE w:val="0"/>
              <w:autoSpaceDN w:val="0"/>
              <w:adjustRightInd w:val="0"/>
              <w:jc w:val="center"/>
              <w:rPr>
                <w:b/>
                <w:bCs/>
                <w:color w:val="FFFFFF"/>
                <w:sz w:val="14"/>
                <w:szCs w:val="18"/>
              </w:rPr>
            </w:pPr>
          </w:p>
        </w:tc>
        <w:tc>
          <w:tcPr>
            <w:tcW w:w="975"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de acuerdo</w:t>
            </w:r>
          </w:p>
        </w:tc>
        <w:tc>
          <w:tcPr>
            <w:tcW w:w="976"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Algo</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de acuerdo</w:t>
            </w:r>
          </w:p>
        </w:tc>
        <w:tc>
          <w:tcPr>
            <w:tcW w:w="975"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Algo en desacuerdo</w:t>
            </w:r>
          </w:p>
        </w:tc>
        <w:tc>
          <w:tcPr>
            <w:tcW w:w="976" w:type="dxa"/>
            <w:shd w:val="clear" w:color="auto" w:fill="1F4E79"/>
            <w:vAlign w:val="center"/>
          </w:tcPr>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contextualSpacing/>
              <w:jc w:val="center"/>
              <w:rPr>
                <w:b/>
                <w:color w:val="FFFFFF"/>
                <w:sz w:val="14"/>
                <w:szCs w:val="14"/>
                <w:lang w:val="es-ES_tradnl"/>
              </w:rPr>
            </w:pPr>
            <w:r w:rsidRPr="002F5E20">
              <w:rPr>
                <w:b/>
                <w:color w:val="FFFFFF"/>
                <w:sz w:val="14"/>
                <w:szCs w:val="14"/>
                <w:lang w:val="es-ES_tradnl"/>
              </w:rPr>
              <w:t>en desacuerdo</w:t>
            </w:r>
          </w:p>
        </w:tc>
      </w:tr>
      <w:tr w:rsidR="002F5E20" w:rsidRPr="002F5E20" w:rsidTr="002F5E20">
        <w:trPr>
          <w:jc w:val="center"/>
        </w:trPr>
        <w:tc>
          <w:tcPr>
            <w:tcW w:w="4962" w:type="dxa"/>
            <w:tcBorders>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 xml:space="preserve">1- Disfrutar plenamente de su sexualidad, </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68,2</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14,5</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2- Armar pareja nuevamente después de una separación o viudez,</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65,2</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8,0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3- Decidir en qué momento y con quién tener relaciones sexuales,</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66,1</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16,6</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11,3</w:t>
            </w:r>
          </w:p>
        </w:tc>
      </w:tr>
      <w:tr w:rsidR="002F5E20" w:rsidRPr="002F5E20" w:rsidTr="002F5E20">
        <w:trPr>
          <w:jc w:val="center"/>
        </w:trPr>
        <w:tc>
          <w:tcPr>
            <w:tcW w:w="4962" w:type="dxa"/>
            <w:tcBorders>
              <w:top w:val="nil"/>
              <w:left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rPr>
              <w:t>4- Recibir visita de su pareja al estar internado/a en un hospital,</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68,9</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14,8</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5,3</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El acuerdo es superior entre las mujeres (ver cuadro # P67), las personas de 22 a 30 años (ver cuadro # P68) y las que peor perciben su situación económica (ver cuadro # P69).</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Cuadro # P 67</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RECONOCIMIENTO DE DERECHOS DE MAYORES SEGÚN SEXO</w:t>
      </w:r>
    </w:p>
    <w:p w:rsidR="002F5E20" w:rsidRPr="002F5E20" w:rsidRDefault="002F5E20" w:rsidP="002F5E20">
      <w:pPr>
        <w:widowControl w:val="0"/>
        <w:autoSpaceDE w:val="0"/>
        <w:autoSpaceDN w:val="0"/>
        <w:adjustRightInd w:val="0"/>
        <w:spacing w:after="0"/>
        <w:jc w:val="center"/>
        <w:rPr>
          <w:rFonts w:eastAsiaTheme="minorEastAsia" w:cs="Times New Roman"/>
          <w:b/>
          <w:szCs w:val="2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421"/>
        <w:gridCol w:w="771"/>
        <w:gridCol w:w="1181"/>
      </w:tblGrid>
      <w:tr w:rsidR="002F5E20" w:rsidRPr="002F5E20" w:rsidTr="002F5E20">
        <w:trPr>
          <w:cantSplit/>
          <w:jc w:val="center"/>
        </w:trPr>
        <w:tc>
          <w:tcPr>
            <w:tcW w:w="2267"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42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77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18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Desviac Est,</w:t>
            </w:r>
          </w:p>
        </w:tc>
      </w:tr>
      <w:tr w:rsidR="002F5E20" w:rsidRPr="002F5E20" w:rsidTr="002F5E20">
        <w:trPr>
          <w:cantSplit/>
          <w:jc w:val="center"/>
        </w:trPr>
        <w:tc>
          <w:tcPr>
            <w:tcW w:w="2267"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Hombre</w:t>
            </w:r>
          </w:p>
        </w:tc>
        <w:tc>
          <w:tcPr>
            <w:tcW w:w="42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197</w:t>
            </w:r>
          </w:p>
        </w:tc>
        <w:tc>
          <w:tcPr>
            <w:tcW w:w="77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74,1117</w:t>
            </w:r>
          </w:p>
        </w:tc>
        <w:tc>
          <w:tcPr>
            <w:tcW w:w="118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37,64033</w:t>
            </w:r>
          </w:p>
        </w:tc>
      </w:tr>
      <w:tr w:rsidR="002F5E20" w:rsidRPr="002F5E20" w:rsidTr="002F5E20">
        <w:trPr>
          <w:cantSplit/>
          <w:jc w:val="center"/>
        </w:trPr>
        <w:tc>
          <w:tcPr>
            <w:tcW w:w="2267"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Mujer</w:t>
            </w:r>
          </w:p>
        </w:tc>
        <w:tc>
          <w:tcPr>
            <w:tcW w:w="42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200</w:t>
            </w:r>
          </w:p>
        </w:tc>
        <w:tc>
          <w:tcPr>
            <w:tcW w:w="77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84,8750</w:t>
            </w:r>
          </w:p>
        </w:tc>
        <w:tc>
          <w:tcPr>
            <w:tcW w:w="118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27,22609</w:t>
            </w:r>
          </w:p>
        </w:tc>
      </w:tr>
      <w:tr w:rsidR="002F5E20" w:rsidRPr="002F5E20" w:rsidTr="002F5E20">
        <w:trPr>
          <w:cantSplit/>
          <w:jc w:val="center"/>
        </w:trPr>
        <w:tc>
          <w:tcPr>
            <w:tcW w:w="4640" w:type="dxa"/>
            <w:gridSpan w:val="4"/>
            <w:tcBorders>
              <w:top w:val="single" w:sz="18" w:space="0" w:color="000000"/>
              <w:left w:val="nil"/>
              <w:bottom w:val="nil"/>
              <w:right w:val="nil"/>
            </w:tcBorders>
          </w:tcPr>
          <w:p w:rsidR="002F5E20" w:rsidRPr="002F5E20" w:rsidRDefault="002F5E20" w:rsidP="002F5E20">
            <w:pPr>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0"/>
                <w:lang w:eastAsia="es-CR"/>
              </w:rPr>
              <w:t>t = -3,260</w:t>
            </w:r>
            <w:r w:rsidRPr="002F5E20">
              <w:rPr>
                <w:rFonts w:eastAsiaTheme="minorEastAsia" w:cs="Times New Roman"/>
                <w:color w:val="000000"/>
                <w:sz w:val="14"/>
                <w:szCs w:val="10"/>
                <w:lang w:eastAsia="es-CR"/>
              </w:rPr>
              <w:tab/>
              <w:t xml:space="preserve">  α = ,001</w:t>
            </w:r>
          </w:p>
        </w:tc>
      </w:tr>
    </w:tbl>
    <w:p w:rsidR="002F5E20" w:rsidRPr="002F5E20" w:rsidRDefault="002F5E20" w:rsidP="002F5E20">
      <w:pPr>
        <w:widowControl w:val="0"/>
        <w:tabs>
          <w:tab w:val="left" w:pos="510"/>
        </w:tabs>
        <w:autoSpaceDE w:val="0"/>
        <w:autoSpaceDN w:val="0"/>
        <w:adjustRightInd w:val="0"/>
        <w:spacing w:after="0" w:line="320" w:lineRule="atLeast"/>
        <w:ind w:right="60"/>
        <w:jc w:val="left"/>
        <w:rPr>
          <w:rFonts w:ascii="Arial" w:eastAsiaTheme="minorEastAsia" w:hAnsi="Arial" w:cs="Arial"/>
          <w:color w:val="000000"/>
          <w:sz w:val="10"/>
          <w:szCs w:val="10"/>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68</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RECONOCIMIENTO DE DERECHOS DE MAYORES SEGÚN CATEGORÍA DE EDAD</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2F5E20" w:rsidRPr="002F5E20" w:rsidTr="002F5E20">
        <w:trPr>
          <w:cantSplit/>
          <w:jc w:val="center"/>
        </w:trPr>
        <w:tc>
          <w:tcPr>
            <w:tcW w:w="2154"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154"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83,5000</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28,59572</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22 a 30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94</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87,9433</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23,77893</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31 a 40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77,1044</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35,60188</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41 a 50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81,5476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33,69050</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51 a 60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69,1489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37,74737</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61 años o más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69,2982</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39,85264</w:t>
            </w:r>
          </w:p>
        </w:tc>
      </w:tr>
      <w:tr w:rsidR="002F5E20" w:rsidRPr="002F5E20" w:rsidTr="002F5E20">
        <w:trPr>
          <w:cantSplit/>
          <w:jc w:val="center"/>
        </w:trPr>
        <w:tc>
          <w:tcPr>
            <w:tcW w:w="2154"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398</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79,5645</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33,17182</w:t>
            </w:r>
          </w:p>
        </w:tc>
      </w:tr>
      <w:tr w:rsidR="002F5E20" w:rsidRPr="002F5E20" w:rsidTr="002F5E20">
        <w:trPr>
          <w:cantSplit/>
          <w:jc w:val="center"/>
        </w:trPr>
        <w:tc>
          <w:tcPr>
            <w:tcW w:w="5274"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3,243</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,007</w:t>
            </w:r>
          </w:p>
        </w:tc>
      </w:tr>
    </w:tbl>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69</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 xml:space="preserve">RECONOCIMIENTO DE DERECHOS DE MAYORES SEGÚN PERCEPCIÓN DE SITUACIÓN </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r w:rsidRPr="002F5E20">
        <w:rPr>
          <w:rFonts w:eastAsiaTheme="minorEastAsia" w:cs="Times New Roman"/>
          <w:b/>
          <w:color w:val="000000"/>
          <w:sz w:val="20"/>
          <w:szCs w:val="18"/>
          <w:lang w:eastAsia="es-CR"/>
        </w:rPr>
        <w:t>ECONÓMICA</w:t>
      </w: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169</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85,1085</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28,92710</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77,6946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35,65308</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72,9167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33,58072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66,6667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30,61862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100,0000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394</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80,0338</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32,75105</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2,415</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,048</w:t>
            </w:r>
          </w:p>
        </w:tc>
      </w:tr>
    </w:tbl>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095F4C" w:rsidRDefault="002F5E20" w:rsidP="0082415C">
      <w:pPr>
        <w:pStyle w:val="Puesto"/>
        <w:rPr>
          <w:sz w:val="48"/>
          <w:lang w:val="es-CR"/>
        </w:rPr>
      </w:pPr>
      <w:bookmarkStart w:id="83" w:name="_Toc380076273"/>
      <w:bookmarkStart w:id="84" w:name="_Toc380600107"/>
      <w:r w:rsidRPr="00095F4C">
        <w:rPr>
          <w:sz w:val="48"/>
          <w:lang w:val="es-CR"/>
        </w:rPr>
        <w:lastRenderedPageBreak/>
        <w:t>POSICIÓN ANTE LOS DIFERENTES GRUPOS LGBT</w:t>
      </w:r>
      <w:bookmarkEnd w:id="83"/>
      <w:bookmarkEnd w:id="84"/>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Existe un 19% de las personas entrevistadas que reconoce tener una perspectiva diferente de los derechos de las personas según el grupo LGBT específico (ver cuadro # P70 y </w:t>
      </w:r>
      <w:r w:rsidR="00605A51">
        <w:rPr>
          <w:lang w:eastAsia="es-ES"/>
        </w:rPr>
        <w:t>cuadro # P</w:t>
      </w:r>
      <w:r w:rsidRPr="002F5E20">
        <w:rPr>
          <w:lang w:eastAsia="es-ES"/>
        </w:rPr>
        <w:t>7).</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autoSpaceDE w:val="0"/>
        <w:autoSpaceDN w:val="0"/>
        <w:adjustRightInd w:val="0"/>
        <w:spacing w:after="0"/>
        <w:jc w:val="center"/>
        <w:rPr>
          <w:rFonts w:eastAsiaTheme="minorEastAsia" w:cs="Times New Roman"/>
          <w:b/>
          <w:bCs/>
          <w:color w:val="000000"/>
          <w:sz w:val="18"/>
          <w:szCs w:val="18"/>
          <w:lang w:eastAsia="es-CR"/>
        </w:rPr>
      </w:pPr>
      <w:r w:rsidRPr="002F5E20">
        <w:rPr>
          <w:rFonts w:eastAsiaTheme="minorEastAsia" w:cs="Times New Roman"/>
          <w:b/>
          <w:bCs/>
          <w:color w:val="000000"/>
          <w:sz w:val="18"/>
          <w:szCs w:val="18"/>
          <w:lang w:eastAsia="es-CR"/>
        </w:rPr>
        <w:t>Cuadro # P 70</w:t>
      </w:r>
    </w:p>
    <w:p w:rsidR="002F5E20" w:rsidRPr="002F5E20" w:rsidRDefault="002F5E20" w:rsidP="002F5E20">
      <w:pPr>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POSICIÓN ANTE DIFERENTES GRUPOS LGBT</w:t>
      </w:r>
    </w:p>
    <w:p w:rsidR="002F5E20" w:rsidRPr="002F5E20" w:rsidRDefault="002F5E20" w:rsidP="002F5E20">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011"/>
        <w:gridCol w:w="98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Porcentaje</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Igual</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323</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81,0</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Diferente</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19,0</w:t>
            </w:r>
          </w:p>
        </w:tc>
      </w:tr>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399</w:t>
            </w:r>
          </w:p>
        </w:tc>
        <w:tc>
          <w:tcPr>
            <w:tcW w:w="0" w:type="auto"/>
            <w:tcBorders>
              <w:top w:val="single" w:sz="18" w:space="0" w:color="000000"/>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noProof/>
          <w:lang w:eastAsia="es-CR"/>
        </w:rPr>
        <w:drawing>
          <wp:inline distT="0" distB="0" distL="0" distR="0">
            <wp:extent cx="5883215" cy="3519578"/>
            <wp:effectExtent l="0" t="0" r="3810" b="508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lastRenderedPageBreak/>
        <w:t>Esta tendencia a percibir diferentes los derechos según grupo resulta superior entre los hombre (ver cuadro # P71), las personas de mayor edad (ver cuadro # P72) y las viudas (ver cuadro # P73).</w:t>
      </w:r>
    </w:p>
    <w:p w:rsidR="002F5E20" w:rsidRPr="002F5E20" w:rsidRDefault="002F5E20" w:rsidP="002F5E20">
      <w:pPr>
        <w:rPr>
          <w:lang w:eastAsia="es-ES"/>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71</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8"/>
          <w:lang w:eastAsia="es-CR"/>
        </w:rPr>
      </w:pPr>
      <w:r w:rsidRPr="002F5E20">
        <w:rPr>
          <w:rFonts w:eastAsiaTheme="minorEastAsia" w:cs="Times New Roman"/>
          <w:b/>
          <w:bCs/>
          <w:color w:val="000000"/>
          <w:sz w:val="20"/>
          <w:szCs w:val="18"/>
          <w:lang w:eastAsia="es-CR"/>
        </w:rPr>
        <w:t>POSICIÓN ANTE DIFERENTES GRUPOS LGBT SEGÚN SEXO</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741"/>
        <w:gridCol w:w="571"/>
        <w:gridCol w:w="571"/>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Igual</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76,1%</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85,6%</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81,0%</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Diferente</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23,9%</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14,4%</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19,0%</w:t>
            </w:r>
          </w:p>
        </w:tc>
      </w:tr>
      <w:tr w:rsidR="002F5E20" w:rsidRPr="002F5E20" w:rsidTr="002F5E20">
        <w:trPr>
          <w:cantSplit/>
          <w:jc w:val="center"/>
        </w:trPr>
        <w:tc>
          <w:tcPr>
            <w:tcW w:w="0" w:type="auto"/>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8"/>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5,974</w:t>
            </w:r>
            <w:r w:rsidRPr="002F5E20">
              <w:rPr>
                <w:rFonts w:eastAsiaTheme="minorEastAsia" w:cs="Times New Roman"/>
                <w:color w:val="000000"/>
                <w:sz w:val="14"/>
                <w:szCs w:val="18"/>
                <w:lang w:eastAsia="es-CR"/>
              </w:rPr>
              <w:tab/>
              <w:t>α = ,050</w:t>
            </w:r>
          </w:p>
        </w:tc>
      </w:tr>
    </w:tbl>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72</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4"/>
          <w:lang w:eastAsia="es-CR"/>
        </w:rPr>
      </w:pPr>
      <w:r w:rsidRPr="002F5E20">
        <w:rPr>
          <w:rFonts w:eastAsiaTheme="minorEastAsia" w:cs="Times New Roman"/>
          <w:b/>
          <w:bCs/>
          <w:color w:val="000000"/>
          <w:sz w:val="20"/>
          <w:szCs w:val="14"/>
          <w:lang w:eastAsia="es-CR"/>
        </w:rPr>
        <w:t>POSICIÓN ANTE DIFERENTES GRUPOS LGBT SEGÚN CATEGORÍA DE EDAD</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9"/>
        <w:gridCol w:w="1196"/>
        <w:gridCol w:w="1111"/>
        <w:gridCol w:w="1111"/>
        <w:gridCol w:w="1111"/>
        <w:gridCol w:w="1111"/>
        <w:gridCol w:w="1025"/>
        <w:gridCol w:w="457"/>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21 años o menos</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22 a 30 años</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31 a 40 años</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41 a 50 años</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De 51 a 60 años</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61 años o más</w:t>
            </w: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4"/>
                <w:szCs w:val="14"/>
                <w:lang w:eastAsia="es-CR"/>
              </w:rPr>
            </w:pPr>
            <w:r w:rsidRPr="002F5E20">
              <w:rPr>
                <w:rFonts w:ascii="Arial" w:eastAsiaTheme="minorEastAsia" w:hAnsi="Arial" w:cs="Arial"/>
                <w:b/>
                <w:color w:val="FFFFFF"/>
                <w:sz w:val="14"/>
                <w:szCs w:val="14"/>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Igual</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88,0%</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90,4%</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74,7%</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78,6%</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72,3%</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79,5%</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81,0%</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Diferente</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12,0%</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9,6%</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25,3%</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21,4%</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27,7%</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20,5%</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2F5E20">
              <w:rPr>
                <w:rFonts w:ascii="Arial" w:eastAsiaTheme="minorEastAsia" w:hAnsi="Arial" w:cs="Arial"/>
                <w:color w:val="000000"/>
                <w:sz w:val="14"/>
                <w:szCs w:val="14"/>
                <w:lang w:eastAsia="es-CR"/>
              </w:rPr>
              <w:t>19,0%</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4"/>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12,126</w:t>
            </w:r>
            <w:r w:rsidRPr="002F5E20">
              <w:rPr>
                <w:rFonts w:eastAsiaTheme="minorEastAsia" w:cs="Times New Roman"/>
                <w:color w:val="000000"/>
                <w:sz w:val="14"/>
                <w:szCs w:val="18"/>
                <w:lang w:eastAsia="es-CR"/>
              </w:rPr>
              <w:tab/>
              <w:t>α = ,033</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73</w:t>
      </w:r>
    </w:p>
    <w:p w:rsidR="002F5E20" w:rsidRPr="002F5E20" w:rsidRDefault="002F5E20" w:rsidP="002F5E20">
      <w:pPr>
        <w:widowControl w:val="0"/>
        <w:autoSpaceDE w:val="0"/>
        <w:autoSpaceDN w:val="0"/>
        <w:adjustRightInd w:val="0"/>
        <w:spacing w:after="0"/>
        <w:jc w:val="center"/>
        <w:rPr>
          <w:rFonts w:eastAsiaTheme="minorEastAsia" w:cs="Times New Roman"/>
          <w:b/>
          <w:bCs/>
          <w:color w:val="000000"/>
          <w:sz w:val="20"/>
          <w:szCs w:val="16"/>
          <w:lang w:eastAsia="es-CR"/>
        </w:rPr>
      </w:pPr>
      <w:r w:rsidRPr="002F5E20">
        <w:rPr>
          <w:rFonts w:eastAsiaTheme="minorEastAsia" w:cs="Times New Roman"/>
          <w:b/>
          <w:bCs/>
          <w:color w:val="000000"/>
          <w:sz w:val="20"/>
          <w:szCs w:val="16"/>
          <w:lang w:eastAsia="es-CR"/>
        </w:rPr>
        <w:t>POSICIÓN ANTE DIFERENTES GRUPOS LGBT SEGÚN ESTADO CIVIL</w:t>
      </w:r>
    </w:p>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0"/>
        <w:gridCol w:w="745"/>
        <w:gridCol w:w="772"/>
        <w:gridCol w:w="896"/>
        <w:gridCol w:w="923"/>
        <w:gridCol w:w="1021"/>
        <w:gridCol w:w="638"/>
        <w:gridCol w:w="514"/>
      </w:tblGrid>
      <w:tr w:rsidR="002F5E20" w:rsidRPr="002F5E20" w:rsidTr="002F5E20">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Soltero/a</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Casada/o</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Unión libre</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Separado/a</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Divorciado/a</w:t>
            </w:r>
          </w:p>
        </w:tc>
        <w:tc>
          <w:tcPr>
            <w:tcW w:w="0" w:type="auto"/>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Viudo/a</w:t>
            </w:r>
          </w:p>
        </w:tc>
        <w:tc>
          <w:tcPr>
            <w:tcW w:w="0" w:type="auto"/>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2F5E20">
              <w:rPr>
                <w:rFonts w:ascii="Arial" w:eastAsiaTheme="minorEastAsia" w:hAnsi="Arial" w:cs="Arial"/>
                <w:b/>
                <w:color w:val="FFFFFF"/>
                <w:sz w:val="16"/>
                <w:szCs w:val="16"/>
                <w:lang w:eastAsia="es-CR"/>
              </w:rPr>
              <w:t>Total</w:t>
            </w:r>
          </w:p>
        </w:tc>
      </w:tr>
      <w:tr w:rsidR="002F5E20" w:rsidRPr="002F5E20" w:rsidTr="002F5E20">
        <w:trPr>
          <w:cantSplit/>
          <w:jc w:val="center"/>
        </w:trPr>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Igual</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82,3%</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77,9%</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89,9%</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57,1%</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77,8%</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61,5%</w:t>
            </w:r>
          </w:p>
        </w:tc>
        <w:tc>
          <w:tcPr>
            <w:tcW w:w="0" w:type="auto"/>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81,1%</w:t>
            </w:r>
          </w:p>
        </w:tc>
      </w:tr>
      <w:tr w:rsidR="002F5E20" w:rsidRPr="002F5E20" w:rsidTr="002F5E20">
        <w:trPr>
          <w:cantSplit/>
          <w:jc w:val="center"/>
        </w:trPr>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Diferente</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17,7%</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22,1%</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10,1%</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42,9%</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22,2%</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38,5%</w:t>
            </w:r>
          </w:p>
        </w:tc>
        <w:tc>
          <w:tcPr>
            <w:tcW w:w="0" w:type="auto"/>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2F5E20">
              <w:rPr>
                <w:rFonts w:ascii="Arial" w:eastAsiaTheme="minorEastAsia" w:hAnsi="Arial" w:cs="Arial"/>
                <w:color w:val="000000"/>
                <w:sz w:val="16"/>
                <w:szCs w:val="16"/>
                <w:lang w:eastAsia="es-CR"/>
              </w:rPr>
              <w:t>18,9%</w:t>
            </w:r>
          </w:p>
        </w:tc>
      </w:tr>
      <w:tr w:rsidR="002F5E20" w:rsidRPr="002F5E20" w:rsidTr="002F5E20">
        <w:trPr>
          <w:cantSplit/>
          <w:jc w:val="center"/>
        </w:trPr>
        <w:tc>
          <w:tcPr>
            <w:tcW w:w="0" w:type="auto"/>
            <w:gridSpan w:val="8"/>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jc w:val="left"/>
              <w:rPr>
                <w:rFonts w:eastAsiaTheme="minorEastAsia" w:cs="Times New Roman"/>
                <w:color w:val="000000"/>
                <w:sz w:val="14"/>
                <w:szCs w:val="16"/>
                <w:lang w:eastAsia="es-CR"/>
              </w:rPr>
            </w:pPr>
            <w:r w:rsidRPr="002F5E20">
              <w:rPr>
                <w:rFonts w:eastAsiaTheme="minorEastAsia" w:cs="Times New Roman"/>
                <w:color w:val="000000"/>
                <w:sz w:val="14"/>
                <w:szCs w:val="18"/>
                <w:lang w:eastAsia="es-CR"/>
              </w:rPr>
              <w:t>χ</w:t>
            </w:r>
            <w:r w:rsidRPr="002F5E20">
              <w:rPr>
                <w:rFonts w:eastAsiaTheme="minorEastAsia" w:cs="Times New Roman"/>
                <w:color w:val="000000"/>
                <w:sz w:val="14"/>
                <w:szCs w:val="18"/>
                <w:vertAlign w:val="superscript"/>
                <w:lang w:eastAsia="es-CR"/>
              </w:rPr>
              <w:t>2</w:t>
            </w:r>
            <w:r w:rsidRPr="002F5E20">
              <w:rPr>
                <w:rFonts w:eastAsiaTheme="minorEastAsia" w:cs="Times New Roman"/>
                <w:color w:val="000000"/>
                <w:sz w:val="14"/>
                <w:szCs w:val="18"/>
                <w:lang w:eastAsia="es-CR"/>
              </w:rPr>
              <w:t xml:space="preserve"> = 11,568</w:t>
            </w:r>
            <w:r w:rsidRPr="002F5E20">
              <w:rPr>
                <w:rFonts w:eastAsiaTheme="minorEastAsia" w:cs="Times New Roman"/>
                <w:color w:val="000000"/>
                <w:sz w:val="14"/>
                <w:szCs w:val="18"/>
                <w:lang w:eastAsia="es-CR"/>
              </w:rPr>
              <w:tab/>
              <w:t>α = ,041</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lastRenderedPageBreak/>
        <w:t xml:space="preserve">Entre este 19% que percibe en forma diferencial los derechos según grupo, la disposición a reconocer derechos resulta muy superior para el caso de las mujeres lesbianas. En segundo lugar se ubican las personas bisexuales, en tercero los hombres gais y en un cuarto lugar las personas transexuales con una posición muy por debajo de los otros tres grupos (ver cuadro # P74 y </w:t>
      </w:r>
      <w:r w:rsidR="00605A51">
        <w:rPr>
          <w:lang w:eastAsia="es-ES"/>
        </w:rPr>
        <w:t>cuadro # P</w:t>
      </w:r>
      <w:r w:rsidRPr="002F5E20">
        <w:rPr>
          <w:lang w:eastAsia="es-ES"/>
        </w:rPr>
        <w:t>8).</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74</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GRADO EN QUE SE ESTÁ DISPUESTO A RECONOCER DERECHOS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r w:rsidRPr="002F5E20">
        <w:rPr>
          <w:rFonts w:eastAsiaTheme="minorEastAsia" w:cs="Times New Roman"/>
          <w:b/>
          <w:sz w:val="20"/>
          <w:szCs w:val="24"/>
          <w:lang w:eastAsia="es-CR"/>
        </w:rPr>
        <w:t>Estadísticas descriptivas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3817"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787"/>
        <w:gridCol w:w="1000"/>
        <w:gridCol w:w="1030"/>
      </w:tblGrid>
      <w:tr w:rsidR="002F5E20" w:rsidRPr="002F5E20" w:rsidTr="002F5E20">
        <w:trPr>
          <w:cantSplit/>
          <w:jc w:val="center"/>
        </w:trPr>
        <w:tc>
          <w:tcPr>
            <w:tcW w:w="1787"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GRIUPO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3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Est,</w:t>
            </w:r>
          </w:p>
        </w:tc>
      </w:tr>
      <w:tr w:rsidR="002F5E20" w:rsidRPr="002F5E20" w:rsidTr="002F5E20">
        <w:trPr>
          <w:cantSplit/>
          <w:jc w:val="center"/>
        </w:trPr>
        <w:tc>
          <w:tcPr>
            <w:tcW w:w="1787"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GAIS</w:t>
            </w:r>
          </w:p>
        </w:tc>
        <w:tc>
          <w:tcPr>
            <w:tcW w:w="1000"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34,0000</w:t>
            </w:r>
          </w:p>
        </w:tc>
        <w:tc>
          <w:tcPr>
            <w:tcW w:w="1030"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22,37578</w:t>
            </w:r>
          </w:p>
        </w:tc>
      </w:tr>
      <w:tr w:rsidR="002F5E20" w:rsidRPr="002F5E20" w:rsidTr="002F5E20">
        <w:trPr>
          <w:cantSplit/>
          <w:jc w:val="center"/>
        </w:trPr>
        <w:tc>
          <w:tcPr>
            <w:tcW w:w="1787"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LESVIANAS</w:t>
            </w:r>
          </w:p>
        </w:tc>
        <w:tc>
          <w:tcPr>
            <w:tcW w:w="1000"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63,1757</w:t>
            </w:r>
          </w:p>
        </w:tc>
        <w:tc>
          <w:tcPr>
            <w:tcW w:w="1030"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16,66705</w:t>
            </w:r>
          </w:p>
        </w:tc>
      </w:tr>
      <w:tr w:rsidR="002F5E20" w:rsidRPr="002F5E20" w:rsidTr="002F5E20">
        <w:trPr>
          <w:cantSplit/>
          <w:jc w:val="center"/>
        </w:trPr>
        <w:tc>
          <w:tcPr>
            <w:tcW w:w="1787"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BISEXUALES</w:t>
            </w:r>
          </w:p>
        </w:tc>
        <w:tc>
          <w:tcPr>
            <w:tcW w:w="1000"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46,6216</w:t>
            </w:r>
          </w:p>
        </w:tc>
        <w:tc>
          <w:tcPr>
            <w:tcW w:w="1030" w:type="dxa"/>
            <w:tcBorders>
              <w:top w:val="nil"/>
              <w:bottom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20,82392</w:t>
            </w:r>
          </w:p>
        </w:tc>
      </w:tr>
      <w:tr w:rsidR="002F5E20" w:rsidRPr="002F5E20" w:rsidTr="002F5E20">
        <w:trPr>
          <w:cantSplit/>
          <w:jc w:val="center"/>
        </w:trPr>
        <w:tc>
          <w:tcPr>
            <w:tcW w:w="1787"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TRANSEXUALES</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6,7568</w:t>
            </w:r>
          </w:p>
        </w:tc>
        <w:tc>
          <w:tcPr>
            <w:tcW w:w="103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15,64662</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noProof/>
          <w:lang w:eastAsia="es-CR"/>
        </w:rPr>
        <w:drawing>
          <wp:inline distT="0" distB="0" distL="0" distR="0">
            <wp:extent cx="5615189" cy="3503054"/>
            <wp:effectExtent l="0" t="0" r="5080" b="254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No existen diferencias significativas según las variables de control en cuanto al reconocimiento diferenciado de derechos de los hombres gais, ni con respecto a las personas transexuales; mientras que el reconocimiento diferenciado hacia las mujeres lesbianas es superior entre las que consideran que se las arreglan con su situación económica (ver cuadro # P75). En cuanto al reconocimiento diferenciado para bisexuales se observa una mayor proporción entre los hombres (ver cuadro # P76), las personas de mayor nivel educativo (ver cuadro # P77) y las que consideran que tienen muchas limitaciones económicas (ver cuadro # P78).</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75</w:t>
      </w:r>
    </w:p>
    <w:p w:rsidR="002F5E20" w:rsidRPr="002F5E20" w:rsidRDefault="002F5E20" w:rsidP="002F5E20">
      <w:pPr>
        <w:widowControl w:val="0"/>
        <w:autoSpaceDE w:val="0"/>
        <w:autoSpaceDN w:val="0"/>
        <w:adjustRightInd w:val="0"/>
        <w:spacing w:after="0"/>
        <w:jc w:val="center"/>
        <w:rPr>
          <w:rFonts w:ascii="Courier New" w:eastAsiaTheme="minorEastAsia" w:hAnsi="Courier New" w:cs="Times New Roman"/>
          <w:b/>
          <w:color w:val="000000"/>
          <w:sz w:val="20"/>
          <w:szCs w:val="18"/>
          <w:lang w:eastAsia="es-CR"/>
        </w:rPr>
      </w:pPr>
      <w:r w:rsidRPr="002F5E20">
        <w:rPr>
          <w:rFonts w:eastAsiaTheme="minorEastAsia" w:cs="Times New Roman"/>
          <w:b/>
          <w:color w:val="000000"/>
          <w:sz w:val="20"/>
          <w:szCs w:val="18"/>
          <w:lang w:eastAsia="es-CR"/>
        </w:rPr>
        <w:t xml:space="preserve">GRADO EN QUE SE ESTÁ DISPUESTO A RECONOCER DERECHOS A LESBIANAS </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SEGÚN PERCEPCIÓN DE SITUACIÓN ECONÓMICA</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56,8182</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15,77713</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68,5897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14,86557</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60,0000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17,48015</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62,5000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17,67767</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63,6986</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16,15952</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2,914</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,040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Cuadro # P 76</w:t>
      </w:r>
    </w:p>
    <w:p w:rsidR="002F5E20" w:rsidRPr="002F5E20" w:rsidRDefault="002F5E20" w:rsidP="002F5E20">
      <w:pPr>
        <w:widowControl w:val="0"/>
        <w:autoSpaceDE w:val="0"/>
        <w:autoSpaceDN w:val="0"/>
        <w:adjustRightInd w:val="0"/>
        <w:spacing w:after="0"/>
        <w:jc w:val="center"/>
        <w:rPr>
          <w:rFonts w:ascii="Courier New" w:eastAsiaTheme="minorEastAsia" w:hAnsi="Courier New" w:cs="Times New Roman"/>
          <w:b/>
          <w:color w:val="000000"/>
          <w:sz w:val="20"/>
          <w:szCs w:val="18"/>
          <w:lang w:eastAsia="es-CR"/>
        </w:rPr>
      </w:pPr>
      <w:r w:rsidRPr="002F5E20">
        <w:rPr>
          <w:rFonts w:eastAsiaTheme="minorEastAsia" w:cs="Times New Roman"/>
          <w:b/>
          <w:color w:val="000000"/>
          <w:sz w:val="20"/>
          <w:szCs w:val="18"/>
          <w:lang w:eastAsia="es-CR"/>
        </w:rPr>
        <w:t xml:space="preserve">GRADO EN QUE SE ESTÁ DISPUESTO A RECONOCER DERECHOS A BISEXUALES </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18"/>
          <w:szCs w:val="18"/>
          <w:lang w:eastAsia="es-CR"/>
        </w:rPr>
      </w:pPr>
      <w:r w:rsidRPr="002F5E20">
        <w:rPr>
          <w:rFonts w:eastAsiaTheme="minorEastAsia" w:cs="Times New Roman"/>
          <w:b/>
          <w:color w:val="000000"/>
          <w:sz w:val="18"/>
          <w:szCs w:val="18"/>
          <w:lang w:eastAsia="es-CR"/>
        </w:rPr>
        <w:t>SEGÚN SEXO</w:t>
      </w:r>
    </w:p>
    <w:p w:rsidR="002F5E20" w:rsidRPr="002F5E20" w:rsidRDefault="002F5E20" w:rsidP="002F5E20">
      <w:pPr>
        <w:widowControl w:val="0"/>
        <w:autoSpaceDE w:val="0"/>
        <w:autoSpaceDN w:val="0"/>
        <w:adjustRightInd w:val="0"/>
        <w:spacing w:after="0"/>
        <w:jc w:val="center"/>
        <w:rPr>
          <w:rFonts w:eastAsiaTheme="minorEastAsia" w:cs="Times New Roman"/>
          <w:b/>
          <w:szCs w:val="2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321"/>
        <w:gridCol w:w="771"/>
        <w:gridCol w:w="1181"/>
      </w:tblGrid>
      <w:tr w:rsidR="002F5E20" w:rsidRPr="002F5E20" w:rsidTr="002F5E20">
        <w:trPr>
          <w:cantSplit/>
          <w:jc w:val="center"/>
        </w:trPr>
        <w:tc>
          <w:tcPr>
            <w:tcW w:w="2267"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32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77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181" w:type="dxa"/>
            <w:tcBorders>
              <w:top w:val="single" w:sz="18" w:space="0" w:color="000000"/>
              <w:left w:val="nil"/>
              <w:bottom w:val="single" w:sz="18" w:space="0" w:color="000000"/>
              <w:right w:val="nil"/>
            </w:tcBorders>
            <w:shd w:val="clear" w:color="auto" w:fill="1F4E79"/>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Desviac Est,</w:t>
            </w:r>
          </w:p>
        </w:tc>
      </w:tr>
      <w:tr w:rsidR="002F5E20" w:rsidRPr="002F5E20" w:rsidTr="002F5E20">
        <w:trPr>
          <w:cantSplit/>
          <w:jc w:val="center"/>
        </w:trPr>
        <w:tc>
          <w:tcPr>
            <w:tcW w:w="2267"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Hombre</w:t>
            </w:r>
          </w:p>
        </w:tc>
        <w:tc>
          <w:tcPr>
            <w:tcW w:w="32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46</w:t>
            </w:r>
          </w:p>
        </w:tc>
        <w:tc>
          <w:tcPr>
            <w:tcW w:w="77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50,5435</w:t>
            </w:r>
          </w:p>
        </w:tc>
        <w:tc>
          <w:tcPr>
            <w:tcW w:w="118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21,40167</w:t>
            </w:r>
          </w:p>
        </w:tc>
      </w:tr>
      <w:tr w:rsidR="002F5E20" w:rsidRPr="002F5E20" w:rsidTr="002F5E20">
        <w:trPr>
          <w:cantSplit/>
          <w:jc w:val="center"/>
        </w:trPr>
        <w:tc>
          <w:tcPr>
            <w:tcW w:w="2267"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Mujer</w:t>
            </w:r>
          </w:p>
        </w:tc>
        <w:tc>
          <w:tcPr>
            <w:tcW w:w="32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w:t>
            </w:r>
          </w:p>
        </w:tc>
        <w:tc>
          <w:tcPr>
            <w:tcW w:w="77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40,1786</w:t>
            </w:r>
          </w:p>
        </w:tc>
        <w:tc>
          <w:tcPr>
            <w:tcW w:w="118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18,43317</w:t>
            </w:r>
          </w:p>
        </w:tc>
      </w:tr>
      <w:tr w:rsidR="002F5E20" w:rsidRPr="002F5E20" w:rsidTr="002F5E20">
        <w:trPr>
          <w:cantSplit/>
          <w:jc w:val="center"/>
        </w:trPr>
        <w:tc>
          <w:tcPr>
            <w:tcW w:w="4540" w:type="dxa"/>
            <w:gridSpan w:val="4"/>
            <w:tcBorders>
              <w:top w:val="single" w:sz="18" w:space="0" w:color="000000"/>
              <w:left w:val="nil"/>
              <w:bottom w:val="nil"/>
              <w:right w:val="nil"/>
            </w:tcBorders>
          </w:tcPr>
          <w:p w:rsidR="002F5E20" w:rsidRPr="002F5E20" w:rsidRDefault="002F5E20" w:rsidP="002F5E20">
            <w:pPr>
              <w:autoSpaceDE w:val="0"/>
              <w:autoSpaceDN w:val="0"/>
              <w:adjustRightInd w:val="0"/>
              <w:spacing w:after="0"/>
              <w:jc w:val="left"/>
              <w:rPr>
                <w:rFonts w:eastAsiaTheme="minorEastAsia" w:cs="Times New Roman"/>
                <w:color w:val="000000"/>
                <w:sz w:val="16"/>
                <w:szCs w:val="18"/>
                <w:lang w:eastAsia="es-CR"/>
              </w:rPr>
            </w:pPr>
            <w:r w:rsidRPr="002F5E20">
              <w:rPr>
                <w:rFonts w:eastAsiaTheme="minorEastAsia" w:cs="Times New Roman"/>
                <w:color w:val="000000"/>
                <w:sz w:val="16"/>
                <w:szCs w:val="12"/>
                <w:lang w:eastAsia="es-CR"/>
              </w:rPr>
              <w:t>t = 2,126</w:t>
            </w:r>
            <w:r w:rsidRPr="002F5E20">
              <w:rPr>
                <w:rFonts w:eastAsiaTheme="minorEastAsia" w:cs="Times New Roman"/>
                <w:color w:val="000000"/>
                <w:sz w:val="16"/>
                <w:szCs w:val="12"/>
                <w:lang w:eastAsia="es-CR"/>
              </w:rPr>
              <w:tab/>
              <w:t xml:space="preserve">  α = ,037</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564"/>
        </w:tabs>
        <w:autoSpaceDE w:val="0"/>
        <w:autoSpaceDN w:val="0"/>
        <w:adjustRightInd w:val="0"/>
        <w:spacing w:after="0" w:line="320" w:lineRule="atLeast"/>
        <w:ind w:right="60"/>
        <w:jc w:val="left"/>
        <w:rPr>
          <w:rFonts w:ascii="Arial" w:eastAsiaTheme="minorEastAsia" w:hAnsi="Arial" w:cs="Arial"/>
          <w:color w:val="000000"/>
          <w:sz w:val="12"/>
          <w:szCs w:val="12"/>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77</w:t>
      </w:r>
    </w:p>
    <w:p w:rsidR="002F5E20" w:rsidRPr="002F5E20" w:rsidRDefault="002F5E20" w:rsidP="002F5E20">
      <w:pPr>
        <w:widowControl w:val="0"/>
        <w:autoSpaceDE w:val="0"/>
        <w:autoSpaceDN w:val="0"/>
        <w:adjustRightInd w:val="0"/>
        <w:spacing w:after="0"/>
        <w:jc w:val="center"/>
        <w:rPr>
          <w:rFonts w:ascii="Courier New" w:eastAsiaTheme="minorEastAsia" w:hAnsi="Courier New" w:cs="Times New Roman"/>
          <w:b/>
          <w:color w:val="000000"/>
          <w:sz w:val="20"/>
          <w:szCs w:val="18"/>
          <w:lang w:eastAsia="es-CR"/>
        </w:rPr>
      </w:pPr>
      <w:r w:rsidRPr="002F5E20">
        <w:rPr>
          <w:rFonts w:eastAsiaTheme="minorEastAsia" w:cs="Times New Roman"/>
          <w:b/>
          <w:color w:val="000000"/>
          <w:sz w:val="20"/>
          <w:szCs w:val="18"/>
          <w:lang w:eastAsia="es-CR"/>
        </w:rPr>
        <w:t xml:space="preserve">GRADO EN QUE SE ESTÁ DISPUESTO A RECONOCER DERECHOS A BISEXUALES </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SEGÚN NIVEL EDUCATIVO</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Primaria incompleta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50,0000</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20,41241</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41,6667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28,86751</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33,9286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21,04743</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26</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48,0769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17,20912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43,3333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19,97022</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65,9091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16,85500</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46,9178</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20,81049</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3,652</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,006</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78</w:t>
      </w:r>
    </w:p>
    <w:p w:rsidR="002F5E20" w:rsidRPr="002F5E20" w:rsidRDefault="002F5E20" w:rsidP="002F5E20">
      <w:pPr>
        <w:widowControl w:val="0"/>
        <w:autoSpaceDE w:val="0"/>
        <w:autoSpaceDN w:val="0"/>
        <w:adjustRightInd w:val="0"/>
        <w:spacing w:after="0"/>
        <w:jc w:val="center"/>
        <w:rPr>
          <w:rFonts w:ascii="Courier New" w:eastAsiaTheme="minorEastAsia" w:hAnsi="Courier New" w:cs="Times New Roman"/>
          <w:b/>
          <w:color w:val="000000"/>
          <w:sz w:val="20"/>
          <w:szCs w:val="18"/>
          <w:lang w:eastAsia="es-CR"/>
        </w:rPr>
      </w:pPr>
      <w:r w:rsidRPr="002F5E20">
        <w:rPr>
          <w:rFonts w:eastAsiaTheme="minorEastAsia" w:cs="Times New Roman"/>
          <w:b/>
          <w:color w:val="000000"/>
          <w:sz w:val="20"/>
          <w:szCs w:val="18"/>
          <w:lang w:eastAsia="es-CR"/>
        </w:rPr>
        <w:t xml:space="preserve">GRADO EN QUE SE ESTÁ DISPUESTO A RECONOCER DERECHOS A BISEXUALES </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SEGÚN PERCEPCIÓN DE SITUACIÓN ECONÓMICA</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57,9545</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20,96818</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42,9487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16,17006</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37,5000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24,29563</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62,5000</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17,67767</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73</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47,2603</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20,22514</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4,321</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507569">
      <w:pPr>
        <w:pStyle w:val="Puesto"/>
      </w:pPr>
      <w:bookmarkStart w:id="85" w:name="_Toc380076274"/>
      <w:bookmarkStart w:id="86" w:name="_Toc380600108"/>
      <w:r w:rsidRPr="002F5E20">
        <w:lastRenderedPageBreak/>
        <w:t>discriminación social</w:t>
      </w:r>
      <w:bookmarkEnd w:id="85"/>
      <w:bookmarkEnd w:id="86"/>
    </w:p>
    <w:p w:rsidR="002F5E20" w:rsidRPr="002F5E20" w:rsidRDefault="002F5E20" w:rsidP="002F5E20">
      <w:pPr>
        <w:ind w:firstLine="708"/>
        <w:rPr>
          <w:lang w:eastAsia="es-ES"/>
        </w:rPr>
      </w:pPr>
    </w:p>
    <w:p w:rsidR="002F5E20" w:rsidRPr="002F5E20" w:rsidRDefault="002F5E20" w:rsidP="002F5E20">
      <w:pPr>
        <w:rPr>
          <w:lang w:eastAsia="es-ES"/>
        </w:rPr>
      </w:pPr>
      <w:r w:rsidRPr="002F5E20">
        <w:rPr>
          <w:lang w:eastAsia="es-ES"/>
        </w:rPr>
        <w:t>Las actitudes hacia algunas formas de discriminación más de tipo social o cultural que legal muestra un promedio de apenas 63,9 en una escala de 0 a 100 (ver cuadro # P79). De manera más específica, la distribución en el gráfico 9 muestra claramente dos grupos muy diferenciados, uno concentrado en puntajes muy bajos con valores entre 40 y 50 y otro en el intervalo más alto entre 90 y 100, lo cual implicaría que la población tiende a dividirse o polarizarse en dos grupos contrarios, uno que apoya la discriminación y otro que la rechaza.</w:t>
      </w:r>
    </w:p>
    <w:p w:rsidR="002F5E20" w:rsidRPr="002F5E20" w:rsidRDefault="002F5E20" w:rsidP="002F5E20">
      <w:pPr>
        <w:rPr>
          <w:lang w:eastAsia="es-ES"/>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79</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RECHASO DE LA DISCRIMINACIÓN SOCIAL</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r w:rsidRPr="002F5E20">
        <w:rPr>
          <w:rFonts w:eastAsiaTheme="minorEastAsia" w:cs="Times New Roman"/>
          <w:b/>
          <w:sz w:val="20"/>
          <w:szCs w:val="24"/>
          <w:lang w:eastAsia="es-CR"/>
        </w:rPr>
        <w:t>Estadísticas descriptivas</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2F5E20" w:rsidRPr="002F5E20" w:rsidTr="002F5E20">
        <w:trPr>
          <w:cantSplit/>
          <w:jc w:val="center"/>
        </w:trPr>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Est,</w:t>
            </w:r>
          </w:p>
        </w:tc>
      </w:tr>
      <w:tr w:rsidR="002F5E20" w:rsidRPr="002F5E20" w:rsidTr="002F5E20">
        <w:trPr>
          <w:cantSplit/>
          <w:jc w:val="center"/>
        </w:trPr>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376</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63,8889</w:t>
            </w:r>
          </w:p>
        </w:tc>
        <w:tc>
          <w:tcPr>
            <w:tcW w:w="1061" w:type="dxa"/>
            <w:tcBorders>
              <w:top w:val="nil"/>
              <w:bottom w:val="single" w:sz="18" w:space="0" w:color="000000"/>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23,06588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ind w:firstLine="708"/>
        <w:rPr>
          <w:lang w:eastAsia="es-ES"/>
        </w:rPr>
      </w:pPr>
    </w:p>
    <w:p w:rsidR="002F5E20" w:rsidRPr="002F5E20" w:rsidRDefault="002F5E20" w:rsidP="002F5E20">
      <w:pPr>
        <w:rPr>
          <w:lang w:eastAsia="es-ES"/>
        </w:rPr>
      </w:pPr>
      <w:r w:rsidRPr="002F5E20">
        <w:rPr>
          <w:noProof/>
          <w:lang w:eastAsia="es-CR"/>
        </w:rPr>
        <w:drawing>
          <wp:inline distT="0" distB="0" distL="0" distR="0">
            <wp:extent cx="5727940" cy="3467819"/>
            <wp:effectExtent l="0" t="0" r="6350" b="1841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lastRenderedPageBreak/>
        <w:t>El análisis individual de los nueve ítemes evaluados muestra tres ítemes con cerca de un 75% de las personas algo o totalmente de acuerdo: poder vivir en cualquier vecindario de su gusto, poder ocupar cualquier puesto público y poder atender personas en un centro de salud (ver cuadro # P80).</w:t>
      </w: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80</w:t>
      </w:r>
    </w:p>
    <w:p w:rsidR="002F5E20" w:rsidRPr="002F5E20" w:rsidRDefault="00095F4C" w:rsidP="002F5E20">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RECHAZ</w:t>
      </w:r>
      <w:r w:rsidR="002F5E20" w:rsidRPr="002F5E20">
        <w:rPr>
          <w:rFonts w:eastAsiaTheme="minorEastAsia" w:cs="Times New Roman"/>
          <w:b/>
          <w:color w:val="000000"/>
          <w:sz w:val="20"/>
          <w:szCs w:val="18"/>
          <w:lang w:eastAsia="es-CR"/>
        </w:rPr>
        <w:t>O DE LA DISCRIMINACIÓN SOCIAL</w:t>
      </w:r>
    </w:p>
    <w:p w:rsidR="002F5E20" w:rsidRPr="002F5E20" w:rsidRDefault="002F5E20" w:rsidP="002F5E20">
      <w:pPr>
        <w:widowControl w:val="0"/>
        <w:autoSpaceDE w:val="0"/>
        <w:autoSpaceDN w:val="0"/>
        <w:adjustRightInd w:val="0"/>
        <w:spacing w:after="0"/>
        <w:jc w:val="left"/>
        <w:rPr>
          <w:rFonts w:eastAsiaTheme="minorEastAsia" w:cs="Times New Roman"/>
          <w:szCs w:val="24"/>
          <w:lang w:eastAsia="es-CR"/>
        </w:rPr>
      </w:pPr>
    </w:p>
    <w:tbl>
      <w:tblPr>
        <w:tblStyle w:val="Tablaconcuadrcula41"/>
        <w:tblW w:w="0" w:type="auto"/>
        <w:jc w:val="center"/>
        <w:tblLayout w:type="fixed"/>
        <w:tblLook w:val="04A0" w:firstRow="1" w:lastRow="0" w:firstColumn="1" w:lastColumn="0" w:noHBand="0" w:noVBand="1"/>
      </w:tblPr>
      <w:tblGrid>
        <w:gridCol w:w="4962"/>
        <w:gridCol w:w="975"/>
        <w:gridCol w:w="976"/>
        <w:gridCol w:w="975"/>
        <w:gridCol w:w="976"/>
      </w:tblGrid>
      <w:tr w:rsidR="002F5E20" w:rsidRPr="002F5E20" w:rsidTr="002F5E20">
        <w:trPr>
          <w:jc w:val="center"/>
        </w:trPr>
        <w:tc>
          <w:tcPr>
            <w:tcW w:w="4962" w:type="dxa"/>
            <w:shd w:val="clear" w:color="auto" w:fill="1F4E79"/>
          </w:tcPr>
          <w:p w:rsidR="002F5E20" w:rsidRPr="002F5E20" w:rsidRDefault="002F5E20" w:rsidP="002F5E20">
            <w:pPr>
              <w:autoSpaceDE w:val="0"/>
              <w:autoSpaceDN w:val="0"/>
              <w:adjustRightInd w:val="0"/>
              <w:jc w:val="center"/>
              <w:rPr>
                <w:b/>
                <w:bCs/>
                <w:color w:val="FFFFFF"/>
                <w:sz w:val="14"/>
                <w:szCs w:val="18"/>
              </w:rPr>
            </w:pPr>
          </w:p>
        </w:tc>
        <w:tc>
          <w:tcPr>
            <w:tcW w:w="975" w:type="dxa"/>
            <w:shd w:val="clear" w:color="auto" w:fill="1F4E79"/>
            <w:vAlign w:val="center"/>
          </w:tcPr>
          <w:p w:rsidR="002F5E20" w:rsidRPr="002F5E20" w:rsidRDefault="002F5E20" w:rsidP="002F5E20">
            <w:pPr>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jc w:val="center"/>
              <w:rPr>
                <w:b/>
                <w:color w:val="FFFFFF"/>
                <w:sz w:val="14"/>
                <w:szCs w:val="14"/>
                <w:lang w:val="es-ES_tradnl"/>
              </w:rPr>
            </w:pPr>
            <w:r w:rsidRPr="002F5E20">
              <w:rPr>
                <w:b/>
                <w:color w:val="FFFFFF"/>
                <w:sz w:val="14"/>
                <w:szCs w:val="14"/>
                <w:lang w:val="es-ES_tradnl"/>
              </w:rPr>
              <w:t>de acuerdo</w:t>
            </w:r>
          </w:p>
        </w:tc>
        <w:tc>
          <w:tcPr>
            <w:tcW w:w="976" w:type="dxa"/>
            <w:shd w:val="clear" w:color="auto" w:fill="1F4E79"/>
            <w:vAlign w:val="center"/>
          </w:tcPr>
          <w:p w:rsidR="002F5E20" w:rsidRPr="002F5E20" w:rsidRDefault="002F5E20" w:rsidP="002F5E20">
            <w:pPr>
              <w:jc w:val="center"/>
              <w:rPr>
                <w:b/>
                <w:color w:val="FFFFFF"/>
                <w:sz w:val="14"/>
                <w:szCs w:val="14"/>
                <w:lang w:val="es-ES_tradnl"/>
              </w:rPr>
            </w:pPr>
            <w:r w:rsidRPr="002F5E20">
              <w:rPr>
                <w:b/>
                <w:color w:val="FFFFFF"/>
                <w:sz w:val="14"/>
                <w:szCs w:val="14"/>
                <w:lang w:val="es-ES_tradnl"/>
              </w:rPr>
              <w:t>Algo</w:t>
            </w:r>
          </w:p>
          <w:p w:rsidR="002F5E20" w:rsidRPr="002F5E20" w:rsidRDefault="002F5E20" w:rsidP="002F5E20">
            <w:pPr>
              <w:jc w:val="center"/>
              <w:rPr>
                <w:b/>
                <w:color w:val="FFFFFF"/>
                <w:sz w:val="14"/>
                <w:szCs w:val="14"/>
                <w:lang w:val="es-ES_tradnl"/>
              </w:rPr>
            </w:pPr>
            <w:r w:rsidRPr="002F5E20">
              <w:rPr>
                <w:b/>
                <w:color w:val="FFFFFF"/>
                <w:sz w:val="14"/>
                <w:szCs w:val="14"/>
                <w:lang w:val="es-ES_tradnl"/>
              </w:rPr>
              <w:t>de acuerdo</w:t>
            </w:r>
          </w:p>
        </w:tc>
        <w:tc>
          <w:tcPr>
            <w:tcW w:w="975" w:type="dxa"/>
            <w:shd w:val="clear" w:color="auto" w:fill="1F4E79"/>
            <w:vAlign w:val="center"/>
          </w:tcPr>
          <w:p w:rsidR="002F5E20" w:rsidRPr="002F5E20" w:rsidRDefault="002F5E20" w:rsidP="002F5E20">
            <w:pPr>
              <w:jc w:val="center"/>
              <w:rPr>
                <w:b/>
                <w:color w:val="FFFFFF"/>
                <w:sz w:val="14"/>
                <w:szCs w:val="14"/>
                <w:lang w:val="es-ES_tradnl"/>
              </w:rPr>
            </w:pPr>
            <w:r w:rsidRPr="002F5E20">
              <w:rPr>
                <w:b/>
                <w:color w:val="FFFFFF"/>
                <w:sz w:val="14"/>
                <w:szCs w:val="14"/>
                <w:lang w:val="es-ES_tradnl"/>
              </w:rPr>
              <w:t>Algo en desacuerdo</w:t>
            </w:r>
          </w:p>
        </w:tc>
        <w:tc>
          <w:tcPr>
            <w:tcW w:w="976" w:type="dxa"/>
            <w:shd w:val="clear" w:color="auto" w:fill="1F4E79"/>
            <w:vAlign w:val="center"/>
          </w:tcPr>
          <w:p w:rsidR="002F5E20" w:rsidRPr="002F5E20" w:rsidRDefault="002F5E20" w:rsidP="002F5E20">
            <w:pPr>
              <w:jc w:val="center"/>
              <w:rPr>
                <w:b/>
                <w:color w:val="FFFFFF"/>
                <w:sz w:val="14"/>
                <w:szCs w:val="14"/>
                <w:lang w:val="es-ES_tradnl"/>
              </w:rPr>
            </w:pPr>
            <w:r w:rsidRPr="002F5E20">
              <w:rPr>
                <w:b/>
                <w:color w:val="FFFFFF"/>
                <w:sz w:val="14"/>
                <w:szCs w:val="14"/>
                <w:lang w:val="es-ES_tradnl"/>
              </w:rPr>
              <w:t>Totalmente</w:t>
            </w:r>
          </w:p>
          <w:p w:rsidR="002F5E20" w:rsidRPr="002F5E20" w:rsidRDefault="002F5E20" w:rsidP="002F5E20">
            <w:pPr>
              <w:jc w:val="center"/>
              <w:rPr>
                <w:b/>
                <w:color w:val="FFFFFF"/>
                <w:sz w:val="14"/>
                <w:szCs w:val="14"/>
                <w:lang w:val="es-ES_tradnl"/>
              </w:rPr>
            </w:pPr>
            <w:r w:rsidRPr="002F5E20">
              <w:rPr>
                <w:b/>
                <w:color w:val="FFFFFF"/>
                <w:sz w:val="14"/>
                <w:szCs w:val="14"/>
                <w:lang w:val="es-ES_tradnl"/>
              </w:rPr>
              <w:t>en desacuerdo</w:t>
            </w:r>
          </w:p>
        </w:tc>
      </w:tr>
      <w:tr w:rsidR="002F5E20" w:rsidRPr="002F5E20" w:rsidTr="002F5E20">
        <w:trPr>
          <w:jc w:val="center"/>
        </w:trPr>
        <w:tc>
          <w:tcPr>
            <w:tcW w:w="4962" w:type="dxa"/>
            <w:tcBorders>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1- Tiene derecho a trabajar con niños y niñas,</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41,2</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16,9</w:t>
            </w:r>
          </w:p>
        </w:tc>
        <w:tc>
          <w:tcPr>
            <w:tcW w:w="975"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18,2</w:t>
            </w:r>
          </w:p>
        </w:tc>
        <w:tc>
          <w:tcPr>
            <w:tcW w:w="976" w:type="dxa"/>
            <w:tcBorders>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23,8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2- Debe ser atendida en centros de salud aparte de las personas heterosexuales,</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26,7</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50,8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3- Puede vivir en cualquier vecindario de su gusto,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64,6</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11,0</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9,5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14,9</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4- Puede ocupar cualquier puesto público,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62,0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13,4</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10,5</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14,1</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5- Debe asistir a establecimientos comerciales diferentes a los que asisten las personas heterosexuales,</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27,8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11,1</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10,3</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50,8</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6- Deben evitar hacer demostraciones afectivas a su pareja en público,</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31,0</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25,6</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21,8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21,5</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7- Puede atender personas en un centro de salud,</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60,8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14,5</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10,4</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14,3</w:t>
            </w:r>
          </w:p>
        </w:tc>
      </w:tr>
      <w:tr w:rsidR="002F5E20" w:rsidRPr="002F5E20" w:rsidTr="002F5E20">
        <w:trPr>
          <w:jc w:val="center"/>
        </w:trPr>
        <w:tc>
          <w:tcPr>
            <w:tcW w:w="4962" w:type="dxa"/>
            <w:tcBorders>
              <w:top w:val="nil"/>
              <w:left w:val="nil"/>
              <w:bottom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8- Debe ser tratada psicológicamente para modificar su orientación,</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24,4</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15,7</w:t>
            </w:r>
          </w:p>
        </w:tc>
        <w:tc>
          <w:tcPr>
            <w:tcW w:w="975"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20,8</w:t>
            </w:r>
          </w:p>
        </w:tc>
        <w:tc>
          <w:tcPr>
            <w:tcW w:w="97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39,1</w:t>
            </w:r>
          </w:p>
        </w:tc>
      </w:tr>
      <w:tr w:rsidR="002F5E20" w:rsidRPr="002F5E20" w:rsidTr="002F5E20">
        <w:trPr>
          <w:jc w:val="center"/>
        </w:trPr>
        <w:tc>
          <w:tcPr>
            <w:tcW w:w="4962" w:type="dxa"/>
            <w:tcBorders>
              <w:top w:val="nil"/>
              <w:left w:val="nil"/>
              <w:right w:val="nil"/>
            </w:tcBorders>
            <w:shd w:val="clear" w:color="auto" w:fill="D5DCE4"/>
          </w:tcPr>
          <w:p w:rsidR="002F5E20" w:rsidRPr="002F5E20" w:rsidRDefault="002F5E20" w:rsidP="002F5E20">
            <w:pPr>
              <w:widowControl w:val="0"/>
              <w:autoSpaceDE w:val="0"/>
              <w:autoSpaceDN w:val="0"/>
              <w:adjustRightInd w:val="0"/>
              <w:jc w:val="left"/>
              <w:rPr>
                <w:color w:val="000000"/>
                <w:sz w:val="20"/>
                <w:szCs w:val="18"/>
                <w:lang w:val="es-MX"/>
              </w:rPr>
            </w:pPr>
            <w:r w:rsidRPr="002F5E20">
              <w:rPr>
                <w:color w:val="000000"/>
                <w:sz w:val="20"/>
                <w:szCs w:val="18"/>
                <w:lang w:val="es-MX"/>
              </w:rPr>
              <w:t>9- Tiene que ser tratada con mayor rigurosidad por las leyes nacionales,</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23,6</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11,5</w:t>
            </w:r>
          </w:p>
        </w:tc>
        <w:tc>
          <w:tcPr>
            <w:tcW w:w="975"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10,8</w:t>
            </w:r>
          </w:p>
        </w:tc>
        <w:tc>
          <w:tcPr>
            <w:tcW w:w="976" w:type="dxa"/>
            <w:tcBorders>
              <w:top w:val="nil"/>
              <w:left w:val="nil"/>
              <w:right w:val="nil"/>
            </w:tcBorders>
            <w:shd w:val="clear" w:color="auto" w:fill="D5DCE4"/>
            <w:vAlign w:val="center"/>
          </w:tcPr>
          <w:p w:rsidR="002F5E20" w:rsidRPr="002F5E20" w:rsidRDefault="002F5E20" w:rsidP="002F5E20">
            <w:pPr>
              <w:widowControl w:val="0"/>
              <w:autoSpaceDE w:val="0"/>
              <w:autoSpaceDN w:val="0"/>
              <w:adjustRightInd w:val="0"/>
              <w:spacing w:line="320" w:lineRule="atLeast"/>
              <w:ind w:right="60"/>
              <w:jc w:val="right"/>
              <w:rPr>
                <w:rFonts w:ascii="Arial" w:hAnsi="Arial" w:cs="Arial"/>
                <w:color w:val="000000"/>
                <w:sz w:val="18"/>
                <w:szCs w:val="18"/>
              </w:rPr>
            </w:pPr>
            <w:r w:rsidRPr="002F5E20">
              <w:rPr>
                <w:rFonts w:ascii="Arial" w:hAnsi="Arial" w:cs="Arial"/>
                <w:color w:val="000000"/>
                <w:sz w:val="18"/>
                <w:szCs w:val="18"/>
              </w:rPr>
              <w:t>54,1</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Por otra parte, entre un 60 y un 65% se manifiestan en desacuerdo con que las personas LGBT deban ser atendidas en centros de salud aparte, que deban asistir a establecimientos comerciales diferentes, que deban ser tratadas psicológicamente o que tengan que ser tratadas con mayor rigurosidad por las leyes nacionales (ver cuadro # P80).</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Por último solo un 58,1% se muestra de acuerdo con la posibilidad de que las personas LGBT puedan trabajar con niños y niñas y un 56,6% considera que deben evitar hacer demostraciones afectivas a su pareja en público (ver cuadro # P80). </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El rechazo de la discriminación social resulta superior entre las personas jóvenes (ver cuadro # P81), las que viven en unión libre (ver cuadro # P82), las que profesan religiones evangélicas (ver cuadro # P83) y las que peor perciben su situación económica (ver cuadro # P84).</w:t>
      </w:r>
    </w:p>
    <w:p w:rsidR="002F5E20" w:rsidRPr="002F5E20" w:rsidRDefault="002F5E20" w:rsidP="002F5E20">
      <w:pPr>
        <w:rPr>
          <w:lang w:eastAsia="es-ES"/>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81</w:t>
      </w:r>
    </w:p>
    <w:p w:rsidR="002F5E20" w:rsidRPr="002F5E20" w:rsidRDefault="00095F4C" w:rsidP="002F5E20">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RECHAZ</w:t>
      </w:r>
      <w:r w:rsidR="002F5E20" w:rsidRPr="002F5E20">
        <w:rPr>
          <w:rFonts w:eastAsiaTheme="minorEastAsia" w:cs="Times New Roman"/>
          <w:b/>
          <w:color w:val="000000"/>
          <w:sz w:val="20"/>
          <w:szCs w:val="18"/>
          <w:lang w:eastAsia="es-CR"/>
        </w:rPr>
        <w:t>O DE LA DISCRIMINACIÓN SOCIAL</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SEGÚN CATEGORÍA DE EDAD</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2F5E20" w:rsidRPr="002F5E20" w:rsidTr="002F5E20">
        <w:trPr>
          <w:cantSplit/>
          <w:jc w:val="center"/>
        </w:trPr>
        <w:tc>
          <w:tcPr>
            <w:tcW w:w="2154"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154"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49</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63,4165</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21,98475</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22 a 30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69,7045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22,24018</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31 a 40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92</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62,6006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23,82030</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41 a 50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67</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68,1039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22,74868</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De 51 a 60 años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53,5745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19,43665</w:t>
            </w:r>
          </w:p>
        </w:tc>
      </w:tr>
      <w:tr w:rsidR="002F5E20" w:rsidRPr="002F5E20" w:rsidTr="002F5E20">
        <w:trPr>
          <w:cantSplit/>
          <w:jc w:val="center"/>
        </w:trPr>
        <w:tc>
          <w:tcPr>
            <w:tcW w:w="2154"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61 años o más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36</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57,9218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24,44208</w:t>
            </w:r>
          </w:p>
        </w:tc>
      </w:tr>
      <w:tr w:rsidR="002F5E20" w:rsidRPr="002F5E20" w:rsidTr="002F5E20">
        <w:trPr>
          <w:cantSplit/>
          <w:jc w:val="center"/>
        </w:trPr>
        <w:tc>
          <w:tcPr>
            <w:tcW w:w="2154"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376</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63,8889</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23,06588</w:t>
            </w:r>
          </w:p>
        </w:tc>
      </w:tr>
      <w:tr w:rsidR="002F5E20" w:rsidRPr="002F5E20" w:rsidTr="002F5E20">
        <w:trPr>
          <w:cantSplit/>
          <w:jc w:val="center"/>
        </w:trPr>
        <w:tc>
          <w:tcPr>
            <w:tcW w:w="5274"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3,996</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,002</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82</w:t>
      </w:r>
    </w:p>
    <w:p w:rsidR="002F5E20" w:rsidRPr="002F5E20" w:rsidRDefault="00095F4C" w:rsidP="002F5E20">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RECHAZ</w:t>
      </w:r>
      <w:r w:rsidR="002F5E20" w:rsidRPr="002F5E20">
        <w:rPr>
          <w:rFonts w:eastAsiaTheme="minorEastAsia" w:cs="Times New Roman"/>
          <w:b/>
          <w:color w:val="000000"/>
          <w:sz w:val="20"/>
          <w:szCs w:val="18"/>
          <w:lang w:eastAsia="es-CR"/>
        </w:rPr>
        <w:t>O DE LA DISCRIMINACIÓN SOCIAL</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SEGÚN ESTADO CIVIL</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2F5E20" w:rsidRPr="002F5E20" w:rsidTr="002F5E20">
        <w:trPr>
          <w:cantSplit/>
          <w:jc w:val="center"/>
        </w:trPr>
        <w:tc>
          <w:tcPr>
            <w:tcW w:w="1487"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1487"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120</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65,1235</w:t>
            </w:r>
          </w:p>
        </w:tc>
        <w:tc>
          <w:tcPr>
            <w:tcW w:w="106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23,18479</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145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62,3499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22,89788</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69,0632</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21,28158</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40,0000</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35,46671</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8</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50,9259</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16,29509</w:t>
            </w:r>
          </w:p>
        </w:tc>
      </w:tr>
      <w:tr w:rsidR="002F5E20" w:rsidRPr="002F5E20" w:rsidTr="002F5E20">
        <w:trPr>
          <w:cantSplit/>
          <w:jc w:val="center"/>
        </w:trPr>
        <w:tc>
          <w:tcPr>
            <w:tcW w:w="1487"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54,0123</w:t>
            </w:r>
          </w:p>
        </w:tc>
        <w:tc>
          <w:tcPr>
            <w:tcW w:w="106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24,13013</w:t>
            </w:r>
          </w:p>
        </w:tc>
      </w:tr>
      <w:tr w:rsidR="002F5E20" w:rsidRPr="002F5E20" w:rsidTr="002F5E20">
        <w:trPr>
          <w:cantSplit/>
          <w:jc w:val="center"/>
        </w:trPr>
        <w:tc>
          <w:tcPr>
            <w:tcW w:w="1487"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375</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63,9506</w:t>
            </w:r>
          </w:p>
        </w:tc>
        <w:tc>
          <w:tcPr>
            <w:tcW w:w="106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23,06558</w:t>
            </w:r>
          </w:p>
        </w:tc>
      </w:tr>
      <w:tr w:rsidR="002F5E20" w:rsidRPr="002F5E20" w:rsidTr="002F5E20">
        <w:trPr>
          <w:cantSplit/>
          <w:jc w:val="center"/>
        </w:trPr>
        <w:tc>
          <w:tcPr>
            <w:tcW w:w="4607"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3,160</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,008</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83</w:t>
      </w:r>
    </w:p>
    <w:p w:rsidR="002F5E20" w:rsidRPr="002F5E20" w:rsidRDefault="00095F4C" w:rsidP="002F5E20">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RECHAZ</w:t>
      </w:r>
      <w:r w:rsidR="002F5E20" w:rsidRPr="002F5E20">
        <w:rPr>
          <w:rFonts w:eastAsiaTheme="minorEastAsia" w:cs="Times New Roman"/>
          <w:b/>
          <w:color w:val="000000"/>
          <w:sz w:val="20"/>
          <w:szCs w:val="18"/>
          <w:lang w:eastAsia="es-CR"/>
        </w:rPr>
        <w:t>O DE LA DISCRIMINACIÓN SOCIAL</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SEGÚN RELIGIÓN</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9"/>
        <w:gridCol w:w="1000"/>
        <w:gridCol w:w="1061"/>
        <w:gridCol w:w="1061"/>
      </w:tblGrid>
      <w:tr w:rsidR="002F5E20" w:rsidRPr="002F5E20" w:rsidTr="002F5E20">
        <w:trPr>
          <w:cantSplit/>
          <w:jc w:val="center"/>
        </w:trPr>
        <w:tc>
          <w:tcPr>
            <w:tcW w:w="2229"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RELIGIÓN</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229"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Ninguna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42</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52,4691</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21,17238</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Católica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202</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65,6949</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22,58940</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Evangélica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95</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71,8908</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21,21774</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Otros grupos cristianos</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44,4444</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11,38824</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Judía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40,7407</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3,70370</w:t>
            </w:r>
          </w:p>
        </w:tc>
      </w:tr>
      <w:tr w:rsidR="002F5E20" w:rsidRPr="002F5E20" w:rsidTr="002F5E20">
        <w:trPr>
          <w:cantSplit/>
          <w:jc w:val="center"/>
        </w:trPr>
        <w:tc>
          <w:tcPr>
            <w:tcW w:w="2229"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Otra</w:t>
            </w:r>
          </w:p>
        </w:tc>
        <w:tc>
          <w:tcPr>
            <w:tcW w:w="1000"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47,9718</w:t>
            </w:r>
          </w:p>
        </w:tc>
        <w:tc>
          <w:tcPr>
            <w:tcW w:w="1061"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23,49667</w:t>
            </w:r>
          </w:p>
        </w:tc>
      </w:tr>
      <w:tr w:rsidR="002F5E20" w:rsidRPr="002F5E20" w:rsidTr="002F5E20">
        <w:trPr>
          <w:cantSplit/>
          <w:jc w:val="center"/>
        </w:trPr>
        <w:tc>
          <w:tcPr>
            <w:tcW w:w="2229"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375</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63,9111</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23,09266</w:t>
            </w:r>
          </w:p>
        </w:tc>
      </w:tr>
      <w:tr w:rsidR="002F5E20" w:rsidRPr="002F5E20" w:rsidTr="002F5E20">
        <w:trPr>
          <w:cantSplit/>
          <w:jc w:val="center"/>
        </w:trPr>
        <w:tc>
          <w:tcPr>
            <w:tcW w:w="5351"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9,945</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,000</w:t>
            </w:r>
          </w:p>
        </w:tc>
      </w:tr>
    </w:tbl>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2F5E20" w:rsidRPr="002F5E20" w:rsidRDefault="002F5E20" w:rsidP="002F5E20">
      <w:pPr>
        <w:widowControl w:val="0"/>
        <w:autoSpaceDE w:val="0"/>
        <w:autoSpaceDN w:val="0"/>
        <w:adjustRightInd w:val="0"/>
        <w:spacing w:after="0" w:line="400" w:lineRule="atLeast"/>
        <w:jc w:val="left"/>
        <w:rPr>
          <w:rFonts w:eastAsiaTheme="minorEastAsia" w:cs="Times New Roman"/>
          <w:szCs w:val="24"/>
          <w:lang w:eastAsia="es-CR"/>
        </w:rPr>
      </w:pPr>
    </w:p>
    <w:p w:rsidR="002F5E20" w:rsidRPr="002F5E20" w:rsidRDefault="002F5E20" w:rsidP="002F5E20">
      <w:pPr>
        <w:widowControl w:val="0"/>
        <w:autoSpaceDE w:val="0"/>
        <w:autoSpaceDN w:val="0"/>
        <w:adjustRightInd w:val="0"/>
        <w:spacing w:after="0"/>
        <w:jc w:val="center"/>
        <w:rPr>
          <w:rFonts w:eastAsiaTheme="minorEastAsia" w:cs="Times New Roman"/>
          <w:b/>
          <w:sz w:val="18"/>
          <w:szCs w:val="24"/>
          <w:lang w:eastAsia="es-CR"/>
        </w:rPr>
      </w:pPr>
      <w:r w:rsidRPr="002F5E20">
        <w:rPr>
          <w:rFonts w:eastAsiaTheme="minorEastAsia" w:cs="Times New Roman"/>
          <w:b/>
          <w:sz w:val="18"/>
          <w:szCs w:val="24"/>
          <w:lang w:eastAsia="es-CR"/>
        </w:rPr>
        <w:t>Cuadro # P 84</w:t>
      </w:r>
    </w:p>
    <w:p w:rsidR="002F5E20" w:rsidRPr="002F5E20" w:rsidRDefault="00095F4C" w:rsidP="002F5E20">
      <w:pPr>
        <w:widowControl w:val="0"/>
        <w:autoSpaceDE w:val="0"/>
        <w:autoSpaceDN w:val="0"/>
        <w:adjustRightInd w:val="0"/>
        <w:spacing w:after="0"/>
        <w:jc w:val="center"/>
        <w:rPr>
          <w:rFonts w:eastAsiaTheme="minorEastAsia" w:cs="Times New Roman"/>
          <w:b/>
          <w:color w:val="000000"/>
          <w:sz w:val="20"/>
          <w:szCs w:val="18"/>
          <w:lang w:eastAsia="es-CR"/>
        </w:rPr>
      </w:pPr>
      <w:r>
        <w:rPr>
          <w:rFonts w:eastAsiaTheme="minorEastAsia" w:cs="Times New Roman"/>
          <w:b/>
          <w:color w:val="000000"/>
          <w:sz w:val="20"/>
          <w:szCs w:val="18"/>
          <w:lang w:eastAsia="es-CR"/>
        </w:rPr>
        <w:t>RECHAZ</w:t>
      </w:r>
      <w:r w:rsidR="002F5E20" w:rsidRPr="002F5E20">
        <w:rPr>
          <w:rFonts w:eastAsiaTheme="minorEastAsia" w:cs="Times New Roman"/>
          <w:b/>
          <w:color w:val="000000"/>
          <w:sz w:val="20"/>
          <w:szCs w:val="18"/>
          <w:lang w:eastAsia="es-CR"/>
        </w:rPr>
        <w:t>O DE LA DISCRIMINACIÓN SOCIAL</w:t>
      </w:r>
    </w:p>
    <w:p w:rsidR="002F5E20" w:rsidRPr="002F5E20" w:rsidRDefault="002F5E20" w:rsidP="002F5E20">
      <w:pPr>
        <w:widowControl w:val="0"/>
        <w:autoSpaceDE w:val="0"/>
        <w:autoSpaceDN w:val="0"/>
        <w:adjustRightInd w:val="0"/>
        <w:spacing w:after="0"/>
        <w:jc w:val="center"/>
        <w:rPr>
          <w:rFonts w:eastAsiaTheme="minorEastAsia" w:cs="Times New Roman"/>
          <w:b/>
          <w:color w:val="000000"/>
          <w:sz w:val="20"/>
          <w:szCs w:val="18"/>
          <w:lang w:eastAsia="es-CR"/>
        </w:rPr>
      </w:pPr>
      <w:r w:rsidRPr="002F5E20">
        <w:rPr>
          <w:rFonts w:eastAsiaTheme="minorEastAsia" w:cs="Times New Roman"/>
          <w:b/>
          <w:color w:val="000000"/>
          <w:sz w:val="20"/>
          <w:szCs w:val="18"/>
          <w:lang w:eastAsia="es-CR"/>
        </w:rPr>
        <w:t>SEGÚN PERCEPCIÓN DE SITUACIÓN ECONÓMICA</w:t>
      </w:r>
    </w:p>
    <w:p w:rsidR="002F5E20" w:rsidRPr="002F5E20" w:rsidRDefault="002F5E20" w:rsidP="002F5E20">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2F5E20" w:rsidRPr="002F5E20" w:rsidTr="002F5E20">
        <w:trPr>
          <w:cantSplit/>
          <w:jc w:val="center"/>
        </w:trPr>
        <w:tc>
          <w:tcPr>
            <w:tcW w:w="2426"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2F5E20" w:rsidRPr="002F5E20" w:rsidRDefault="002F5E20" w:rsidP="002F5E20">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2F5E20">
              <w:rPr>
                <w:rFonts w:ascii="Arial" w:eastAsiaTheme="minorEastAsia" w:hAnsi="Arial" w:cs="Arial"/>
                <w:b/>
                <w:color w:val="FFFFFF"/>
                <w:sz w:val="18"/>
                <w:szCs w:val="18"/>
                <w:lang w:eastAsia="es-CR"/>
              </w:rPr>
              <w:t>Desv, típ,</w:t>
            </w:r>
          </w:p>
        </w:tc>
      </w:tr>
      <w:tr w:rsidR="002F5E20" w:rsidRPr="002F5E20" w:rsidTr="002F5E20">
        <w:trPr>
          <w:cantSplit/>
          <w:jc w:val="center"/>
        </w:trPr>
        <w:tc>
          <w:tcPr>
            <w:tcW w:w="2426" w:type="dxa"/>
            <w:tcBorders>
              <w:top w:val="single" w:sz="18" w:space="0" w:color="000000"/>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162</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71,0105</w:t>
            </w:r>
          </w:p>
        </w:tc>
        <w:tc>
          <w:tcPr>
            <w:tcW w:w="1061" w:type="dxa"/>
            <w:tcBorders>
              <w:top w:val="single" w:sz="18" w:space="0" w:color="000000"/>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23,38999</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154</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58,5137</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21,53950</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43</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59,6899</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22,03343</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12</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57,4074</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16,14407</w:t>
            </w:r>
          </w:p>
        </w:tc>
      </w:tr>
      <w:tr w:rsidR="002F5E20" w:rsidRPr="002F5E20" w:rsidTr="002F5E20">
        <w:trPr>
          <w:cantSplit/>
          <w:jc w:val="center"/>
        </w:trPr>
        <w:tc>
          <w:tcPr>
            <w:tcW w:w="2426" w:type="dxa"/>
            <w:tcBorders>
              <w:top w:val="nil"/>
              <w:left w:val="nil"/>
              <w:bottom w:val="nil"/>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1</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77,7778</w:t>
            </w:r>
          </w:p>
        </w:tc>
        <w:tc>
          <w:tcPr>
            <w:tcW w:w="1061" w:type="dxa"/>
            <w:tcBorders>
              <w:top w:val="nil"/>
              <w:left w:val="nil"/>
              <w:bottom w:val="nil"/>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w:t>
            </w:r>
          </w:p>
        </w:tc>
      </w:tr>
      <w:tr w:rsidR="002F5E20" w:rsidRPr="002F5E20" w:rsidTr="002F5E20">
        <w:trPr>
          <w:cantSplit/>
          <w:jc w:val="center"/>
        </w:trPr>
        <w:tc>
          <w:tcPr>
            <w:tcW w:w="2426" w:type="dxa"/>
            <w:tcBorders>
              <w:top w:val="nil"/>
              <w:left w:val="nil"/>
              <w:bottom w:val="single" w:sz="18" w:space="0" w:color="000000"/>
              <w:right w:val="nil"/>
            </w:tcBorders>
            <w:shd w:val="clear" w:color="auto" w:fill="D5DCE4"/>
            <w:vAlign w:val="center"/>
          </w:tcPr>
          <w:p w:rsidR="002F5E20" w:rsidRPr="002F5E20" w:rsidRDefault="002F5E20" w:rsidP="002F5E20">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372</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64,1079</w:t>
            </w:r>
          </w:p>
        </w:tc>
        <w:tc>
          <w:tcPr>
            <w:tcW w:w="1061" w:type="dxa"/>
            <w:tcBorders>
              <w:top w:val="nil"/>
              <w:left w:val="nil"/>
              <w:bottom w:val="single" w:sz="18" w:space="0" w:color="000000"/>
              <w:right w:val="nil"/>
            </w:tcBorders>
            <w:shd w:val="clear" w:color="auto" w:fill="D5DCE4"/>
            <w:vAlign w:val="center"/>
          </w:tcPr>
          <w:p w:rsidR="002F5E20" w:rsidRPr="002F5E20" w:rsidRDefault="002F5E20"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2F5E20">
              <w:rPr>
                <w:rFonts w:ascii="Arial" w:eastAsiaTheme="minorEastAsia" w:hAnsi="Arial" w:cs="Arial"/>
                <w:color w:val="000000"/>
                <w:sz w:val="18"/>
                <w:szCs w:val="18"/>
                <w:lang w:eastAsia="es-CR"/>
              </w:rPr>
              <w:t>23,00978</w:t>
            </w:r>
          </w:p>
        </w:tc>
      </w:tr>
      <w:tr w:rsidR="002F5E20" w:rsidRPr="002F5E20" w:rsidTr="002F5E20">
        <w:trPr>
          <w:cantSplit/>
          <w:jc w:val="center"/>
        </w:trPr>
        <w:tc>
          <w:tcPr>
            <w:tcW w:w="5548" w:type="dxa"/>
            <w:gridSpan w:val="4"/>
            <w:tcBorders>
              <w:top w:val="single" w:sz="18" w:space="0" w:color="000000"/>
              <w:left w:val="nil"/>
              <w:bottom w:val="nil"/>
              <w:right w:val="nil"/>
            </w:tcBorders>
          </w:tcPr>
          <w:p w:rsidR="002F5E20" w:rsidRPr="002F5E20" w:rsidRDefault="002F5E20" w:rsidP="002F5E20">
            <w:pPr>
              <w:widowControl w:val="0"/>
              <w:autoSpaceDE w:val="0"/>
              <w:autoSpaceDN w:val="0"/>
              <w:adjustRightInd w:val="0"/>
              <w:spacing w:after="0"/>
              <w:ind w:right="62"/>
              <w:jc w:val="left"/>
              <w:rPr>
                <w:rFonts w:ascii="Arial" w:eastAsiaTheme="minorEastAsia" w:hAnsi="Arial" w:cs="Arial"/>
                <w:color w:val="000000"/>
                <w:sz w:val="18"/>
                <w:szCs w:val="18"/>
                <w:lang w:eastAsia="es-CR"/>
              </w:rPr>
            </w:pPr>
            <w:r w:rsidRPr="002F5E20">
              <w:rPr>
                <w:rFonts w:eastAsiaTheme="minorEastAsia" w:cs="Times New Roman"/>
                <w:color w:val="000000"/>
                <w:sz w:val="14"/>
                <w:szCs w:val="18"/>
                <w:lang w:eastAsia="es-CR"/>
              </w:rPr>
              <w:t>F = 7,097</w:t>
            </w:r>
            <w:r w:rsidRPr="002F5E20">
              <w:rPr>
                <w:rFonts w:eastAsiaTheme="minorEastAsia" w:cs="Times New Roman"/>
                <w:color w:val="000000"/>
                <w:sz w:val="14"/>
                <w:szCs w:val="18"/>
                <w:lang w:eastAsia="es-CR"/>
              </w:rPr>
              <w:tab/>
            </w:r>
            <w:r w:rsidRPr="002F5E20">
              <w:rPr>
                <w:rFonts w:eastAsiaTheme="minorEastAsia" w:cs="Times New Roman"/>
                <w:color w:val="000000"/>
                <w:sz w:val="14"/>
                <w:szCs w:val="18"/>
                <w:lang w:eastAsia="es-CR"/>
              </w:rPr>
              <w:tab/>
              <w:t>α = ,000</w:t>
            </w:r>
          </w:p>
        </w:tc>
      </w:tr>
    </w:tbl>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ind w:firstLine="708"/>
        <w:rPr>
          <w:lang w:eastAsia="es-ES"/>
        </w:rPr>
      </w:pPr>
    </w:p>
    <w:p w:rsidR="002F5E20" w:rsidRPr="002F5E20" w:rsidRDefault="002F5E20" w:rsidP="00507569">
      <w:pPr>
        <w:pStyle w:val="Puesto"/>
      </w:pPr>
      <w:bookmarkStart w:id="87" w:name="_Toc380076275"/>
      <w:bookmarkStart w:id="88" w:name="_Toc380600109"/>
      <w:r w:rsidRPr="002F5E20">
        <w:t>Conclusiones</w:t>
      </w:r>
      <w:bookmarkEnd w:id="87"/>
      <w:r w:rsidRPr="002F5E20">
        <w:t xml:space="preserve"> DE PANAMÁ</w:t>
      </w:r>
      <w:bookmarkEnd w:id="88"/>
    </w:p>
    <w:p w:rsidR="002F5E20" w:rsidRPr="002F5E20" w:rsidRDefault="002F5E20" w:rsidP="002F5E20">
      <w:pPr>
        <w:ind w:firstLine="708"/>
        <w:rPr>
          <w:lang w:eastAsia="es-ES"/>
        </w:rPr>
      </w:pPr>
    </w:p>
    <w:p w:rsidR="002F5E20" w:rsidRPr="002F5E20" w:rsidRDefault="002F5E20" w:rsidP="002F5E20">
      <w:pPr>
        <w:rPr>
          <w:lang w:eastAsia="es-ES"/>
        </w:rPr>
      </w:pPr>
      <w:r w:rsidRPr="002F5E20">
        <w:rPr>
          <w:lang w:eastAsia="es-ES"/>
        </w:rPr>
        <w:t>1- El nivel de acceso a información relevante resulta apenas satisfactoria para los temas de salud sexual en general y para los métodos de planificación y prevención, pero es más bien baja con respecto a igualdad de género y diversidad sexual en donde solo poco más de la mitad de las personas entrevistadas afirma haber recibido algún tipo de información en los últimos tres años.</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2- En correspondencia con lo anterior, los niveles de satisfacción tienden a ser bajos a la hora de evaluar la calidad de la información recibida. Solo cerca de un 60% se muestra muy satisfecho en cuanto a los temas de salud sexual en general y los métodos de planificación y prevención, mientras que esa proporción es de apenas un 41% para los tópicos de igualdad de género y diversidad sexual.</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3- Por otra parte, las personas tienden a rechazar alrededor de 3 de cada 4 formas de discriminación hacia las personas lesbianas, gais, bisexuales y transexuales. La mayoría de las personas considera algo o totalmente inadecuadas las diversas formas de discriminación evaluadas, pero esta tendencia baja a cerca del 60% para el caso de que se le niegue donar sangre a una persona LGBT y para la negación a una persona transexual de cambiar de sexo y nombre  en sus documentos de identidad.</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4- En lo que respecta al nivel de aceptación de derechos específicos de las personas de la población LGBT, se observa también una tendencia promedio a manifestar algo o totalmente de acuerdo con tres de cada cuatro de los derechos evaluados. A nivel específico, se observa que más del 80% de las personas entrevistadas muestra su acuerdo con la mayoría de los ítemes de esta sección, aunque disminuye a cerca de 70% para el reconocimiento legal de la relación de pareja y sobre la posibilidad de asegurar o ser asegurado o asegurada por su pareja. La proporción baja aún más para el derecho a adoptar hijos o hijas y se acerca apenas a un 60% para la opción de recibir pensión alimenticia de su pareja.</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5- En cuanto a los derechos específicos de las personas LGBT adolescentes, el nivel de acuerdo sube a un promedio de reconocimiento o aceptación del 80% de los mismos, bajando ligeramente solo para el caso del derecho a decidir cuándo y con quién tener relaciones sexuales con un 78% de acuerdo.</w:t>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lastRenderedPageBreak/>
        <w:t>6- Situación similar se observa para las personas LGBT de la tercera edad, en donde también en promedio se reconoce un 80% de los derechos evaluados.</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7- Por otra parte, esta tendencia mayoritaria a reconocer derechos y a rechazar discriminaciones tiende en la mayoría de las personas entrevistadas a generalizarse a toda la población LGBT, independientemente del grupo específico evaluado. Solamente un 19% considera que los derechos deben diferenciarse según grupo, tendiendo muy claramente a discriminar sobre todo a las personas transexuales.</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8- La situación positiva observada en general hasta ahora se reduce a la hora de evaluar las actitudes hacia formas de discriminación más de tipo cultural o social, en donde las personas entrevistadas que reconocen derechos y rechazan discriminaciones baja en promedio a menos de dos terceras partes. Específicamente, se observan proporciones importantes de entrevistas y entrevistados que consideran que las personas LGBT deben ser atendidas aparte en centros de salud o en establecimientos comerciales, así como aquellas que consideran   que deben ser atendidas psicológicamente para cambiar su orientación y que deben ser tratadas con mayor rigurosidad por las leyes nacionales. La proporción se acerca a la mitad de las personas entrevistadas en cuanto al rechazo a la posibilidad de trabajar con niños y niñas y resulta mayoritaria para el acuerdo con que las personas LGBT deban evitar las demostraciones afectivas a su pareja en público.</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9- Lo anterior sugiere que la población panameña al Área Metropolitana se muestra anuente a reconocer derechos legales a las personas LGBT y a rechazar las principales formas de discriminación, pero su actitud es ambivalente o más bien negativa cuando los derechos o situaciones de discriminación implican un contacto más cercano o íntimo, lo cual a su vez estaría posiblemente implicando que la población heterosexual continúa considerando como anormal este tipo de orientaciones sexuales y que prefieren evitar un contacto más cercano con las personas lesbianas, gais, bisexuales o transexuales.</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10- Por último, resulta interesante observar que en general las actitudes mejoran entre las mujeres, las personas con edades entre 22 y 30 años y las de mayor nivel educativo.</w:t>
      </w:r>
    </w:p>
    <w:p w:rsidR="002F5E20" w:rsidRPr="002F5E20" w:rsidRDefault="002F5E20" w:rsidP="002F5E20">
      <w:pPr>
        <w:rPr>
          <w:lang w:eastAsia="es-ES"/>
        </w:rPr>
      </w:pPr>
    </w:p>
    <w:p w:rsidR="002F5E20" w:rsidRPr="002F5E20" w:rsidRDefault="002F5E20" w:rsidP="002F5E20">
      <w:pPr>
        <w:rPr>
          <w:lang w:eastAsia="es-ES"/>
        </w:rPr>
      </w:pPr>
      <w:r w:rsidRPr="002F5E20">
        <w:rPr>
          <w:lang w:eastAsia="es-ES"/>
        </w:rPr>
        <w:t xml:space="preserve"> </w:t>
      </w:r>
    </w:p>
    <w:p w:rsidR="002F5E20" w:rsidRPr="002F5E20" w:rsidRDefault="002F5E20" w:rsidP="002F5E20">
      <w:pPr>
        <w:rPr>
          <w:lang w:eastAsia="es-ES"/>
        </w:rPr>
      </w:pPr>
      <w:r w:rsidRPr="002F5E20">
        <w:rPr>
          <w:lang w:eastAsia="es-ES"/>
        </w:rPr>
        <w:t xml:space="preserve"> </w:t>
      </w: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Pr="002F5E20" w:rsidRDefault="002F5E20" w:rsidP="002F5E20">
      <w:pPr>
        <w:rPr>
          <w:lang w:eastAsia="es-ES"/>
        </w:rPr>
      </w:pPr>
    </w:p>
    <w:p w:rsidR="002F5E20" w:rsidRDefault="002F5E20" w:rsidP="002F5E20">
      <w:pPr>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161847" w:rsidRPr="00161847" w:rsidRDefault="00161847" w:rsidP="00161847">
      <w:pPr>
        <w:jc w:val="center"/>
        <w:rPr>
          <w:b/>
          <w:color w:val="1F4E79" w:themeColor="accent1" w:themeShade="80"/>
          <w:sz w:val="56"/>
          <w:szCs w:val="56"/>
          <w:lang w:eastAsia="es-ES"/>
        </w:rPr>
      </w:pPr>
      <w:r w:rsidRPr="00161847">
        <w:rPr>
          <w:b/>
          <w:color w:val="1F4E79" w:themeColor="accent1" w:themeShade="80"/>
          <w:sz w:val="56"/>
          <w:szCs w:val="56"/>
          <w:lang w:eastAsia="es-ES"/>
        </w:rPr>
        <w:t>INFORME DE COSTA RICA</w:t>
      </w: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DA4E4E" w:rsidRDefault="00DA4E4E" w:rsidP="001E6E4C">
      <w:pPr>
        <w:ind w:firstLine="708"/>
        <w:rPr>
          <w:lang w:eastAsia="es-ES"/>
        </w:rPr>
      </w:pPr>
    </w:p>
    <w:p w:rsidR="00DA4E4E" w:rsidRDefault="00DA4E4E" w:rsidP="001E6E4C">
      <w:pPr>
        <w:ind w:firstLine="708"/>
        <w:rPr>
          <w:lang w:eastAsia="es-ES"/>
        </w:rPr>
      </w:pPr>
    </w:p>
    <w:p w:rsidR="00DA4E4E" w:rsidRDefault="00DA4E4E" w:rsidP="001E6E4C">
      <w:pPr>
        <w:ind w:firstLine="708"/>
        <w:rPr>
          <w:lang w:eastAsia="es-ES"/>
        </w:rPr>
      </w:pPr>
    </w:p>
    <w:p w:rsidR="00DA4E4E" w:rsidRDefault="00DA4E4E" w:rsidP="001E6E4C">
      <w:pPr>
        <w:ind w:firstLine="708"/>
        <w:rPr>
          <w:lang w:eastAsia="es-ES"/>
        </w:rPr>
      </w:pPr>
    </w:p>
    <w:p w:rsidR="00DA4E4E" w:rsidRPr="00933DF7" w:rsidRDefault="00DA4E4E" w:rsidP="00933DF7">
      <w:pPr>
        <w:pStyle w:val="Puesto"/>
        <w:rPr>
          <w:lang w:val="es-CR"/>
        </w:rPr>
      </w:pPr>
      <w:bookmarkStart w:id="89" w:name="_Toc379607578"/>
      <w:bookmarkStart w:id="90" w:name="_Toc380486118"/>
      <w:bookmarkStart w:id="91" w:name="_Toc380600110"/>
      <w:r w:rsidRPr="00095F4C">
        <w:rPr>
          <w:sz w:val="48"/>
          <w:lang w:val="es-CR"/>
        </w:rPr>
        <w:lastRenderedPageBreak/>
        <w:t>Resumen ejecutivo</w:t>
      </w:r>
      <w:bookmarkEnd w:id="89"/>
      <w:bookmarkEnd w:id="90"/>
      <w:r w:rsidRPr="00095F4C">
        <w:rPr>
          <w:sz w:val="48"/>
          <w:lang w:val="es-CR"/>
        </w:rPr>
        <w:t xml:space="preserve"> DE COSTA RICA</w:t>
      </w:r>
      <w:bookmarkEnd w:id="91"/>
    </w:p>
    <w:p w:rsidR="00DA4E4E" w:rsidRPr="00DA4E4E" w:rsidRDefault="00DA4E4E" w:rsidP="00DA4E4E">
      <w:pPr>
        <w:rPr>
          <w:lang w:eastAsia="es-ES"/>
        </w:rPr>
      </w:pPr>
    </w:p>
    <w:p w:rsidR="00DA4E4E" w:rsidRPr="00DA4E4E" w:rsidRDefault="00DA4E4E" w:rsidP="00DA4E4E">
      <w:pPr>
        <w:rPr>
          <w:lang w:eastAsia="es-ES"/>
        </w:rPr>
      </w:pPr>
      <w:r w:rsidRPr="00DA4E4E">
        <w:t xml:space="preserve">El informe muestra los resultados obtenidos en una encuesta de hogares del Área Metropolitana de Costa Rica, con 400 entrevistas a personas de ambos sexos entre 15 y 80 años. El estudio </w:t>
      </w:r>
      <w:r w:rsidRPr="00DA4E4E">
        <w:rPr>
          <w:lang w:eastAsia="es-ES"/>
        </w:rPr>
        <w:t>forma parte de un proyecto que abarca también Panamá y El Salvador y tiene como objetivo primordial evaluar las actitudes de la población general hacia los derechos y diversas formas de discriminación contra las personas gais, lesbianas, bisexuales y transexuales.</w:t>
      </w:r>
    </w:p>
    <w:p w:rsidR="00DA4E4E" w:rsidRPr="00DA4E4E" w:rsidRDefault="00DA4E4E" w:rsidP="00DA4E4E">
      <w:pPr>
        <w:rPr>
          <w:lang w:eastAsia="es-ES"/>
        </w:rPr>
      </w:pPr>
      <w:r w:rsidRPr="00DA4E4E">
        <w:rPr>
          <w:lang w:eastAsia="es-ES"/>
        </w:rPr>
        <w:t>Los resultados evidencia un nivel débil de acceso a información relevante en los temas de salud sexual en general, métodos de planificación y prevención, igualdad de género y especialmente para la diversidad sexual. Además, la principal fuente de información sobre estos temas han sido los medios de comunicación. En coherencia con esta situación, los niveles de satisfacción con los conocimientos que se posee en estos temas tienden a ser apenas moderados.</w:t>
      </w:r>
    </w:p>
    <w:p w:rsidR="00DA4E4E" w:rsidRPr="00DA4E4E" w:rsidRDefault="00DA4E4E" w:rsidP="00DA4E4E">
      <w:pPr>
        <w:rPr>
          <w:lang w:eastAsia="es-ES"/>
        </w:rPr>
      </w:pPr>
      <w:r w:rsidRPr="00DA4E4E">
        <w:rPr>
          <w:lang w:eastAsia="es-ES"/>
        </w:rPr>
        <w:t>Sin embargo, a pesar de las limitaciones en cuanto al acceso a información relevante, la población entrevistada muestra niveles muy positivos en el tema de diversidad sexual. Concretamente, las personas entrevistadas rechazan nueve de cada diez situaciones de discriminación, mientras que tienden a reconocer una proporción similar de derechos específicos de la población LGBT, tanto como grupo general como en los casos específicos de adolescentes y personas mayores. Además, la inmensa mayoría considera que los derechos deben reconocerse en forma igualitaria a toda la población LGBT, independientemente de su orientación sexual o su identidad de género.</w:t>
      </w:r>
    </w:p>
    <w:p w:rsidR="00DA4E4E" w:rsidRPr="00DA4E4E" w:rsidRDefault="00DA4E4E" w:rsidP="00DA4E4E">
      <w:r w:rsidRPr="00DA4E4E">
        <w:rPr>
          <w:lang w:eastAsia="es-ES"/>
        </w:rPr>
        <w:t>A pesar de estos resultados tan positivos, la actitud se debilita cuando se evalúan situaciones de discriminación más de tipo social o cultural que legal, en donde tiende a observarse una situación más permisiva o abiertamente discriminativa cuando las situaciones evaluadas disminuyen la distancia social con las personas LGBT.</w:t>
      </w:r>
    </w:p>
    <w:p w:rsidR="00DA4E4E" w:rsidRPr="00DA4E4E" w:rsidRDefault="00DA4E4E" w:rsidP="00DA4E4E"/>
    <w:p w:rsidR="00DA4E4E" w:rsidRPr="00DA4E4E" w:rsidRDefault="00DA4E4E" w:rsidP="00DA4E4E"/>
    <w:p w:rsidR="00DA4E4E" w:rsidRDefault="00DA4E4E"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DA4E4E" w:rsidRDefault="00DA4E4E" w:rsidP="001E6E4C">
      <w:pPr>
        <w:ind w:firstLine="708"/>
        <w:rPr>
          <w:lang w:eastAsia="es-ES"/>
        </w:rPr>
      </w:pPr>
    </w:p>
    <w:p w:rsidR="00DA4E4E" w:rsidRDefault="00DA4E4E" w:rsidP="001E6E4C">
      <w:pPr>
        <w:ind w:firstLine="708"/>
        <w:rPr>
          <w:lang w:eastAsia="es-ES"/>
        </w:rPr>
      </w:pPr>
    </w:p>
    <w:p w:rsidR="00161847" w:rsidRDefault="00161847" w:rsidP="001E6E4C">
      <w:pPr>
        <w:ind w:firstLine="708"/>
        <w:rPr>
          <w:lang w:eastAsia="es-ES"/>
        </w:rPr>
      </w:pPr>
    </w:p>
    <w:p w:rsidR="00161847" w:rsidRDefault="00161847" w:rsidP="001E6E4C">
      <w:pPr>
        <w:ind w:firstLine="708"/>
        <w:rPr>
          <w:lang w:eastAsia="es-ES"/>
        </w:rPr>
      </w:pPr>
    </w:p>
    <w:p w:rsidR="00161847" w:rsidRPr="00DA4E4E" w:rsidRDefault="00161847" w:rsidP="00507569">
      <w:pPr>
        <w:pStyle w:val="Puesto"/>
        <w:rPr>
          <w:lang w:val="es-CR"/>
        </w:rPr>
      </w:pPr>
      <w:bookmarkStart w:id="92" w:name="_Toc380486128"/>
      <w:bookmarkStart w:id="93" w:name="_Toc380600111"/>
      <w:r w:rsidRPr="00DA4E4E">
        <w:rPr>
          <w:lang w:val="es-CR"/>
        </w:rPr>
        <w:lastRenderedPageBreak/>
        <w:t>ACCESO A INFORMACIÓN</w:t>
      </w:r>
      <w:bookmarkEnd w:id="92"/>
      <w:bookmarkEnd w:id="93"/>
      <w:r w:rsidRPr="00DA4E4E">
        <w:rPr>
          <w:lang w:val="es-CR"/>
        </w:rPr>
        <w:t xml:space="preserve"> </w:t>
      </w:r>
    </w:p>
    <w:p w:rsidR="00161847" w:rsidRPr="00161847" w:rsidRDefault="00161847" w:rsidP="00161847">
      <w:pPr>
        <w:rPr>
          <w:lang w:eastAsia="es-ES"/>
        </w:rPr>
      </w:pPr>
    </w:p>
    <w:p w:rsidR="00161847" w:rsidRPr="00161847" w:rsidRDefault="00161847" w:rsidP="00161847">
      <w:pPr>
        <w:pStyle w:val="Ttulo1"/>
        <w:numPr>
          <w:ilvl w:val="0"/>
          <w:numId w:val="15"/>
        </w:numPr>
        <w:rPr>
          <w:lang w:eastAsia="es-ES"/>
        </w:rPr>
      </w:pPr>
      <w:bookmarkStart w:id="94" w:name="_Toc380486129"/>
      <w:bookmarkStart w:id="95" w:name="_Toc380598741"/>
      <w:bookmarkStart w:id="96" w:name="_Toc380600112"/>
      <w:r w:rsidRPr="00161847">
        <w:rPr>
          <w:lang w:eastAsia="es-ES"/>
        </w:rPr>
        <w:t>Acceso A INFORMACIÓN por tema</w:t>
      </w:r>
      <w:bookmarkEnd w:id="94"/>
      <w:bookmarkEnd w:id="95"/>
      <w:bookmarkEnd w:id="96"/>
    </w:p>
    <w:p w:rsidR="00161847" w:rsidRPr="00161847" w:rsidRDefault="00161847" w:rsidP="00161847">
      <w:pPr>
        <w:rPr>
          <w:lang w:eastAsia="es-CR"/>
        </w:rPr>
      </w:pPr>
    </w:p>
    <w:p w:rsidR="00161847" w:rsidRPr="00161847" w:rsidRDefault="00161847" w:rsidP="00161847">
      <w:pPr>
        <w:rPr>
          <w:lang w:eastAsia="es-CR"/>
        </w:rPr>
      </w:pPr>
      <w:r w:rsidRPr="00161847">
        <w:rPr>
          <w:lang w:eastAsia="es-CR"/>
        </w:rPr>
        <w:t xml:space="preserve">El acceso a información es bastante bajo entre las personas entrevistadas. Para el caso de los métodos de planificación y prevención solo un 60,3% de las personas entrevistadas afirma haber recibido información relevante en los últimos tres años. En lo que respecta a la salud sexual en general, esta proporción baja a 57,3% y para igualdad de género a 56,3%, mientras que para la diversidad sexual menos de la mitad de las personas (48,8%) dicen haber recibido información al respecto (ver cuadro # C8 y </w:t>
      </w:r>
      <w:r w:rsidR="00605A51">
        <w:rPr>
          <w:lang w:eastAsia="es-CR"/>
        </w:rPr>
        <w:t>cuadro # C</w:t>
      </w:r>
      <w:r w:rsidRPr="00161847">
        <w:rPr>
          <w:lang w:eastAsia="es-CR"/>
        </w:rPr>
        <w:t>1).</w:t>
      </w: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r w:rsidRPr="00161847">
        <w:rPr>
          <w:rFonts w:eastAsiaTheme="minorEastAsia" w:cs="Times New Roman"/>
          <w:b/>
          <w:bCs/>
          <w:color w:val="000000"/>
          <w:sz w:val="18"/>
          <w:szCs w:val="18"/>
          <w:lang w:eastAsia="es-CR"/>
        </w:rPr>
        <w:t>Cuadro # C 8</w:t>
      </w:r>
    </w:p>
    <w:p w:rsidR="00161847" w:rsidRPr="00161847" w:rsidRDefault="00161847" w:rsidP="00161847">
      <w:pPr>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ACCESO A INFORMACIÓN SEGÚN TEMA</w:t>
      </w:r>
    </w:p>
    <w:p w:rsidR="00161847" w:rsidRPr="00161847" w:rsidRDefault="00161847" w:rsidP="00161847">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83"/>
        <w:gridCol w:w="1011"/>
        <w:gridCol w:w="98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Porcentaje</w:t>
            </w:r>
          </w:p>
        </w:tc>
      </w:tr>
      <w:tr w:rsidR="00161847" w:rsidRPr="00161847" w:rsidTr="007F167A">
        <w:trPr>
          <w:cantSplit/>
          <w:jc w:val="center"/>
        </w:trPr>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SALUD SEXUAL</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229</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57,3</w:t>
            </w:r>
          </w:p>
        </w:tc>
      </w:tr>
      <w:tr w:rsidR="00161847" w:rsidRPr="00161847" w:rsidTr="007F167A">
        <w:trPr>
          <w:cantSplit/>
          <w:jc w:val="center"/>
        </w:trPr>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MÉTODOS DE PLANIFICACIÓN Y PREVENCIÓN</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241</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60,3</w:t>
            </w:r>
          </w:p>
        </w:tc>
      </w:tr>
      <w:tr w:rsidR="00161847" w:rsidRPr="00161847" w:rsidTr="007F167A">
        <w:trPr>
          <w:cantSplit/>
          <w:jc w:val="center"/>
        </w:trPr>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IGUALDAD DE GÉNERO</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225</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56,3</w:t>
            </w:r>
          </w:p>
        </w:tc>
      </w:tr>
      <w:tr w:rsidR="00161847" w:rsidRPr="00161847" w:rsidTr="007F167A">
        <w:trPr>
          <w:cantSplit/>
          <w:jc w:val="center"/>
        </w:trPr>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DIVERSIDAD SEXUAL</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195</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48,8</w:t>
            </w:r>
          </w:p>
        </w:tc>
      </w:tr>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400</w:t>
            </w:r>
          </w:p>
        </w:tc>
        <w:tc>
          <w:tcPr>
            <w:tcW w:w="0" w:type="auto"/>
            <w:tcBorders>
              <w:top w:val="single" w:sz="18" w:space="0" w:color="000000"/>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100,0</w:t>
            </w:r>
          </w:p>
        </w:tc>
      </w:tr>
    </w:tbl>
    <w:p w:rsidR="00161847" w:rsidRPr="00161847" w:rsidRDefault="00161847" w:rsidP="00161847">
      <w:pPr>
        <w:rPr>
          <w:lang w:eastAsia="es-ES"/>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r w:rsidRPr="00161847">
        <w:rPr>
          <w:noProof/>
          <w:lang w:eastAsia="es-CR"/>
        </w:rPr>
        <w:drawing>
          <wp:inline distT="0" distB="0" distL="0" distR="0">
            <wp:extent cx="5589431" cy="3284112"/>
            <wp:effectExtent l="0" t="0" r="11430" b="12065"/>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CR"/>
        </w:rPr>
      </w:pPr>
      <w:r w:rsidRPr="00161847">
        <w:rPr>
          <w:lang w:eastAsia="es-CR"/>
        </w:rPr>
        <w:t>El acceso a información sobre salud sexual en general resulta más alto conforme disminuye la edad (ver cuadro # C10) y aumenta el nivel educativo (ver cuadro # C11). También es superior entre las personas solteras (ver cuadro # C12).</w:t>
      </w:r>
    </w:p>
    <w:p w:rsidR="00161847" w:rsidRPr="00161847" w:rsidRDefault="00161847" w:rsidP="00161847">
      <w:pPr>
        <w:rPr>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9</w:t>
      </w:r>
    </w:p>
    <w:p w:rsidR="00095F4C" w:rsidRDefault="00095F4C" w:rsidP="00161847">
      <w:pPr>
        <w:widowControl w:val="0"/>
        <w:autoSpaceDE w:val="0"/>
        <w:autoSpaceDN w:val="0"/>
        <w:adjustRightInd w:val="0"/>
        <w:spacing w:after="0"/>
        <w:jc w:val="center"/>
        <w:rPr>
          <w:rFonts w:eastAsiaTheme="minorEastAsia" w:cs="Times New Roman"/>
          <w:b/>
          <w:bCs/>
          <w:color w:val="000000"/>
          <w:sz w:val="20"/>
          <w:szCs w:val="16"/>
          <w:lang w:eastAsia="es-CR"/>
        </w:rPr>
      </w:pPr>
      <w:r>
        <w:rPr>
          <w:rFonts w:eastAsiaTheme="minorEastAsia" w:cs="Times New Roman"/>
          <w:b/>
          <w:bCs/>
          <w:color w:val="000000"/>
          <w:sz w:val="20"/>
          <w:szCs w:val="16"/>
          <w:lang w:eastAsia="es-CR"/>
        </w:rPr>
        <w:t xml:space="preserve">ACCESO A INFORMACION SOBRE </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6"/>
          <w:lang w:eastAsia="es-CR"/>
        </w:rPr>
        <w:t xml:space="preserve">SALUD SEXUAL </w:t>
      </w:r>
      <w:r w:rsidRPr="00161847">
        <w:rPr>
          <w:rFonts w:eastAsiaTheme="minorEastAsia" w:cs="Times New Roman"/>
          <w:b/>
          <w:bCs/>
          <w:color w:val="000000"/>
          <w:sz w:val="20"/>
          <w:szCs w:val="18"/>
          <w:lang w:eastAsia="es-CR"/>
        </w:rPr>
        <w:t>SEGÚN SEXO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24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32"/>
        <w:gridCol w:w="846"/>
        <w:gridCol w:w="652"/>
        <w:gridCol w:w="652"/>
      </w:tblGrid>
      <w:tr w:rsidR="00161847" w:rsidRPr="00161847" w:rsidTr="00095F4C">
        <w:trPr>
          <w:cantSplit/>
          <w:trHeight w:val="340"/>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095F4C">
        <w:trPr>
          <w:cantSplit/>
          <w:trHeight w:val="340"/>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51,8%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62,7%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57,2%</w:t>
            </w:r>
          </w:p>
        </w:tc>
      </w:tr>
      <w:tr w:rsidR="00161847" w:rsidRPr="00161847" w:rsidTr="00095F4C">
        <w:trPr>
          <w:cantSplit/>
          <w:trHeight w:val="349"/>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48,2%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42,8%</w:t>
            </w:r>
          </w:p>
        </w:tc>
      </w:tr>
      <w:tr w:rsidR="00161847" w:rsidRPr="00161847" w:rsidTr="00095F4C">
        <w:trPr>
          <w:cantSplit/>
          <w:trHeight w:val="169"/>
          <w:jc w:val="center"/>
        </w:trPr>
        <w:tc>
          <w:tcPr>
            <w:tcW w:w="0" w:type="auto"/>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4,879α= </w:t>
            </w:r>
            <w:r w:rsidRPr="00161847">
              <w:rPr>
                <w:rFonts w:eastAsiaTheme="minorEastAsia" w:cs="Times New Roman"/>
                <w:color w:val="000000"/>
                <w:sz w:val="14"/>
                <w:szCs w:val="18"/>
                <w:lang w:eastAsia="es-CR"/>
              </w:rPr>
              <w:tab/>
              <w:t>,017</w:t>
            </w:r>
          </w:p>
        </w:tc>
      </w:tr>
    </w:tbl>
    <w:p w:rsidR="00161847" w:rsidRPr="00161847" w:rsidRDefault="00161847" w:rsidP="00161847">
      <w:pPr>
        <w:rPr>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10</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SALUD SEXUAL SEGÚN CATEGORÍA DE EDAD</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514"/>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Total</w:t>
            </w:r>
          </w:p>
        </w:tc>
      </w:tr>
      <w:tr w:rsidR="00161847" w:rsidRPr="00161847" w:rsidTr="007F167A">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73,8%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60,8%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61,4%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48,4%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46,6%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35,1%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57,2%</w:t>
            </w:r>
          </w:p>
        </w:tc>
      </w:tr>
      <w:tr w:rsidR="00161847" w:rsidRPr="00161847" w:rsidTr="007F167A">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26,2%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39,2%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38,6%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51,6%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53,4%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64,9%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42,8%</w:t>
            </w:r>
          </w:p>
        </w:tc>
      </w:tr>
      <w:tr w:rsidR="00161847" w:rsidRPr="00161847" w:rsidTr="007F167A">
        <w:trPr>
          <w:cantSplit/>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6"/>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22,430</w:t>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11</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4"/>
          <w:lang w:eastAsia="es-CR"/>
        </w:rPr>
      </w:pPr>
      <w:r w:rsidRPr="00161847">
        <w:rPr>
          <w:rFonts w:eastAsiaTheme="minorEastAsia" w:cs="Times New Roman"/>
          <w:b/>
          <w:bCs/>
          <w:color w:val="000000"/>
          <w:sz w:val="20"/>
          <w:szCs w:val="16"/>
          <w:lang w:eastAsia="es-CR"/>
        </w:rPr>
        <w:t xml:space="preserve">SALUD SEXUAL </w:t>
      </w:r>
      <w:r w:rsidRPr="00161847">
        <w:rPr>
          <w:rFonts w:eastAsiaTheme="minorEastAsia" w:cs="Times New Roman"/>
          <w:b/>
          <w:bCs/>
          <w:color w:val="000000"/>
          <w:sz w:val="20"/>
          <w:szCs w:val="14"/>
          <w:lang w:eastAsia="es-CR"/>
        </w:rPr>
        <w:t>SEGÚN NIVEL EDUCATIVO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90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62"/>
        <w:gridCol w:w="1038"/>
        <w:gridCol w:w="1677"/>
        <w:gridCol w:w="1211"/>
        <w:gridCol w:w="1380"/>
        <w:gridCol w:w="1304"/>
        <w:gridCol w:w="457"/>
      </w:tblGrid>
      <w:tr w:rsidR="00161847" w:rsidRPr="00161847" w:rsidTr="007F167A">
        <w:trPr>
          <w:cantSplit/>
          <w:trHeight w:val="658"/>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Total</w:t>
            </w:r>
          </w:p>
        </w:tc>
      </w:tr>
      <w:tr w:rsidR="00161847" w:rsidRPr="00161847" w:rsidTr="007F167A">
        <w:trPr>
          <w:cantSplit/>
          <w:trHeight w:val="329"/>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37,1%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32,7%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60,7%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58,7%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67,6%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70,1%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57,0%</w:t>
            </w:r>
          </w:p>
        </w:tc>
      </w:tr>
      <w:tr w:rsidR="00161847" w:rsidRPr="00161847" w:rsidTr="007F167A">
        <w:trPr>
          <w:cantSplit/>
          <w:trHeight w:val="329"/>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62,9%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67,3%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39,3%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41,3%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32,4%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29,9%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43,0%</w:t>
            </w:r>
          </w:p>
        </w:tc>
      </w:tr>
      <w:tr w:rsidR="00161847" w:rsidRPr="00161847" w:rsidTr="007F167A">
        <w:trPr>
          <w:cantSplit/>
          <w:trHeight w:val="164"/>
          <w:jc w:val="center"/>
        </w:trPr>
        <w:tc>
          <w:tcPr>
            <w:tcW w:w="0" w:type="auto"/>
            <w:gridSpan w:val="9"/>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4"/>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27,412</w:t>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12</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20"/>
          <w:lang w:eastAsia="es-CR"/>
        </w:rPr>
      </w:pPr>
      <w:r w:rsidRPr="00161847">
        <w:rPr>
          <w:rFonts w:eastAsiaTheme="minorEastAsia" w:cs="Times New Roman"/>
          <w:b/>
          <w:bCs/>
          <w:color w:val="000000"/>
          <w:sz w:val="20"/>
          <w:szCs w:val="16"/>
          <w:lang w:eastAsia="es-CR"/>
        </w:rPr>
        <w:t xml:space="preserve">SALUD SEXUAL </w:t>
      </w:r>
      <w:r w:rsidRPr="00161847">
        <w:rPr>
          <w:rFonts w:eastAsiaTheme="minorEastAsia" w:cs="Times New Roman"/>
          <w:b/>
          <w:bCs/>
          <w:color w:val="000000"/>
          <w:sz w:val="20"/>
          <w:szCs w:val="20"/>
          <w:lang w:eastAsia="es-CR"/>
        </w:rPr>
        <w:t>SEGÚN ESTADO CIVIL</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p>
    <w:tbl>
      <w:tblPr>
        <w:tblW w:w="82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67"/>
        <w:gridCol w:w="1065"/>
        <w:gridCol w:w="1104"/>
        <w:gridCol w:w="1284"/>
        <w:gridCol w:w="1324"/>
        <w:gridCol w:w="1465"/>
        <w:gridCol w:w="910"/>
        <w:gridCol w:w="730"/>
      </w:tblGrid>
      <w:tr w:rsidR="00161847" w:rsidRPr="00161847" w:rsidTr="007F167A">
        <w:trPr>
          <w:cantSplit/>
          <w:trHeight w:val="360"/>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20"/>
                <w:szCs w:val="20"/>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161847">
              <w:rPr>
                <w:rFonts w:ascii="Arial" w:eastAsiaTheme="minorEastAsia" w:hAnsi="Arial" w:cs="Arial"/>
                <w:b/>
                <w:color w:val="FFFFFF"/>
                <w:sz w:val="20"/>
                <w:szCs w:val="20"/>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161847">
              <w:rPr>
                <w:rFonts w:ascii="Arial" w:eastAsiaTheme="minorEastAsia" w:hAnsi="Arial" w:cs="Arial"/>
                <w:b/>
                <w:color w:val="FFFFFF"/>
                <w:sz w:val="20"/>
                <w:szCs w:val="20"/>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161847">
              <w:rPr>
                <w:rFonts w:ascii="Arial" w:eastAsiaTheme="minorEastAsia" w:hAnsi="Arial" w:cs="Arial"/>
                <w:b/>
                <w:color w:val="FFFFFF"/>
                <w:sz w:val="20"/>
                <w:szCs w:val="20"/>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161847">
              <w:rPr>
                <w:rFonts w:ascii="Arial" w:eastAsiaTheme="minorEastAsia" w:hAnsi="Arial" w:cs="Arial"/>
                <w:b/>
                <w:color w:val="FFFFFF"/>
                <w:sz w:val="20"/>
                <w:szCs w:val="20"/>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161847">
              <w:rPr>
                <w:rFonts w:ascii="Arial" w:eastAsiaTheme="minorEastAsia" w:hAnsi="Arial" w:cs="Arial"/>
                <w:b/>
                <w:color w:val="FFFFFF"/>
                <w:sz w:val="20"/>
                <w:szCs w:val="20"/>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161847">
              <w:rPr>
                <w:rFonts w:ascii="Arial" w:eastAsiaTheme="minorEastAsia" w:hAnsi="Arial" w:cs="Arial"/>
                <w:b/>
                <w:color w:val="FFFFFF"/>
                <w:sz w:val="20"/>
                <w:szCs w:val="20"/>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20"/>
                <w:szCs w:val="20"/>
                <w:lang w:eastAsia="es-CR"/>
              </w:rPr>
            </w:pPr>
            <w:r w:rsidRPr="00161847">
              <w:rPr>
                <w:rFonts w:ascii="Arial" w:eastAsiaTheme="minorEastAsia" w:hAnsi="Arial" w:cs="Arial"/>
                <w:b/>
                <w:color w:val="FFFFFF"/>
                <w:sz w:val="20"/>
                <w:szCs w:val="20"/>
                <w:lang w:eastAsia="es-CR"/>
              </w:rPr>
              <w:t>Total</w:t>
            </w:r>
          </w:p>
        </w:tc>
      </w:tr>
      <w:tr w:rsidR="00161847" w:rsidRPr="00161847" w:rsidTr="007F167A">
        <w:trPr>
          <w:cantSplit/>
          <w:trHeight w:val="360"/>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68,0%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48,6%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40,7%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61,5%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57,9%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27,3%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57,1%</w:t>
            </w:r>
          </w:p>
        </w:tc>
      </w:tr>
      <w:tr w:rsidR="00161847" w:rsidRPr="00161847" w:rsidTr="007F167A">
        <w:trPr>
          <w:cantSplit/>
          <w:trHeight w:val="360"/>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32,0%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51,4%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59,3%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38,5%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42,1%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72,7%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20"/>
                <w:szCs w:val="20"/>
                <w:lang w:eastAsia="es-CR"/>
              </w:rPr>
            </w:pPr>
            <w:r w:rsidRPr="00161847">
              <w:rPr>
                <w:rFonts w:ascii="Arial" w:eastAsiaTheme="minorEastAsia" w:hAnsi="Arial" w:cs="Arial"/>
                <w:color w:val="000000"/>
                <w:sz w:val="20"/>
                <w:szCs w:val="20"/>
                <w:lang w:eastAsia="es-CR"/>
              </w:rPr>
              <w:t>42,9%</w:t>
            </w:r>
          </w:p>
        </w:tc>
      </w:tr>
      <w:tr w:rsidR="00161847" w:rsidRPr="00161847" w:rsidTr="007F167A">
        <w:trPr>
          <w:cantSplit/>
          <w:trHeight w:val="180"/>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20"/>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19,929</w:t>
            </w:r>
            <w:r w:rsidRPr="00161847">
              <w:rPr>
                <w:rFonts w:eastAsiaTheme="minorEastAsia" w:cs="Times New Roman"/>
                <w:color w:val="000000"/>
                <w:sz w:val="14"/>
                <w:szCs w:val="18"/>
                <w:lang w:eastAsia="es-CR"/>
              </w:rPr>
              <w:tab/>
              <w:t>α = ,001</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r w:rsidRPr="00161847">
        <w:rPr>
          <w:rFonts w:eastAsiaTheme="minorEastAsia" w:cs="Times New Roman"/>
          <w:szCs w:val="24"/>
          <w:lang w:eastAsia="es-CR"/>
        </w:rPr>
        <w:t xml:space="preserve"> </w:t>
      </w:r>
    </w:p>
    <w:p w:rsidR="00161847" w:rsidRPr="00161847" w:rsidRDefault="00161847" w:rsidP="00161847">
      <w:pPr>
        <w:rPr>
          <w:lang w:eastAsia="es-CR"/>
        </w:rPr>
      </w:pPr>
      <w:r w:rsidRPr="00161847">
        <w:rPr>
          <w:lang w:eastAsia="es-CR"/>
        </w:rPr>
        <w:t>Para el caso de los métodos de planificación y prevención, el acceso es superior entre las mujeres (ver cuadro # C13), las personas más jóvenes (ver cuadro # C14) y las separadas y divorciadas (ver cuadro # C15).</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13</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4"/>
          <w:lang w:eastAsia="es-CR"/>
        </w:rPr>
        <w:t xml:space="preserve">MÉTODOS DE PLANIFICACIÓN Y PREVENCIÓN </w:t>
      </w:r>
      <w:r w:rsidRPr="00161847">
        <w:rPr>
          <w:rFonts w:eastAsiaTheme="minorEastAsia" w:cs="Times New Roman"/>
          <w:b/>
          <w:bCs/>
          <w:color w:val="000000"/>
          <w:sz w:val="20"/>
          <w:szCs w:val="18"/>
          <w:lang w:eastAsia="es-CR"/>
        </w:rPr>
        <w:t>SEGÚN SEXO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2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5"/>
        <w:gridCol w:w="955"/>
        <w:gridCol w:w="736"/>
        <w:gridCol w:w="736"/>
      </w:tblGrid>
      <w:tr w:rsidR="00161847" w:rsidRPr="00161847" w:rsidTr="007F167A">
        <w:trPr>
          <w:cantSplit/>
          <w:trHeight w:val="352"/>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trHeight w:val="352"/>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55,3%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65,2%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60,2%</w:t>
            </w:r>
          </w:p>
        </w:tc>
      </w:tr>
      <w:tr w:rsidR="00161847" w:rsidRPr="00161847" w:rsidTr="007F167A">
        <w:trPr>
          <w:cantSplit/>
          <w:trHeight w:val="352"/>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44,7%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34,8%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39,8%</w:t>
            </w:r>
          </w:p>
        </w:tc>
      </w:tr>
      <w:tr w:rsidR="00161847" w:rsidRPr="00161847" w:rsidTr="007F167A">
        <w:trPr>
          <w:cantSplit/>
          <w:trHeight w:val="176"/>
          <w:jc w:val="center"/>
        </w:trPr>
        <w:tc>
          <w:tcPr>
            <w:tcW w:w="0" w:type="auto"/>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4,090α= </w:t>
            </w:r>
            <w:r w:rsidRPr="00161847">
              <w:rPr>
                <w:rFonts w:eastAsiaTheme="minorEastAsia" w:cs="Times New Roman"/>
                <w:color w:val="000000"/>
                <w:sz w:val="14"/>
                <w:szCs w:val="18"/>
                <w:lang w:eastAsia="es-CR"/>
              </w:rPr>
              <w:tab/>
              <w:t>,027</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14</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4"/>
          <w:lang w:eastAsia="es-CR"/>
        </w:rPr>
      </w:pPr>
      <w:r w:rsidRPr="00161847">
        <w:rPr>
          <w:rFonts w:eastAsiaTheme="minorEastAsia" w:cs="Times New Roman"/>
          <w:b/>
          <w:bCs/>
          <w:color w:val="000000"/>
          <w:sz w:val="20"/>
          <w:szCs w:val="14"/>
          <w:lang w:eastAsia="es-CR"/>
        </w:rPr>
        <w:t>MÉTODOS DE PLANIFICACIÓN Y PREVENCIÓN SEGÚN CATEGORÍA DE EDAD</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7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297"/>
        <w:gridCol w:w="1205"/>
        <w:gridCol w:w="1205"/>
        <w:gridCol w:w="1205"/>
        <w:gridCol w:w="1205"/>
        <w:gridCol w:w="1112"/>
        <w:gridCol w:w="496"/>
      </w:tblGrid>
      <w:tr w:rsidR="00161847" w:rsidRPr="00161847" w:rsidTr="007F167A">
        <w:trPr>
          <w:cantSplit/>
          <w:trHeight w:val="352"/>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Total</w:t>
            </w:r>
          </w:p>
        </w:tc>
      </w:tr>
      <w:tr w:rsidR="00161847" w:rsidRPr="00161847" w:rsidTr="007F167A">
        <w:trPr>
          <w:cantSplit/>
          <w:trHeight w:val="352"/>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72,6%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63,7%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71,9%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48,4%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51,7%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37,8%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60,2%</w:t>
            </w:r>
          </w:p>
        </w:tc>
      </w:tr>
      <w:tr w:rsidR="00161847" w:rsidRPr="00161847" w:rsidTr="007F167A">
        <w:trPr>
          <w:cantSplit/>
          <w:trHeight w:val="352"/>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27,4%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36,3%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28,1%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51,6%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48,3%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62,2%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39,8%</w:t>
            </w:r>
          </w:p>
        </w:tc>
      </w:tr>
      <w:tr w:rsidR="00161847" w:rsidRPr="00161847" w:rsidTr="007F167A">
        <w:trPr>
          <w:cantSplit/>
          <w:trHeight w:val="176"/>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4"/>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22,291</w:t>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15</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4"/>
          <w:lang w:eastAsia="es-CR"/>
        </w:rPr>
        <w:t xml:space="preserve">MÉTODOS DE PLANIFICACIÓN Y PREVENCIÓN </w:t>
      </w:r>
      <w:r w:rsidRPr="00161847">
        <w:rPr>
          <w:rFonts w:eastAsiaTheme="minorEastAsia" w:cs="Times New Roman"/>
          <w:b/>
          <w:bCs/>
          <w:color w:val="000000"/>
          <w:sz w:val="20"/>
          <w:szCs w:val="18"/>
          <w:lang w:eastAsia="es-CR"/>
        </w:rPr>
        <w:t>SEGÚN ESTADO CIVIL</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70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7"/>
        <w:gridCol w:w="909"/>
        <w:gridCol w:w="942"/>
        <w:gridCol w:w="1094"/>
        <w:gridCol w:w="1128"/>
        <w:gridCol w:w="1248"/>
        <w:gridCol w:w="778"/>
        <w:gridCol w:w="625"/>
      </w:tblGrid>
      <w:tr w:rsidR="00161847" w:rsidRPr="00161847" w:rsidTr="007F167A">
        <w:trPr>
          <w:cantSplit/>
          <w:trHeight w:val="352"/>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trHeight w:val="352"/>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65,2%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53,4%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63,0%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76,9%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73,7%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60,2%</w:t>
            </w:r>
          </w:p>
        </w:tc>
      </w:tr>
      <w:tr w:rsidR="00161847" w:rsidRPr="00161847" w:rsidTr="007F167A">
        <w:trPr>
          <w:cantSplit/>
          <w:trHeight w:val="352"/>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34,8%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46,6%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26,3%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81,8%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39,8%</w:t>
            </w:r>
          </w:p>
        </w:tc>
      </w:tr>
      <w:tr w:rsidR="00161847" w:rsidRPr="00161847" w:rsidTr="007F167A">
        <w:trPr>
          <w:cantSplit/>
          <w:trHeight w:val="188"/>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15,775</w:t>
            </w:r>
            <w:r w:rsidRPr="00161847">
              <w:rPr>
                <w:rFonts w:eastAsiaTheme="minorEastAsia" w:cs="Times New Roman"/>
                <w:color w:val="000000"/>
                <w:sz w:val="14"/>
                <w:szCs w:val="18"/>
                <w:lang w:eastAsia="es-CR"/>
              </w:rPr>
              <w:tab/>
              <w:t>α = ,008</w:t>
            </w:r>
          </w:p>
        </w:tc>
      </w:tr>
    </w:tbl>
    <w:p w:rsidR="00161847" w:rsidRPr="00161847" w:rsidRDefault="00161847" w:rsidP="00161847">
      <w:pPr>
        <w:rPr>
          <w:lang w:eastAsia="es-CR"/>
        </w:rPr>
      </w:pPr>
    </w:p>
    <w:p w:rsidR="00161847" w:rsidRPr="00161847" w:rsidRDefault="00161847" w:rsidP="00161847">
      <w:pPr>
        <w:rPr>
          <w:lang w:eastAsia="es-CR"/>
        </w:rPr>
      </w:pPr>
      <w:r w:rsidRPr="00161847">
        <w:rPr>
          <w:lang w:eastAsia="es-CR"/>
        </w:rPr>
        <w:t>La información sobre igualdad de género es recibida con mayor frecuencia entre las personas más jóvenes (ver cuadro # C16), las de mayor nivel educativo (ver cuadro # C17), las solteras y separadas (ver cuadro # C18) y las que mejor perciben su situación económica (ver cuadro # C19).</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16</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IGUALDAD DE GÉNERO SEGÚN CATEGORÍA DE EDAD</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359"/>
        <w:gridCol w:w="1261"/>
        <w:gridCol w:w="1261"/>
        <w:gridCol w:w="1261"/>
        <w:gridCol w:w="1261"/>
        <w:gridCol w:w="1163"/>
        <w:gridCol w:w="514"/>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Total</w:t>
            </w:r>
          </w:p>
        </w:tc>
      </w:tr>
      <w:tr w:rsidR="00161847" w:rsidRPr="00161847" w:rsidTr="007F167A">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73,8%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62,7%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54,4%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46,8%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53,4%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21,6%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56,2%</w:t>
            </w:r>
          </w:p>
        </w:tc>
      </w:tr>
      <w:tr w:rsidR="00161847" w:rsidRPr="00161847" w:rsidTr="007F167A">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26,2%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37,3%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45,6%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53,2%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46,6%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78,4%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43,8%</w:t>
            </w:r>
          </w:p>
        </w:tc>
      </w:tr>
      <w:tr w:rsidR="00161847" w:rsidRPr="00161847" w:rsidTr="007F167A">
        <w:trPr>
          <w:cantSplit/>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6"/>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32,829</w:t>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095F4C" w:rsidRDefault="00095F4C" w:rsidP="00161847">
      <w:pPr>
        <w:widowControl w:val="0"/>
        <w:autoSpaceDE w:val="0"/>
        <w:autoSpaceDN w:val="0"/>
        <w:adjustRightInd w:val="0"/>
        <w:spacing w:after="0"/>
        <w:jc w:val="center"/>
        <w:rPr>
          <w:rFonts w:eastAsiaTheme="minorEastAsia"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lastRenderedPageBreak/>
        <w:t>Cuadro # C 17</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4"/>
          <w:lang w:eastAsia="es-CR"/>
        </w:rPr>
      </w:pPr>
      <w:r w:rsidRPr="00161847">
        <w:rPr>
          <w:rFonts w:eastAsiaTheme="minorEastAsia" w:cs="Times New Roman"/>
          <w:b/>
          <w:bCs/>
          <w:color w:val="000000"/>
          <w:sz w:val="20"/>
          <w:szCs w:val="16"/>
          <w:lang w:eastAsia="es-CR"/>
        </w:rPr>
        <w:t xml:space="preserve">IGUALDAD DE GÉNERO </w:t>
      </w:r>
      <w:r w:rsidRPr="00161847">
        <w:rPr>
          <w:rFonts w:eastAsiaTheme="minorEastAsia" w:cs="Times New Roman"/>
          <w:b/>
          <w:bCs/>
          <w:color w:val="000000"/>
          <w:sz w:val="20"/>
          <w:szCs w:val="14"/>
          <w:lang w:eastAsia="es-CR"/>
        </w:rPr>
        <w:t>SEGÚN NIVEL EDUCATIVO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91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67"/>
        <w:gridCol w:w="1043"/>
        <w:gridCol w:w="1690"/>
        <w:gridCol w:w="1217"/>
        <w:gridCol w:w="1387"/>
        <w:gridCol w:w="1310"/>
        <w:gridCol w:w="457"/>
      </w:tblGrid>
      <w:tr w:rsidR="00161847" w:rsidRPr="00161847" w:rsidTr="007F167A">
        <w:trPr>
          <w:cantSplit/>
          <w:trHeight w:val="638"/>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Total</w:t>
            </w:r>
          </w:p>
        </w:tc>
      </w:tr>
      <w:tr w:rsidR="00161847" w:rsidRPr="00161847" w:rsidTr="007F167A">
        <w:trPr>
          <w:cantSplit/>
          <w:trHeight w:val="324"/>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37,1%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32,7%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55,1%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56,0%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67,6%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74,6%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55,9%</w:t>
            </w:r>
          </w:p>
        </w:tc>
      </w:tr>
      <w:tr w:rsidR="00161847" w:rsidRPr="00161847" w:rsidTr="007F167A">
        <w:trPr>
          <w:cantSplit/>
          <w:trHeight w:val="314"/>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50,0%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62,9%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67,3%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44,9%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44,0%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32,4%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25,4%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44,1%</w:t>
            </w:r>
          </w:p>
        </w:tc>
      </w:tr>
      <w:tr w:rsidR="00161847" w:rsidRPr="00161847" w:rsidTr="007F167A">
        <w:trPr>
          <w:cantSplit/>
          <w:trHeight w:val="173"/>
          <w:jc w:val="center"/>
        </w:trPr>
        <w:tc>
          <w:tcPr>
            <w:tcW w:w="0" w:type="auto"/>
            <w:gridSpan w:val="9"/>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4"/>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30,431</w:t>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18</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6"/>
          <w:lang w:eastAsia="es-CR"/>
        </w:rPr>
        <w:t xml:space="preserve">IGUALDAD DE GÉNERO </w:t>
      </w:r>
      <w:r w:rsidRPr="00161847">
        <w:rPr>
          <w:rFonts w:eastAsiaTheme="minorEastAsia" w:cs="Times New Roman"/>
          <w:b/>
          <w:bCs/>
          <w:color w:val="000000"/>
          <w:sz w:val="20"/>
          <w:szCs w:val="18"/>
          <w:lang w:eastAsia="es-CR"/>
        </w:rPr>
        <w:t>SEGÚN ESTADO CIVIL</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6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
        <w:gridCol w:w="898"/>
        <w:gridCol w:w="930"/>
        <w:gridCol w:w="1080"/>
        <w:gridCol w:w="1114"/>
        <w:gridCol w:w="1233"/>
        <w:gridCol w:w="768"/>
        <w:gridCol w:w="617"/>
      </w:tblGrid>
      <w:tr w:rsidR="00161847" w:rsidRPr="00161847" w:rsidTr="007F167A">
        <w:trPr>
          <w:cantSplit/>
          <w:trHeight w:val="352"/>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trHeight w:val="352"/>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67,4%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45,9%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69,2%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63,2%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27,3%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56,1%</w:t>
            </w:r>
          </w:p>
        </w:tc>
      </w:tr>
      <w:tr w:rsidR="00161847" w:rsidRPr="00161847" w:rsidTr="007F167A">
        <w:trPr>
          <w:cantSplit/>
          <w:trHeight w:val="352"/>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32,6%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54,1%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63,0%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30,8%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36,8%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72,7%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43,9%</w:t>
            </w:r>
          </w:p>
        </w:tc>
      </w:tr>
      <w:tr w:rsidR="00161847" w:rsidRPr="00161847" w:rsidTr="007F167A">
        <w:trPr>
          <w:cantSplit/>
          <w:trHeight w:val="176"/>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24,423</w:t>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19</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6"/>
          <w:lang w:eastAsia="es-CR"/>
        </w:rPr>
        <w:t xml:space="preserve">IGUALDAD DE GÉNERO </w:t>
      </w:r>
      <w:r w:rsidRPr="00161847">
        <w:rPr>
          <w:rFonts w:eastAsiaTheme="minorEastAsia" w:cs="Times New Roman"/>
          <w:b/>
          <w:bCs/>
          <w:color w:val="000000"/>
          <w:sz w:val="20"/>
          <w:szCs w:val="18"/>
          <w:lang w:eastAsia="es-CR"/>
        </w:rPr>
        <w:t>SEGÚN PERCEPCIÓN DE SITUACIÓN ECONÓMICA</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93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2"/>
        <w:gridCol w:w="1612"/>
        <w:gridCol w:w="986"/>
        <w:gridCol w:w="1814"/>
        <w:gridCol w:w="1814"/>
        <w:gridCol w:w="2287"/>
        <w:gridCol w:w="571"/>
      </w:tblGrid>
      <w:tr w:rsidR="00161847" w:rsidRPr="00161847" w:rsidTr="007F167A">
        <w:trPr>
          <w:cantSplit/>
          <w:trHeight w:val="566"/>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trHeight w:val="288"/>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60,6%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60,4%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41,9%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38,9%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47,1%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56,0%</w:t>
            </w:r>
          </w:p>
        </w:tc>
      </w:tr>
      <w:tr w:rsidR="00161847" w:rsidRPr="00161847" w:rsidTr="007F167A">
        <w:trPr>
          <w:cantSplit/>
          <w:trHeight w:val="288"/>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58,1%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52,9%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44,0%</w:t>
            </w:r>
          </w:p>
        </w:tc>
      </w:tr>
      <w:tr w:rsidR="00161847" w:rsidRPr="00161847" w:rsidTr="007F167A">
        <w:trPr>
          <w:cantSplit/>
          <w:trHeight w:val="144"/>
          <w:jc w:val="center"/>
        </w:trPr>
        <w:tc>
          <w:tcPr>
            <w:tcW w:w="0" w:type="auto"/>
            <w:gridSpan w:val="7"/>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10,072</w:t>
            </w:r>
            <w:r w:rsidRPr="00161847">
              <w:rPr>
                <w:rFonts w:eastAsiaTheme="minorEastAsia" w:cs="Times New Roman"/>
                <w:color w:val="000000"/>
                <w:sz w:val="14"/>
                <w:szCs w:val="18"/>
                <w:lang w:eastAsia="es-CR"/>
              </w:rPr>
              <w:tab/>
              <w:t>α = ,039</w:t>
            </w:r>
          </w:p>
        </w:tc>
      </w:tr>
    </w:tbl>
    <w:p w:rsidR="00161847" w:rsidRPr="00161847" w:rsidRDefault="00161847" w:rsidP="00161847">
      <w:pPr>
        <w:rPr>
          <w:lang w:eastAsia="es-CR"/>
        </w:rPr>
      </w:pPr>
      <w:r w:rsidRPr="00161847">
        <w:rPr>
          <w:lang w:eastAsia="es-CR"/>
        </w:rPr>
        <w:t xml:space="preserve"> </w:t>
      </w:r>
    </w:p>
    <w:p w:rsidR="00161847" w:rsidRPr="00161847" w:rsidRDefault="00161847" w:rsidP="00161847">
      <w:pPr>
        <w:rPr>
          <w:lang w:eastAsia="es-CR"/>
        </w:rPr>
      </w:pPr>
      <w:r w:rsidRPr="00161847">
        <w:rPr>
          <w:lang w:eastAsia="es-CR"/>
        </w:rPr>
        <w:t>En cuanto al tema sobre diversidad sexual, el acceso a información relevante es superior entre las personas con mejor nivel educativo (ver cuadro # C21), las divorciadas o separadas (ver cuadro # C22) y las que mejor perciben su situación económica (ver cuadro # C23).</w:t>
      </w: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21</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4"/>
          <w:lang w:eastAsia="es-CR"/>
        </w:rPr>
      </w:pPr>
      <w:r w:rsidRPr="00161847">
        <w:rPr>
          <w:rFonts w:eastAsiaTheme="minorEastAsia" w:cs="Times New Roman"/>
          <w:b/>
          <w:bCs/>
          <w:color w:val="000000"/>
          <w:sz w:val="20"/>
          <w:szCs w:val="16"/>
          <w:lang w:eastAsia="es-CR"/>
        </w:rPr>
        <w:t xml:space="preserve">DIVERSIDAD SEXUAL </w:t>
      </w:r>
      <w:r w:rsidRPr="00161847">
        <w:rPr>
          <w:rFonts w:eastAsiaTheme="minorEastAsia" w:cs="Times New Roman"/>
          <w:b/>
          <w:bCs/>
          <w:color w:val="000000"/>
          <w:sz w:val="20"/>
          <w:szCs w:val="14"/>
          <w:lang w:eastAsia="es-CR"/>
        </w:rPr>
        <w:t>SEGÚN NIVEL EDUCATIVO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9"/>
        <w:gridCol w:w="628"/>
        <w:gridCol w:w="1130"/>
        <w:gridCol w:w="1005"/>
        <w:gridCol w:w="1599"/>
        <w:gridCol w:w="1175"/>
        <w:gridCol w:w="1337"/>
        <w:gridCol w:w="1268"/>
        <w:gridCol w:w="457"/>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Total</w:t>
            </w:r>
          </w:p>
        </w:tc>
      </w:tr>
      <w:tr w:rsidR="00161847" w:rsidRPr="00161847" w:rsidTr="007F167A">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33,3%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34,3%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25,5%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46,1%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45,3%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64,7%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64,2%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48,1%</w:t>
            </w:r>
          </w:p>
        </w:tc>
      </w:tr>
      <w:tr w:rsidR="00161847" w:rsidRPr="00161847" w:rsidTr="007F167A">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66,7%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65,7%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74,5%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53,9%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54,7%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35,3%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35,8%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51,9%</w:t>
            </w:r>
          </w:p>
        </w:tc>
      </w:tr>
      <w:tr w:rsidR="00161847" w:rsidRPr="00161847" w:rsidTr="007F167A">
        <w:trPr>
          <w:cantSplit/>
          <w:jc w:val="center"/>
        </w:trPr>
        <w:tc>
          <w:tcPr>
            <w:tcW w:w="0" w:type="auto"/>
            <w:gridSpan w:val="9"/>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4"/>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29,325</w:t>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22</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6"/>
          <w:lang w:eastAsia="es-CR"/>
        </w:rPr>
        <w:lastRenderedPageBreak/>
        <w:t xml:space="preserve">DIVERSIDAD SEXUAL </w:t>
      </w:r>
      <w:r w:rsidRPr="00161847">
        <w:rPr>
          <w:rFonts w:eastAsiaTheme="minorEastAsia" w:cs="Times New Roman"/>
          <w:b/>
          <w:bCs/>
          <w:color w:val="000000"/>
          <w:sz w:val="20"/>
          <w:szCs w:val="18"/>
          <w:lang w:eastAsia="es-CR"/>
        </w:rPr>
        <w:t>SEGÚN ESTADO CIVIL</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6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6"/>
        <w:gridCol w:w="874"/>
        <w:gridCol w:w="906"/>
        <w:gridCol w:w="1052"/>
        <w:gridCol w:w="1084"/>
        <w:gridCol w:w="1200"/>
        <w:gridCol w:w="748"/>
        <w:gridCol w:w="601"/>
      </w:tblGrid>
      <w:tr w:rsidR="00161847" w:rsidRPr="00161847" w:rsidTr="007F167A">
        <w:trPr>
          <w:cantSplit/>
          <w:trHeight w:val="344"/>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Soltero/a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Casada/o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Unión libre</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Separado/a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Divorciado/a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Viudo/a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trHeight w:val="355"/>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57,9%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38,4%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29,6%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63,2%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27,3%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48,2%</w:t>
            </w:r>
          </w:p>
        </w:tc>
      </w:tr>
      <w:tr w:rsidR="00161847" w:rsidRPr="00161847" w:rsidTr="007F167A">
        <w:trPr>
          <w:cantSplit/>
          <w:trHeight w:val="355"/>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42,1%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70,4%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38,5%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36,8%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72,7%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51,8%</w:t>
            </w:r>
          </w:p>
        </w:tc>
      </w:tr>
      <w:tr w:rsidR="00161847" w:rsidRPr="00161847" w:rsidTr="007F167A">
        <w:trPr>
          <w:cantSplit/>
          <w:trHeight w:val="178"/>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20,613</w:t>
            </w:r>
            <w:r w:rsidRPr="00161847">
              <w:rPr>
                <w:rFonts w:eastAsiaTheme="minorEastAsia" w:cs="Times New Roman"/>
                <w:color w:val="000000"/>
                <w:sz w:val="14"/>
                <w:szCs w:val="18"/>
                <w:lang w:eastAsia="es-CR"/>
              </w:rPr>
              <w:tab/>
              <w:t>α = ,001</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23</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6"/>
          <w:lang w:eastAsia="es-CR"/>
        </w:rPr>
        <w:t xml:space="preserve">DIVERSIDAD SEXUAL </w:t>
      </w:r>
      <w:r w:rsidRPr="00161847">
        <w:rPr>
          <w:rFonts w:eastAsiaTheme="minorEastAsia" w:cs="Times New Roman"/>
          <w:b/>
          <w:bCs/>
          <w:color w:val="000000"/>
          <w:sz w:val="20"/>
          <w:szCs w:val="18"/>
          <w:lang w:eastAsia="es-CR"/>
        </w:rPr>
        <w:t>SEGÚN PERCEPCIÓN DE SITUACIÓN ECONÓMICA</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
        <w:gridCol w:w="1556"/>
        <w:gridCol w:w="933"/>
        <w:gridCol w:w="1697"/>
        <w:gridCol w:w="1697"/>
        <w:gridCol w:w="2093"/>
        <w:gridCol w:w="57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56,7%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49,7%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33,9%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38,9%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48,3%</w:t>
            </w:r>
          </w:p>
        </w:tc>
      </w:tr>
      <w:tr w:rsidR="00161847" w:rsidRPr="00161847" w:rsidTr="007F167A">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43,3%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50,3%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66,1%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64,7%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095F4C">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51,7%</w:t>
            </w:r>
          </w:p>
        </w:tc>
      </w:tr>
      <w:tr w:rsidR="00161847" w:rsidRPr="00161847" w:rsidTr="007F167A">
        <w:trPr>
          <w:cantSplit/>
          <w:jc w:val="center"/>
        </w:trPr>
        <w:tc>
          <w:tcPr>
            <w:tcW w:w="0" w:type="auto"/>
            <w:gridSpan w:val="7"/>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10,674</w:t>
            </w:r>
            <w:r w:rsidRPr="00161847">
              <w:rPr>
                <w:rFonts w:eastAsiaTheme="minorEastAsia" w:cs="Times New Roman"/>
                <w:color w:val="000000"/>
                <w:sz w:val="14"/>
                <w:szCs w:val="18"/>
                <w:lang w:eastAsia="es-CR"/>
              </w:rPr>
              <w:tab/>
              <w:t>α = ,030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CR"/>
        </w:rPr>
      </w:pPr>
      <w:r w:rsidRPr="00161847">
        <w:rPr>
          <w:lang w:eastAsia="es-CR"/>
        </w:rPr>
        <w:t xml:space="preserve"> En otro orden de cosas, la principal fuente de información para el tema de salud sexual en general resultan ser, con mucho, los medios de comunicación. En un segundo lugar, pero con una proporción de mención mucho más baja se ubican los centros educativos, en tercer lugar las charlas y cursos y en cuarto los centros de salud (ver cuadro # C24). </w:t>
      </w: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r w:rsidRPr="00161847">
        <w:rPr>
          <w:rFonts w:eastAsiaTheme="minorEastAsia" w:cs="Times New Roman"/>
          <w:b/>
          <w:bCs/>
          <w:color w:val="000000"/>
          <w:sz w:val="18"/>
          <w:szCs w:val="18"/>
          <w:lang w:eastAsia="es-CR"/>
        </w:rPr>
        <w:t>Cuadro # C 24</w:t>
      </w:r>
    </w:p>
    <w:p w:rsidR="00161847" w:rsidRPr="00161847" w:rsidRDefault="00161847" w:rsidP="00161847">
      <w:pPr>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FUENTES DE INFORMACIÓN SOBRE SALUD SEXUAL</w:t>
      </w:r>
    </w:p>
    <w:p w:rsidR="00161847" w:rsidRPr="00161847" w:rsidRDefault="00161847" w:rsidP="00161847">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Porcentaje</w:t>
            </w:r>
          </w:p>
        </w:tc>
      </w:tr>
      <w:tr w:rsidR="00161847" w:rsidRPr="00161847" w:rsidTr="007F167A">
        <w:trPr>
          <w:cantSplit/>
          <w:jc w:val="center"/>
        </w:trPr>
        <w:tc>
          <w:tcPr>
            <w:tcW w:w="3969" w:type="dxa"/>
            <w:tcBorders>
              <w:top w:val="single" w:sz="18" w:space="0" w:color="000000"/>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b/>
                <w:color w:val="000000" w:themeColor="text1"/>
                <w:sz w:val="20"/>
                <w:szCs w:val="20"/>
                <w:lang w:eastAsia="es-CR"/>
              </w:rPr>
            </w:pPr>
            <w:r w:rsidRPr="00161847">
              <w:rPr>
                <w:rFonts w:eastAsiaTheme="minorEastAsia" w:cs="Times New Roman"/>
                <w:b/>
                <w:color w:val="000000" w:themeColor="text1"/>
                <w:sz w:val="20"/>
                <w:szCs w:val="20"/>
                <w:lang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000000" w:themeColor="text1"/>
                <w:sz w:val="18"/>
                <w:szCs w:val="18"/>
                <w:lang w:eastAsia="es-CR"/>
              </w:rPr>
            </w:pPr>
            <w:r w:rsidRPr="00161847">
              <w:rPr>
                <w:rFonts w:ascii="Arial" w:eastAsiaTheme="minorEastAsia" w:hAnsi="Arial" w:cs="Arial"/>
                <w:b/>
                <w:color w:val="000000" w:themeColor="text1"/>
                <w:sz w:val="18"/>
                <w:szCs w:val="18"/>
                <w:lang w:eastAsia="es-CR"/>
              </w:rPr>
              <w:t>62,0</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Charlas o cursos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37,1</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Folletos, afiches, libros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29,3</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Escuela, colegio o Univ.</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38,9</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Centro de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31,0</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Profesional de la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22,7</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Organización de la sociedad civil</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7,0</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Amigos/as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29,7</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Familiares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26,6</w:t>
            </w:r>
          </w:p>
        </w:tc>
      </w:tr>
      <w:tr w:rsidR="00161847" w:rsidRPr="00161847" w:rsidTr="007F167A">
        <w:trPr>
          <w:cantSplit/>
          <w:jc w:val="center"/>
        </w:trPr>
        <w:tc>
          <w:tcPr>
            <w:tcW w:w="3969" w:type="dxa"/>
            <w:tcBorders>
              <w:top w:val="nil"/>
              <w:left w:val="nil"/>
              <w:bottom w:val="single" w:sz="18" w:space="0" w:color="000000"/>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Otros</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10,9</w:t>
            </w:r>
          </w:p>
        </w:tc>
      </w:tr>
    </w:tbl>
    <w:p w:rsidR="00161847" w:rsidRPr="00161847" w:rsidRDefault="00161847" w:rsidP="00161847">
      <w:pPr>
        <w:rPr>
          <w:lang w:eastAsia="es-CR"/>
        </w:rPr>
      </w:pPr>
    </w:p>
    <w:p w:rsidR="00161847" w:rsidRPr="00161847" w:rsidRDefault="00161847" w:rsidP="00161847">
      <w:pPr>
        <w:rPr>
          <w:lang w:eastAsia="es-CR"/>
        </w:rPr>
      </w:pPr>
      <w:r w:rsidRPr="00161847">
        <w:rPr>
          <w:lang w:eastAsia="es-CR"/>
        </w:rPr>
        <w:t>Para el tema de los métodos de planificación y prevención se observa una situación parecida (ver cuadro # C25). En el caso de la igualdad de género, la situación es parecida, aunque baja el impacto de los centros de salud (ver cuadro # C26). Por último, la información sobre el tema de diversidad sexual también es reciba principalmente a través de los medios de comunicación, seguidos por los centros educativos, pero en este caso en tercer lugar se ubican las amigas y los amigos (ver cuadro # C27).</w:t>
      </w: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r w:rsidRPr="00161847">
        <w:rPr>
          <w:rFonts w:eastAsiaTheme="minorEastAsia" w:cs="Times New Roman"/>
          <w:b/>
          <w:bCs/>
          <w:color w:val="000000"/>
          <w:sz w:val="18"/>
          <w:szCs w:val="18"/>
          <w:lang w:eastAsia="es-CR"/>
        </w:rPr>
        <w:t>Cuadro # C 25</w:t>
      </w:r>
    </w:p>
    <w:p w:rsidR="00161847" w:rsidRPr="00161847" w:rsidRDefault="00161847" w:rsidP="00161847">
      <w:pPr>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FUENTES DE INFORMACIÓN SOBRE MÉTODOS DE PLANIFICACIÓN Y PREVENCIÓN</w:t>
      </w:r>
    </w:p>
    <w:p w:rsidR="00161847" w:rsidRPr="00161847" w:rsidRDefault="00161847" w:rsidP="00161847">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Porcentaje</w:t>
            </w:r>
          </w:p>
        </w:tc>
      </w:tr>
      <w:tr w:rsidR="00161847" w:rsidRPr="00161847" w:rsidTr="007F167A">
        <w:trPr>
          <w:cantSplit/>
          <w:jc w:val="center"/>
        </w:trPr>
        <w:tc>
          <w:tcPr>
            <w:tcW w:w="3969" w:type="dxa"/>
            <w:tcBorders>
              <w:top w:val="single" w:sz="18" w:space="0" w:color="000000"/>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b/>
                <w:color w:val="000000" w:themeColor="text1"/>
                <w:sz w:val="20"/>
                <w:szCs w:val="20"/>
                <w:lang w:eastAsia="es-CR"/>
              </w:rPr>
            </w:pPr>
            <w:r w:rsidRPr="00161847">
              <w:rPr>
                <w:rFonts w:eastAsiaTheme="minorEastAsia" w:cs="Times New Roman"/>
                <w:b/>
                <w:color w:val="000000" w:themeColor="text1"/>
                <w:sz w:val="20"/>
                <w:szCs w:val="20"/>
                <w:lang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000000" w:themeColor="text1"/>
                <w:sz w:val="18"/>
                <w:szCs w:val="18"/>
                <w:lang w:eastAsia="es-CR"/>
              </w:rPr>
            </w:pPr>
            <w:r w:rsidRPr="00161847">
              <w:rPr>
                <w:rFonts w:ascii="Arial" w:eastAsiaTheme="minorEastAsia" w:hAnsi="Arial" w:cs="Arial"/>
                <w:b/>
                <w:color w:val="000000" w:themeColor="text1"/>
                <w:sz w:val="18"/>
                <w:szCs w:val="18"/>
                <w:lang w:eastAsia="es-CR"/>
              </w:rPr>
              <w:t>51,9</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Charlas o cursos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29,9</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Folletos, afiches, libros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22,0</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Escuela, colegio o Univ.</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32,4</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Centro de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30,3</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Profesional de la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17,0</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Organización de la sociedad civil</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5,4</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Amigos/as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23,2</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Familiares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22,8</w:t>
            </w:r>
          </w:p>
        </w:tc>
      </w:tr>
      <w:tr w:rsidR="00161847" w:rsidRPr="00161847" w:rsidTr="007F167A">
        <w:trPr>
          <w:cantSplit/>
          <w:jc w:val="center"/>
        </w:trPr>
        <w:tc>
          <w:tcPr>
            <w:tcW w:w="3969" w:type="dxa"/>
            <w:tcBorders>
              <w:top w:val="nil"/>
              <w:left w:val="nil"/>
              <w:bottom w:val="single" w:sz="18" w:space="0" w:color="000000"/>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Otros</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7,9</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r w:rsidRPr="00161847">
        <w:rPr>
          <w:rFonts w:eastAsiaTheme="minorEastAsia" w:cs="Times New Roman"/>
          <w:b/>
          <w:bCs/>
          <w:color w:val="000000"/>
          <w:sz w:val="18"/>
          <w:szCs w:val="18"/>
          <w:lang w:eastAsia="es-CR"/>
        </w:rPr>
        <w:t>Cuadro # C 26</w:t>
      </w:r>
    </w:p>
    <w:p w:rsidR="00161847" w:rsidRPr="00161847" w:rsidRDefault="00161847" w:rsidP="00161847">
      <w:pPr>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FUENTES DE INFORMACIÓN SOBRE IGUALDAD DE GÉNERO</w:t>
      </w:r>
    </w:p>
    <w:p w:rsidR="00161847" w:rsidRPr="00161847" w:rsidRDefault="00161847" w:rsidP="00161847">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Porcentaje</w:t>
            </w:r>
          </w:p>
        </w:tc>
      </w:tr>
      <w:tr w:rsidR="00161847" w:rsidRPr="00161847" w:rsidTr="007F167A">
        <w:trPr>
          <w:cantSplit/>
          <w:jc w:val="center"/>
        </w:trPr>
        <w:tc>
          <w:tcPr>
            <w:tcW w:w="3969" w:type="dxa"/>
            <w:tcBorders>
              <w:top w:val="single" w:sz="18" w:space="0" w:color="000000"/>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b/>
                <w:color w:val="000000" w:themeColor="text1"/>
                <w:sz w:val="20"/>
                <w:szCs w:val="20"/>
                <w:lang w:eastAsia="es-CR"/>
              </w:rPr>
            </w:pPr>
            <w:r w:rsidRPr="00161847">
              <w:rPr>
                <w:rFonts w:eastAsiaTheme="minorEastAsia" w:cs="Times New Roman"/>
                <w:b/>
                <w:color w:val="000000" w:themeColor="text1"/>
                <w:sz w:val="20"/>
                <w:szCs w:val="20"/>
                <w:lang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000000" w:themeColor="text1"/>
                <w:sz w:val="18"/>
                <w:szCs w:val="18"/>
                <w:lang w:eastAsia="es-CR"/>
              </w:rPr>
            </w:pPr>
            <w:r w:rsidRPr="00161847">
              <w:rPr>
                <w:rFonts w:ascii="Arial" w:eastAsiaTheme="minorEastAsia" w:hAnsi="Arial" w:cs="Arial"/>
                <w:b/>
                <w:color w:val="000000" w:themeColor="text1"/>
                <w:sz w:val="18"/>
                <w:szCs w:val="18"/>
                <w:lang w:eastAsia="es-CR"/>
              </w:rPr>
              <w:t>58,7</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Charlas o cursos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29,8</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Folletos, afiches, libros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24,4</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Escuela, colegio o Univ.</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35,1</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Centro de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16,9</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Profesional de la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7,6</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Organización de la sociedad civil</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8,9</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Amigos/as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27,1</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Familiares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20,9</w:t>
            </w:r>
          </w:p>
        </w:tc>
      </w:tr>
      <w:tr w:rsidR="00161847" w:rsidRPr="00161847" w:rsidTr="007F167A">
        <w:trPr>
          <w:cantSplit/>
          <w:jc w:val="center"/>
        </w:trPr>
        <w:tc>
          <w:tcPr>
            <w:tcW w:w="3969" w:type="dxa"/>
            <w:tcBorders>
              <w:top w:val="nil"/>
              <w:left w:val="nil"/>
              <w:bottom w:val="single" w:sz="18" w:space="0" w:color="000000"/>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Otros</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12,4</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r w:rsidRPr="00161847">
        <w:rPr>
          <w:rFonts w:eastAsiaTheme="minorEastAsia" w:cs="Times New Roman"/>
          <w:b/>
          <w:bCs/>
          <w:color w:val="000000"/>
          <w:sz w:val="18"/>
          <w:szCs w:val="18"/>
          <w:lang w:eastAsia="es-CR"/>
        </w:rPr>
        <w:t>Cuadro # C 27</w:t>
      </w:r>
    </w:p>
    <w:p w:rsidR="00161847" w:rsidRPr="00161847" w:rsidRDefault="00161847" w:rsidP="00161847">
      <w:pPr>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FUENTES DE INFORMACIÓN SOBRE DIVERSIDAD SEXUAL</w:t>
      </w:r>
    </w:p>
    <w:p w:rsidR="00161847" w:rsidRPr="00161847" w:rsidRDefault="00161847" w:rsidP="00161847">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69"/>
        <w:gridCol w:w="98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Porcentaje</w:t>
            </w:r>
          </w:p>
        </w:tc>
      </w:tr>
      <w:tr w:rsidR="00161847" w:rsidRPr="00161847" w:rsidTr="007F167A">
        <w:trPr>
          <w:cantSplit/>
          <w:jc w:val="center"/>
        </w:trPr>
        <w:tc>
          <w:tcPr>
            <w:tcW w:w="3969" w:type="dxa"/>
            <w:tcBorders>
              <w:top w:val="single" w:sz="18" w:space="0" w:color="000000"/>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b/>
                <w:color w:val="000000" w:themeColor="text1"/>
                <w:sz w:val="20"/>
                <w:szCs w:val="20"/>
                <w:lang w:eastAsia="es-CR"/>
              </w:rPr>
            </w:pPr>
            <w:r w:rsidRPr="00161847">
              <w:rPr>
                <w:rFonts w:eastAsiaTheme="minorEastAsia" w:cs="Times New Roman"/>
                <w:b/>
                <w:color w:val="000000" w:themeColor="text1"/>
                <w:sz w:val="20"/>
                <w:szCs w:val="20"/>
                <w:lang w:eastAsia="es-CR"/>
              </w:rPr>
              <w:t xml:space="preserve">Medios de comunicación </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000000" w:themeColor="text1"/>
                <w:sz w:val="18"/>
                <w:szCs w:val="18"/>
                <w:lang w:eastAsia="es-CR"/>
              </w:rPr>
            </w:pPr>
            <w:r w:rsidRPr="00161847">
              <w:rPr>
                <w:rFonts w:ascii="Arial" w:eastAsiaTheme="minorEastAsia" w:hAnsi="Arial" w:cs="Arial"/>
                <w:b/>
                <w:color w:val="000000" w:themeColor="text1"/>
                <w:sz w:val="18"/>
                <w:szCs w:val="18"/>
                <w:lang w:eastAsia="es-CR"/>
              </w:rPr>
              <w:t>61,5</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Charlas o cursos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28,7</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Folletos, afiches, libros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23,6</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Escuela, colegio o Univ.</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34,4</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Centro de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14,4</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Profesional de la salud</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10,3</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Organización de la sociedad civil</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8,7</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Amigos/as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31,3</w:t>
            </w:r>
          </w:p>
        </w:tc>
      </w:tr>
      <w:tr w:rsidR="00161847" w:rsidRPr="00161847" w:rsidTr="007F167A">
        <w:trPr>
          <w:cantSplit/>
          <w:jc w:val="center"/>
        </w:trPr>
        <w:tc>
          <w:tcPr>
            <w:tcW w:w="3969"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Familiares</w:t>
            </w:r>
          </w:p>
        </w:tc>
        <w:tc>
          <w:tcPr>
            <w:tcW w:w="0" w:type="auto"/>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22,1</w:t>
            </w:r>
          </w:p>
        </w:tc>
      </w:tr>
      <w:tr w:rsidR="00161847" w:rsidRPr="00161847" w:rsidTr="007F167A">
        <w:trPr>
          <w:cantSplit/>
          <w:jc w:val="center"/>
        </w:trPr>
        <w:tc>
          <w:tcPr>
            <w:tcW w:w="3969" w:type="dxa"/>
            <w:tcBorders>
              <w:top w:val="nil"/>
              <w:left w:val="nil"/>
              <w:bottom w:val="single" w:sz="18" w:space="0" w:color="000000"/>
              <w:right w:val="nil"/>
            </w:tcBorders>
            <w:shd w:val="clear" w:color="auto" w:fill="D5DCE4"/>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20"/>
                <w:szCs w:val="20"/>
                <w:lang w:eastAsia="es-CR"/>
              </w:rPr>
            </w:pPr>
            <w:r w:rsidRPr="00161847">
              <w:rPr>
                <w:rFonts w:eastAsiaTheme="minorEastAsia" w:cs="Times New Roman"/>
                <w:color w:val="000000"/>
                <w:sz w:val="20"/>
                <w:szCs w:val="20"/>
                <w:lang w:eastAsia="es-CR"/>
              </w:rPr>
              <w:t>Otros</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10,8</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507569">
      <w:pPr>
        <w:pStyle w:val="Ttulo1"/>
        <w:rPr>
          <w:lang w:eastAsia="es-ES"/>
        </w:rPr>
      </w:pPr>
      <w:bookmarkStart w:id="97" w:name="_Toc380600113"/>
      <w:r w:rsidRPr="00161847">
        <w:rPr>
          <w:lang w:eastAsia="es-ES"/>
        </w:rPr>
        <w:t>Grado de Satisfacción de información recibida</w:t>
      </w:r>
      <w:bookmarkEnd w:id="97"/>
    </w:p>
    <w:p w:rsidR="00161847" w:rsidRPr="00161847" w:rsidRDefault="00161847" w:rsidP="00161847">
      <w:pPr>
        <w:rPr>
          <w:lang w:eastAsia="es-CR"/>
        </w:rPr>
      </w:pPr>
    </w:p>
    <w:p w:rsidR="00161847" w:rsidRPr="00161847" w:rsidRDefault="00161847" w:rsidP="00161847">
      <w:pPr>
        <w:rPr>
          <w:lang w:eastAsia="es-CR"/>
        </w:rPr>
      </w:pPr>
      <w:r w:rsidRPr="00161847">
        <w:rPr>
          <w:lang w:eastAsia="es-CR"/>
        </w:rPr>
        <w:lastRenderedPageBreak/>
        <w:t xml:space="preserve">El grado de satisfacción con respecto a la calidad de la información recibida es relativamente </w:t>
      </w:r>
      <w:r w:rsidRPr="00161847">
        <w:rPr>
          <w:b/>
          <w:lang w:eastAsia="es-CR"/>
        </w:rPr>
        <w:t>baja</w:t>
      </w:r>
      <w:r w:rsidRPr="00161847">
        <w:rPr>
          <w:lang w:eastAsia="es-CR"/>
        </w:rPr>
        <w:t xml:space="preserve"> para todos los temas evaluados. </w:t>
      </w:r>
    </w:p>
    <w:p w:rsidR="00161847" w:rsidRPr="00161847" w:rsidRDefault="00161847" w:rsidP="00161847">
      <w:pPr>
        <w:rPr>
          <w:lang w:eastAsia="es-CR"/>
        </w:rPr>
      </w:pPr>
      <w:r w:rsidRPr="00161847">
        <w:rPr>
          <w:lang w:eastAsia="es-CR"/>
        </w:rPr>
        <w:t xml:space="preserve">Solo cerca de la mitad de las personas manifiestan sentir alta satisfacción en cuanto a la salud sexual en general, los métodos y la igualdad de género, mientras que esta proporción baja a solo un 39,4% para el tema de la diversidad (ver cuadro # C28 y </w:t>
      </w:r>
      <w:r w:rsidR="00605A51">
        <w:rPr>
          <w:lang w:eastAsia="es-CR"/>
        </w:rPr>
        <w:t>cuadro # C</w:t>
      </w:r>
      <w:r w:rsidRPr="00161847">
        <w:rPr>
          <w:lang w:eastAsia="es-CR"/>
        </w:rPr>
        <w:t>2).</w:t>
      </w: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r w:rsidRPr="00161847">
        <w:rPr>
          <w:rFonts w:eastAsiaTheme="minorEastAsia" w:cs="Times New Roman"/>
          <w:b/>
          <w:bCs/>
          <w:color w:val="000000"/>
          <w:sz w:val="18"/>
          <w:szCs w:val="18"/>
          <w:lang w:eastAsia="es-CR"/>
        </w:rPr>
        <w:t>Cuadro # C 28</w:t>
      </w:r>
    </w:p>
    <w:p w:rsidR="00161847" w:rsidRPr="00161847" w:rsidRDefault="00161847" w:rsidP="00161847">
      <w:pPr>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 xml:space="preserve">NIVEL DE SATISFACCIÓN CON LA INFORMACIÓN QUE SE MANEJA SEGÚN TEMA </w:t>
      </w:r>
    </w:p>
    <w:p w:rsidR="00161847" w:rsidRPr="00161847" w:rsidRDefault="00161847" w:rsidP="00161847">
      <w:pPr>
        <w:autoSpaceDE w:val="0"/>
        <w:autoSpaceDN w:val="0"/>
        <w:adjustRightInd w:val="0"/>
        <w:spacing w:after="0"/>
        <w:jc w:val="center"/>
        <w:rPr>
          <w:rFonts w:eastAsiaTheme="minorEastAsia"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43"/>
        <w:gridCol w:w="1035"/>
        <w:gridCol w:w="1036"/>
        <w:gridCol w:w="1036"/>
      </w:tblGrid>
      <w:tr w:rsidR="00161847" w:rsidRPr="00161847" w:rsidTr="007F167A">
        <w:trPr>
          <w:cantSplit/>
          <w:jc w:val="center"/>
        </w:trPr>
        <w:tc>
          <w:tcPr>
            <w:tcW w:w="4743" w:type="dxa"/>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1035" w:type="dxa"/>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MUCHO</w:t>
            </w:r>
          </w:p>
        </w:tc>
        <w:tc>
          <w:tcPr>
            <w:tcW w:w="1036" w:type="dxa"/>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POCO</w:t>
            </w:r>
          </w:p>
        </w:tc>
        <w:tc>
          <w:tcPr>
            <w:tcW w:w="1036"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NADA</w:t>
            </w:r>
          </w:p>
        </w:tc>
      </w:tr>
      <w:tr w:rsidR="00161847" w:rsidRPr="00161847" w:rsidTr="007F167A">
        <w:trPr>
          <w:cantSplit/>
          <w:jc w:val="center"/>
        </w:trPr>
        <w:tc>
          <w:tcPr>
            <w:tcW w:w="4743"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SALUD SEXUAL</w:t>
            </w:r>
          </w:p>
        </w:tc>
        <w:tc>
          <w:tcPr>
            <w:tcW w:w="1035"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53,9</w:t>
            </w:r>
          </w:p>
        </w:tc>
        <w:tc>
          <w:tcPr>
            <w:tcW w:w="1036"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40,9</w:t>
            </w:r>
          </w:p>
        </w:tc>
        <w:tc>
          <w:tcPr>
            <w:tcW w:w="1036"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5,1</w:t>
            </w:r>
          </w:p>
        </w:tc>
      </w:tr>
      <w:tr w:rsidR="00161847" w:rsidRPr="00161847" w:rsidTr="007F167A">
        <w:trPr>
          <w:cantSplit/>
          <w:jc w:val="center"/>
        </w:trPr>
        <w:tc>
          <w:tcPr>
            <w:tcW w:w="4743"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MÉTODOS DE PLANIFICACIÓN Y PREVENCIÓN</w:t>
            </w:r>
          </w:p>
        </w:tc>
        <w:tc>
          <w:tcPr>
            <w:tcW w:w="103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55,3</w:t>
            </w:r>
          </w:p>
        </w:tc>
        <w:tc>
          <w:tcPr>
            <w:tcW w:w="103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36,1</w:t>
            </w:r>
          </w:p>
        </w:tc>
        <w:tc>
          <w:tcPr>
            <w:tcW w:w="103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8,6</w:t>
            </w:r>
          </w:p>
        </w:tc>
      </w:tr>
      <w:tr w:rsidR="00161847" w:rsidRPr="00161847" w:rsidTr="007F167A">
        <w:trPr>
          <w:cantSplit/>
          <w:jc w:val="center"/>
        </w:trPr>
        <w:tc>
          <w:tcPr>
            <w:tcW w:w="4743"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IGUALDAD DE GÉNERO</w:t>
            </w:r>
          </w:p>
        </w:tc>
        <w:tc>
          <w:tcPr>
            <w:tcW w:w="103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50,0</w:t>
            </w:r>
          </w:p>
        </w:tc>
        <w:tc>
          <w:tcPr>
            <w:tcW w:w="103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37,9</w:t>
            </w:r>
          </w:p>
        </w:tc>
        <w:tc>
          <w:tcPr>
            <w:tcW w:w="103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12,1</w:t>
            </w:r>
          </w:p>
        </w:tc>
      </w:tr>
      <w:tr w:rsidR="00161847" w:rsidRPr="00161847" w:rsidTr="007F167A">
        <w:trPr>
          <w:cantSplit/>
          <w:jc w:val="center"/>
        </w:trPr>
        <w:tc>
          <w:tcPr>
            <w:tcW w:w="4743"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eastAsiaTheme="minorEastAsia" w:cs="Times New Roman"/>
                <w:b/>
                <w:bCs/>
                <w:color w:val="000000"/>
                <w:sz w:val="20"/>
                <w:szCs w:val="18"/>
                <w:lang w:eastAsia="es-CR"/>
              </w:rPr>
              <w:t>DIVERSIDAD SEXUAL</w:t>
            </w:r>
          </w:p>
        </w:tc>
        <w:tc>
          <w:tcPr>
            <w:tcW w:w="1035"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39,4</w:t>
            </w:r>
          </w:p>
        </w:tc>
        <w:tc>
          <w:tcPr>
            <w:tcW w:w="1036"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43,3</w:t>
            </w:r>
          </w:p>
        </w:tc>
        <w:tc>
          <w:tcPr>
            <w:tcW w:w="1036"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17,4</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CR"/>
        </w:rPr>
      </w:pPr>
      <w:r w:rsidRPr="00161847">
        <w:rPr>
          <w:lang w:eastAsia="es-CR"/>
        </w:rPr>
        <w:t xml:space="preserve"> </w:t>
      </w:r>
    </w:p>
    <w:p w:rsidR="00161847" w:rsidRPr="00161847" w:rsidRDefault="00161847" w:rsidP="00161847">
      <w:pPr>
        <w:rPr>
          <w:lang w:eastAsia="es-CR"/>
        </w:rPr>
      </w:pPr>
      <w:r w:rsidRPr="00161847">
        <w:rPr>
          <w:noProof/>
          <w:lang w:eastAsia="es-CR"/>
        </w:rPr>
        <w:drawing>
          <wp:inline distT="0" distB="0" distL="0" distR="0">
            <wp:extent cx="5581650" cy="3285460"/>
            <wp:effectExtent l="0" t="0" r="0" b="10795"/>
            <wp:docPr id="53"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CR"/>
        </w:rPr>
      </w:pPr>
    </w:p>
    <w:p w:rsidR="00161847" w:rsidRPr="00161847" w:rsidRDefault="00161847" w:rsidP="00161847">
      <w:pPr>
        <w:rPr>
          <w:lang w:eastAsia="es-CR"/>
        </w:rPr>
      </w:pPr>
    </w:p>
    <w:p w:rsidR="00161847" w:rsidRPr="00161847" w:rsidRDefault="00161847" w:rsidP="00161847">
      <w:pPr>
        <w:rPr>
          <w:lang w:eastAsia="es-CR"/>
        </w:rPr>
      </w:pPr>
    </w:p>
    <w:p w:rsidR="00161847" w:rsidRPr="00161847" w:rsidRDefault="00161847" w:rsidP="00161847">
      <w:pPr>
        <w:rPr>
          <w:lang w:eastAsia="es-CR"/>
        </w:rPr>
      </w:pPr>
      <w:r w:rsidRPr="00161847">
        <w:rPr>
          <w:lang w:eastAsia="es-CR"/>
        </w:rPr>
        <w:lastRenderedPageBreak/>
        <w:t xml:space="preserve">La satisfacción con la información sobre salud sexual es superior entre las personas con edades entre 41 y 50 años (ver cuadro # C29), las de mayor nivel educativo (ver cuadro # C30) y las que poseen un trabajo fijo asalariado (ver cuadro # C31). </w:t>
      </w:r>
    </w:p>
    <w:p w:rsidR="00161847" w:rsidRPr="00161847" w:rsidRDefault="00161847" w:rsidP="00161847">
      <w:pPr>
        <w:rPr>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29</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 xml:space="preserve">SATISFACCIÓN CON INFORMACIÓN ACERCA DE SALUD SEXUAL </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SEGÚN CATEGORÍA DE EDAD</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90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0"/>
        <w:gridCol w:w="1430"/>
        <w:gridCol w:w="1327"/>
        <w:gridCol w:w="1327"/>
        <w:gridCol w:w="1327"/>
        <w:gridCol w:w="1327"/>
        <w:gridCol w:w="1224"/>
        <w:gridCol w:w="541"/>
      </w:tblGrid>
      <w:tr w:rsidR="00161847" w:rsidRPr="00161847" w:rsidTr="007F167A">
        <w:trPr>
          <w:cantSplit/>
          <w:trHeight w:val="350"/>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Total</w:t>
            </w:r>
          </w:p>
        </w:tc>
      </w:tr>
      <w:tr w:rsidR="00161847" w:rsidRPr="00161847" w:rsidTr="007F167A">
        <w:trPr>
          <w:cantSplit/>
          <w:trHeight w:val="350"/>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46,2%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52,1%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57,4%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71,4%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52,9%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44,1%</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53,9%</w:t>
            </w:r>
          </w:p>
        </w:tc>
      </w:tr>
      <w:tr w:rsidR="00161847" w:rsidRPr="00161847" w:rsidTr="007F167A">
        <w:trPr>
          <w:cantSplit/>
          <w:trHeight w:val="350"/>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53,8%</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42,6%</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35,2%</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23,2%</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43,1%</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41,2%</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40,9%</w:t>
            </w:r>
          </w:p>
        </w:tc>
      </w:tr>
      <w:tr w:rsidR="00161847" w:rsidRPr="00161847" w:rsidTr="007F167A">
        <w:trPr>
          <w:cantSplit/>
          <w:trHeight w:val="350"/>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tcPr>
          <w:p w:rsidR="00161847" w:rsidRPr="00161847" w:rsidRDefault="00161847" w:rsidP="00161847">
            <w:pPr>
              <w:widowControl w:val="0"/>
              <w:autoSpaceDE w:val="0"/>
              <w:autoSpaceDN w:val="0"/>
              <w:adjustRightInd w:val="0"/>
              <w:spacing w:after="0"/>
              <w:jc w:val="center"/>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7,4%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14,7%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5,1%</w:t>
            </w:r>
          </w:p>
        </w:tc>
      </w:tr>
      <w:tr w:rsidR="00161847" w:rsidRPr="00161847" w:rsidTr="007F167A">
        <w:trPr>
          <w:cantSplit/>
          <w:trHeight w:val="175"/>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6"/>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23,758</w:t>
            </w:r>
            <w:r w:rsidRPr="00161847">
              <w:rPr>
                <w:rFonts w:eastAsiaTheme="minorEastAsia" w:cs="Times New Roman"/>
                <w:color w:val="000000"/>
                <w:sz w:val="14"/>
                <w:szCs w:val="18"/>
                <w:lang w:eastAsia="es-CR"/>
              </w:rPr>
              <w:tab/>
              <w:t>α = ,008</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CR"/>
        </w:rPr>
      </w:pPr>
    </w:p>
    <w:p w:rsidR="00161847" w:rsidRPr="00161847" w:rsidRDefault="00161847" w:rsidP="00161847">
      <w:pPr>
        <w:rPr>
          <w:lang w:eastAsia="es-CR"/>
        </w:rPr>
      </w:pPr>
      <w:r w:rsidRPr="00161847">
        <w:rPr>
          <w:lang w:eastAsia="es-CR"/>
        </w:rPr>
        <w:t xml:space="preserve">Para el tema de los métodos de planificación y prevención, la satisfacción aumenta entre las personas con un trabajo fijo (ver cuadro # C32) y entre las que mejor perciben su situación económica (ver cuadro # C33). </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30</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 xml:space="preserve">SATISFACCIÓN CON INFORMACIÓN ACERCA DE SALUD SEXUAL </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4"/>
          <w:lang w:eastAsia="es-CR"/>
        </w:rPr>
      </w:pPr>
      <w:r w:rsidRPr="00161847">
        <w:rPr>
          <w:rFonts w:eastAsiaTheme="minorEastAsia" w:cs="Times New Roman"/>
          <w:b/>
          <w:bCs/>
          <w:color w:val="000000"/>
          <w:sz w:val="20"/>
          <w:szCs w:val="14"/>
          <w:lang w:eastAsia="es-CR"/>
        </w:rPr>
        <w:t>SEGÚN NIVEL EDUCATIVO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91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136"/>
        <w:gridCol w:w="1011"/>
        <w:gridCol w:w="1614"/>
        <w:gridCol w:w="1182"/>
        <w:gridCol w:w="1345"/>
        <w:gridCol w:w="1275"/>
        <w:gridCol w:w="457"/>
      </w:tblGrid>
      <w:tr w:rsidR="00161847" w:rsidRPr="00161847" w:rsidTr="007F167A">
        <w:trPr>
          <w:cantSplit/>
          <w:trHeight w:val="671"/>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Total</w:t>
            </w:r>
          </w:p>
        </w:tc>
      </w:tr>
      <w:tr w:rsidR="00161847" w:rsidRPr="00161847" w:rsidTr="007F167A">
        <w:trPr>
          <w:cantSplit/>
          <w:trHeight w:val="335"/>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40,6%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48,0%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43,4%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56,7%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66,7%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61,5%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53,7%</w:t>
            </w:r>
          </w:p>
        </w:tc>
      </w:tr>
      <w:tr w:rsidR="00161847" w:rsidRPr="00161847" w:rsidTr="007F167A">
        <w:trPr>
          <w:cantSplit/>
          <w:trHeight w:val="335"/>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40,0%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40,6%</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42,0%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53,0%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41,8%</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28,6%</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36,9%</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41,1%</w:t>
            </w:r>
          </w:p>
        </w:tc>
      </w:tr>
      <w:tr w:rsidR="00161847" w:rsidRPr="00161847" w:rsidTr="007F167A">
        <w:trPr>
          <w:cantSplit/>
          <w:trHeight w:val="335"/>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tcPr>
          <w:p w:rsidR="00161847" w:rsidRPr="00161847" w:rsidRDefault="00161847" w:rsidP="00161847">
            <w:pPr>
              <w:widowControl w:val="0"/>
              <w:autoSpaceDE w:val="0"/>
              <w:autoSpaceDN w:val="0"/>
              <w:adjustRightInd w:val="0"/>
              <w:spacing w:after="0"/>
              <w:jc w:val="center"/>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18,8%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10,0%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5,2%</w:t>
            </w:r>
          </w:p>
        </w:tc>
      </w:tr>
      <w:tr w:rsidR="00161847" w:rsidRPr="00161847" w:rsidTr="007F167A">
        <w:trPr>
          <w:cantSplit/>
          <w:trHeight w:val="167"/>
          <w:jc w:val="center"/>
        </w:trPr>
        <w:tc>
          <w:tcPr>
            <w:tcW w:w="0" w:type="auto"/>
            <w:gridSpan w:val="9"/>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4"/>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29,032</w:t>
            </w:r>
            <w:r w:rsidRPr="00161847">
              <w:rPr>
                <w:rFonts w:eastAsiaTheme="minorEastAsia" w:cs="Times New Roman"/>
                <w:color w:val="000000"/>
                <w:sz w:val="14"/>
                <w:szCs w:val="18"/>
                <w:lang w:eastAsia="es-CR"/>
              </w:rPr>
              <w:tab/>
              <w:t>α = ,004</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31</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 xml:space="preserve">SATISFACCIÓN CON INFORMACIÓN ACERCA DE SALUD SEXUAL </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SEGÚN TRABAJO FIJO ASALARIADO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34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7"/>
        <w:gridCol w:w="854"/>
        <w:gridCol w:w="854"/>
        <w:gridCol w:w="854"/>
      </w:tblGrid>
      <w:tr w:rsidR="00161847" w:rsidRPr="00161847" w:rsidTr="007F167A">
        <w:trPr>
          <w:cantSplit/>
          <w:trHeight w:val="374"/>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Sí</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No</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trHeight w:val="374"/>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45,8%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53,8%</w:t>
            </w:r>
          </w:p>
        </w:tc>
      </w:tr>
      <w:tr w:rsidR="00161847" w:rsidRPr="00161847" w:rsidTr="007F167A">
        <w:trPr>
          <w:cantSplit/>
          <w:trHeight w:val="363"/>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35,3%</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46,9%</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40,9%</w:t>
            </w:r>
          </w:p>
        </w:tc>
      </w:tr>
      <w:tr w:rsidR="00161847" w:rsidRPr="00161847" w:rsidTr="007F167A">
        <w:trPr>
          <w:cantSplit/>
          <w:trHeight w:val="374"/>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5,2%</w:t>
            </w:r>
          </w:p>
        </w:tc>
      </w:tr>
      <w:tr w:rsidR="00161847" w:rsidRPr="00161847" w:rsidTr="007F167A">
        <w:trPr>
          <w:cantSplit/>
          <w:trHeight w:val="187"/>
          <w:jc w:val="center"/>
        </w:trPr>
        <w:tc>
          <w:tcPr>
            <w:tcW w:w="0" w:type="auto"/>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10,149</w:t>
            </w:r>
            <w:r w:rsidRPr="00161847">
              <w:rPr>
                <w:rFonts w:eastAsiaTheme="minorEastAsia" w:cs="Times New Roman"/>
                <w:color w:val="000000"/>
                <w:sz w:val="14"/>
                <w:szCs w:val="18"/>
                <w:lang w:eastAsia="es-CR"/>
              </w:rPr>
              <w:tab/>
              <w:t>α = ,006</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lastRenderedPageBreak/>
        <w:t>Cuadro # C 32</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6"/>
          <w:lang w:eastAsia="es-CR"/>
        </w:rPr>
        <w:t xml:space="preserve">SATISFACCIÓN CON INFORMACIÓN ACERCA DE </w:t>
      </w:r>
      <w:r w:rsidRPr="00161847">
        <w:rPr>
          <w:rFonts w:eastAsiaTheme="minorEastAsia" w:cs="Times New Roman"/>
          <w:b/>
          <w:bCs/>
          <w:color w:val="000000"/>
          <w:sz w:val="20"/>
          <w:szCs w:val="14"/>
          <w:lang w:eastAsia="es-CR"/>
        </w:rPr>
        <w:t xml:space="preserve">MÉTODOS DE PLANIFICACIÓN Y PREVENCIÓN </w:t>
      </w:r>
      <w:r w:rsidRPr="00161847">
        <w:rPr>
          <w:rFonts w:eastAsiaTheme="minorEastAsia" w:cs="Times New Roman"/>
          <w:b/>
          <w:bCs/>
          <w:color w:val="000000"/>
          <w:sz w:val="20"/>
          <w:szCs w:val="18"/>
          <w:lang w:eastAsia="es-CR"/>
        </w:rPr>
        <w:t>SEGÚN TRABAJO FIJO ASALARIADO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34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1"/>
        <w:gridCol w:w="857"/>
        <w:gridCol w:w="857"/>
        <w:gridCol w:w="857"/>
      </w:tblGrid>
      <w:tr w:rsidR="00161847" w:rsidRPr="00161847" w:rsidTr="007F167A">
        <w:trPr>
          <w:cantSplit/>
          <w:trHeight w:val="363"/>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Sí</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No</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trHeight w:val="363"/>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57,9%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52,8%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55,4%</w:t>
            </w:r>
          </w:p>
        </w:tc>
      </w:tr>
      <w:tr w:rsidR="00161847" w:rsidRPr="00161847" w:rsidTr="007F167A">
        <w:trPr>
          <w:cantSplit/>
          <w:trHeight w:val="363"/>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37,4%</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34,3%</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35,9%</w:t>
            </w:r>
          </w:p>
        </w:tc>
      </w:tr>
      <w:tr w:rsidR="00161847" w:rsidRPr="00161847" w:rsidTr="007F167A">
        <w:trPr>
          <w:cantSplit/>
          <w:trHeight w:val="363"/>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12,9%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8,7%</w:t>
            </w:r>
          </w:p>
        </w:tc>
      </w:tr>
      <w:tr w:rsidR="00161847" w:rsidRPr="00161847" w:rsidTr="007F167A">
        <w:trPr>
          <w:cantSplit/>
          <w:trHeight w:val="182"/>
          <w:jc w:val="center"/>
        </w:trPr>
        <w:tc>
          <w:tcPr>
            <w:tcW w:w="0" w:type="auto"/>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7,754</w:t>
            </w:r>
            <w:r w:rsidRPr="00161847">
              <w:rPr>
                <w:rFonts w:eastAsiaTheme="minorEastAsia" w:cs="Times New Roman"/>
                <w:color w:val="000000"/>
                <w:sz w:val="14"/>
                <w:szCs w:val="18"/>
                <w:lang w:eastAsia="es-CR"/>
              </w:rPr>
              <w:tab/>
              <w:t>α = ,021</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33</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 xml:space="preserve">SATISFACCIÓN CON INFORMACIÓN ACERCA DE </w:t>
      </w:r>
      <w:r w:rsidRPr="00161847">
        <w:rPr>
          <w:rFonts w:eastAsiaTheme="minorEastAsia" w:cs="Times New Roman"/>
          <w:b/>
          <w:bCs/>
          <w:color w:val="000000"/>
          <w:sz w:val="20"/>
          <w:szCs w:val="14"/>
          <w:lang w:eastAsia="es-CR"/>
        </w:rPr>
        <w:t xml:space="preserve">MÉTODOS DE PLANIFICACIÓN Y PREVENCIÓN </w:t>
      </w:r>
      <w:r w:rsidRPr="00161847">
        <w:rPr>
          <w:rFonts w:eastAsiaTheme="minorEastAsia" w:cs="Times New Roman"/>
          <w:b/>
          <w:bCs/>
          <w:color w:val="000000"/>
          <w:sz w:val="20"/>
          <w:szCs w:val="16"/>
          <w:lang w:eastAsia="es-CR"/>
        </w:rPr>
        <w:t>SEGÚN PERCEPCIÓN DE SITUACIÓN ECONÓMICA</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91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492"/>
        <w:gridCol w:w="936"/>
        <w:gridCol w:w="1735"/>
        <w:gridCol w:w="1735"/>
        <w:gridCol w:w="2229"/>
        <w:gridCol w:w="514"/>
      </w:tblGrid>
      <w:tr w:rsidR="00161847" w:rsidRPr="00161847" w:rsidTr="007F167A">
        <w:trPr>
          <w:cantSplit/>
          <w:trHeight w:val="674"/>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Total</w:t>
            </w:r>
          </w:p>
        </w:tc>
      </w:tr>
      <w:tr w:rsidR="00161847" w:rsidRPr="00161847" w:rsidTr="007F167A">
        <w:trPr>
          <w:cantSplit/>
          <w:trHeight w:val="337"/>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65,8%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51,0%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51,7%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43,8%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55,6%</w:t>
            </w:r>
          </w:p>
        </w:tc>
      </w:tr>
      <w:tr w:rsidR="00161847" w:rsidRPr="00161847" w:rsidTr="007F167A">
        <w:trPr>
          <w:cantSplit/>
          <w:trHeight w:val="326"/>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30,0%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38,9%</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37,9%</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56,2%</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18,8%</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35,7%</w:t>
            </w:r>
          </w:p>
        </w:tc>
      </w:tr>
      <w:tr w:rsidR="00161847" w:rsidRPr="00161847" w:rsidTr="007F167A">
        <w:trPr>
          <w:cantSplit/>
          <w:trHeight w:val="337"/>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10,2%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10,3%</w:t>
            </w:r>
          </w:p>
        </w:tc>
        <w:tc>
          <w:tcPr>
            <w:tcW w:w="0" w:type="auto"/>
            <w:tcBorders>
              <w:top w:val="nil"/>
              <w:left w:val="nil"/>
              <w:bottom w:val="single" w:sz="18" w:space="0" w:color="000000"/>
              <w:right w:val="nil"/>
            </w:tcBorders>
            <w:shd w:val="clear" w:color="auto" w:fill="D5DCE4" w:themeFill="text2" w:themeFillTint="33"/>
          </w:tcPr>
          <w:p w:rsidR="00161847" w:rsidRPr="00161847" w:rsidRDefault="00161847" w:rsidP="00161847">
            <w:pPr>
              <w:widowControl w:val="0"/>
              <w:autoSpaceDE w:val="0"/>
              <w:autoSpaceDN w:val="0"/>
              <w:adjustRightInd w:val="0"/>
              <w:spacing w:after="0"/>
              <w:jc w:val="center"/>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31,2%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8,7%</w:t>
            </w:r>
          </w:p>
        </w:tc>
      </w:tr>
      <w:tr w:rsidR="00161847" w:rsidRPr="00161847" w:rsidTr="007F167A">
        <w:trPr>
          <w:cantSplit/>
          <w:trHeight w:val="168"/>
          <w:jc w:val="center"/>
        </w:trPr>
        <w:tc>
          <w:tcPr>
            <w:tcW w:w="0" w:type="auto"/>
            <w:gridSpan w:val="7"/>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6"/>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22,441</w:t>
            </w:r>
            <w:r w:rsidRPr="00161847">
              <w:rPr>
                <w:rFonts w:eastAsiaTheme="minorEastAsia" w:cs="Times New Roman"/>
                <w:color w:val="000000"/>
                <w:sz w:val="14"/>
                <w:szCs w:val="18"/>
                <w:lang w:eastAsia="es-CR"/>
              </w:rPr>
              <w:tab/>
              <w:t>α = ,004</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CR"/>
        </w:rPr>
      </w:pPr>
      <w:r w:rsidRPr="00161847">
        <w:rPr>
          <w:lang w:eastAsia="es-CR"/>
        </w:rPr>
        <w:t>En el tema de la igualdad de género, la satisfacción es superior entre las personas de menor edad (ver cuadro # C34) y las de mayor nivel educativo (ver cuadro # C35). La información recibida sobre diversidad sexual es más satisfactoria para las personas de mayor nivel educativo (ver cuadro # C36) y para las que mejor perciben su situación económica (ver cuadro # C37).</w:t>
      </w: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34</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SATISFACCIÓN CON INFORMACIÓN ACERCA DE IGUALDAD DE GÉNERO</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SEGÚN CATEGORÍA DE EDAD</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89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63"/>
        <w:gridCol w:w="1417"/>
        <w:gridCol w:w="1315"/>
        <w:gridCol w:w="1315"/>
        <w:gridCol w:w="1315"/>
        <w:gridCol w:w="1315"/>
        <w:gridCol w:w="1213"/>
        <w:gridCol w:w="536"/>
      </w:tblGrid>
      <w:tr w:rsidR="00161847" w:rsidRPr="00161847" w:rsidTr="007F167A">
        <w:trPr>
          <w:cantSplit/>
          <w:trHeight w:val="350"/>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Total</w:t>
            </w:r>
          </w:p>
        </w:tc>
      </w:tr>
      <w:tr w:rsidR="00161847" w:rsidRPr="00161847" w:rsidTr="007F167A">
        <w:trPr>
          <w:cantSplit/>
          <w:trHeight w:val="350"/>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52,5%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55,4%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47,3%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50,9%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46,0%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37,5%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50,0%</w:t>
            </w:r>
          </w:p>
        </w:tc>
      </w:tr>
      <w:tr w:rsidR="00161847" w:rsidRPr="00161847" w:rsidTr="007F167A">
        <w:trPr>
          <w:cantSplit/>
          <w:trHeight w:val="350"/>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42,5%</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35,9%</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41,8%</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36,4%</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40,0%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25,0%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37,9%</w:t>
            </w:r>
          </w:p>
        </w:tc>
      </w:tr>
      <w:tr w:rsidR="00161847" w:rsidRPr="00161847" w:rsidTr="007F167A">
        <w:trPr>
          <w:cantSplit/>
          <w:trHeight w:val="350"/>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8,7%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10,9%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12,7%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14,0%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37,5%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12,1%</w:t>
            </w:r>
          </w:p>
        </w:tc>
      </w:tr>
      <w:tr w:rsidR="00161847" w:rsidRPr="00161847" w:rsidTr="007F167A">
        <w:trPr>
          <w:cantSplit/>
          <w:trHeight w:val="175"/>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6"/>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25,690</w:t>
            </w:r>
            <w:r w:rsidRPr="00161847">
              <w:rPr>
                <w:rFonts w:eastAsiaTheme="minorEastAsia" w:cs="Times New Roman"/>
                <w:color w:val="000000"/>
                <w:sz w:val="14"/>
                <w:szCs w:val="18"/>
                <w:lang w:eastAsia="es-CR"/>
              </w:rPr>
              <w:tab/>
              <w:t>α = ,004</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lastRenderedPageBreak/>
        <w:t>Cuadro # C 35</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SATISFACCIÓN CON INFORMACIÓN ACERCA DE IGUALDAD DE GÉNERO</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4"/>
          <w:lang w:eastAsia="es-CR"/>
        </w:rPr>
      </w:pPr>
      <w:r w:rsidRPr="00161847">
        <w:rPr>
          <w:rFonts w:eastAsiaTheme="minorEastAsia" w:cs="Times New Roman"/>
          <w:b/>
          <w:bCs/>
          <w:color w:val="000000"/>
          <w:sz w:val="20"/>
          <w:szCs w:val="14"/>
          <w:lang w:eastAsia="es-CR"/>
        </w:rPr>
        <w:t>SEGÚN NIVEL EDUCATIVO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91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140"/>
        <w:gridCol w:w="1015"/>
        <w:gridCol w:w="1624"/>
        <w:gridCol w:w="1186"/>
        <w:gridCol w:w="1351"/>
        <w:gridCol w:w="1280"/>
        <w:gridCol w:w="457"/>
      </w:tblGrid>
      <w:tr w:rsidR="00161847" w:rsidRPr="00161847" w:rsidTr="007F167A">
        <w:trPr>
          <w:cantSplit/>
          <w:trHeight w:val="660"/>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Total</w:t>
            </w:r>
          </w:p>
        </w:tc>
      </w:tr>
      <w:tr w:rsidR="00161847" w:rsidRPr="00161847" w:rsidTr="007F167A">
        <w:trPr>
          <w:cantSplit/>
          <w:trHeight w:val="329"/>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37,8%</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44,6%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53,0%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56,9%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61,5%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49,9%</w:t>
            </w:r>
          </w:p>
        </w:tc>
      </w:tr>
      <w:tr w:rsidR="00161847" w:rsidRPr="00161847" w:rsidTr="007F167A">
        <w:trPr>
          <w:cantSplit/>
          <w:trHeight w:val="329"/>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60,0%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26,7%</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42,2%</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39,8%</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36,4%</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43,1%</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32,3%</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37,9%</w:t>
            </w:r>
          </w:p>
        </w:tc>
      </w:tr>
      <w:tr w:rsidR="00161847" w:rsidRPr="00161847" w:rsidTr="007F167A">
        <w:trPr>
          <w:cantSplit/>
          <w:trHeight w:val="329"/>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20,0%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33,3%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20,0%</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15,7%</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10,6%</w:t>
            </w:r>
          </w:p>
        </w:tc>
        <w:tc>
          <w:tcPr>
            <w:tcW w:w="0" w:type="auto"/>
            <w:tcBorders>
              <w:top w:val="nil"/>
              <w:left w:val="nil"/>
              <w:bottom w:val="single" w:sz="18" w:space="0" w:color="000000"/>
              <w:right w:val="nil"/>
            </w:tcBorders>
            <w:shd w:val="clear" w:color="auto" w:fill="D5DCE4" w:themeFill="text2" w:themeFillTint="33"/>
          </w:tcPr>
          <w:p w:rsidR="00161847" w:rsidRPr="00161847" w:rsidRDefault="00161847" w:rsidP="00161847">
            <w:pPr>
              <w:widowControl w:val="0"/>
              <w:autoSpaceDE w:val="0"/>
              <w:autoSpaceDN w:val="0"/>
              <w:adjustRightInd w:val="0"/>
              <w:spacing w:after="0"/>
              <w:jc w:val="center"/>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6,2%</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12,3%</w:t>
            </w:r>
          </w:p>
        </w:tc>
      </w:tr>
      <w:tr w:rsidR="00161847" w:rsidRPr="00161847" w:rsidTr="007F167A">
        <w:trPr>
          <w:cantSplit/>
          <w:trHeight w:val="165"/>
          <w:jc w:val="center"/>
        </w:trPr>
        <w:tc>
          <w:tcPr>
            <w:tcW w:w="0" w:type="auto"/>
            <w:gridSpan w:val="9"/>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4"/>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32,996</w:t>
            </w:r>
            <w:r w:rsidRPr="00161847">
              <w:rPr>
                <w:rFonts w:eastAsiaTheme="minorEastAsia" w:cs="Times New Roman"/>
                <w:color w:val="000000"/>
                <w:sz w:val="14"/>
                <w:szCs w:val="18"/>
                <w:lang w:eastAsia="es-CR"/>
              </w:rPr>
              <w:tab/>
              <w:t>α = ,001</w:t>
            </w:r>
          </w:p>
        </w:tc>
      </w:tr>
    </w:tbl>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36</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SATISFACCIÓN CON INFORMACIÓN ACERCA DE DIVERSIDAD SEXUAL</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4"/>
          <w:lang w:eastAsia="es-CR"/>
        </w:rPr>
      </w:pPr>
      <w:r w:rsidRPr="00161847">
        <w:rPr>
          <w:rFonts w:eastAsiaTheme="minorEastAsia" w:cs="Times New Roman"/>
          <w:b/>
          <w:bCs/>
          <w:color w:val="000000"/>
          <w:sz w:val="20"/>
          <w:szCs w:val="14"/>
          <w:lang w:eastAsia="es-CR"/>
        </w:rPr>
        <w:t>SEGÚN NIVEL EDUCATIVO</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p>
    <w:tbl>
      <w:tblPr>
        <w:tblW w:w="92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
        <w:gridCol w:w="628"/>
        <w:gridCol w:w="1149"/>
        <w:gridCol w:w="1025"/>
        <w:gridCol w:w="1646"/>
        <w:gridCol w:w="1197"/>
        <w:gridCol w:w="1363"/>
        <w:gridCol w:w="1290"/>
        <w:gridCol w:w="457"/>
      </w:tblGrid>
      <w:tr w:rsidR="00161847" w:rsidRPr="00161847" w:rsidTr="007F167A">
        <w:trPr>
          <w:cantSplit/>
          <w:trHeight w:val="653"/>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4"/>
                <w:szCs w:val="14"/>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Ninguno</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Primaria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o técnica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Secundaria 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incompleta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Universitaria completa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4"/>
                <w:szCs w:val="14"/>
                <w:lang w:eastAsia="es-CR"/>
              </w:rPr>
            </w:pPr>
            <w:r w:rsidRPr="00161847">
              <w:rPr>
                <w:rFonts w:ascii="Arial" w:eastAsiaTheme="minorEastAsia" w:hAnsi="Arial" w:cs="Arial"/>
                <w:b/>
                <w:color w:val="FFFFFF"/>
                <w:sz w:val="14"/>
                <w:szCs w:val="14"/>
                <w:lang w:eastAsia="es-CR"/>
              </w:rPr>
              <w:t>Total</w:t>
            </w:r>
          </w:p>
        </w:tc>
      </w:tr>
      <w:tr w:rsidR="00161847" w:rsidRPr="00161847" w:rsidTr="007F167A">
        <w:trPr>
          <w:cantSplit/>
          <w:trHeight w:val="326"/>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39,3%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28,3%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29,3%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38,5%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48,5%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39,1%</w:t>
            </w:r>
          </w:p>
        </w:tc>
      </w:tr>
      <w:tr w:rsidR="00161847" w:rsidRPr="00161847" w:rsidTr="007F167A">
        <w:trPr>
          <w:cantSplit/>
          <w:trHeight w:val="326"/>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60,0%</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17,9%</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45,7%</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51,2%</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43,1%</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45,5%</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39,4%</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43,3%</w:t>
            </w:r>
          </w:p>
        </w:tc>
      </w:tr>
      <w:tr w:rsidR="00161847" w:rsidRPr="00161847" w:rsidTr="007F167A">
        <w:trPr>
          <w:cantSplit/>
          <w:trHeight w:val="316"/>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Nada</w:t>
            </w:r>
          </w:p>
        </w:tc>
        <w:tc>
          <w:tcPr>
            <w:tcW w:w="0" w:type="auto"/>
            <w:tcBorders>
              <w:top w:val="nil"/>
              <w:left w:val="nil"/>
              <w:bottom w:val="single" w:sz="18" w:space="0" w:color="000000"/>
              <w:right w:val="nil"/>
            </w:tcBorders>
            <w:shd w:val="clear" w:color="auto" w:fill="D5DCE4" w:themeFill="text2" w:themeFillTint="33"/>
          </w:tcPr>
          <w:p w:rsidR="00161847" w:rsidRPr="00161847" w:rsidRDefault="00161847" w:rsidP="00161847">
            <w:pPr>
              <w:widowControl w:val="0"/>
              <w:autoSpaceDE w:val="0"/>
              <w:autoSpaceDN w:val="0"/>
              <w:adjustRightInd w:val="0"/>
              <w:spacing w:after="0"/>
              <w:jc w:val="center"/>
              <w:rPr>
                <w:rFonts w:eastAsiaTheme="minorEastAsia" w:cs="Times New Roman"/>
                <w:szCs w:val="24"/>
                <w:lang w:eastAsia="es-CR"/>
              </w:rPr>
            </w:pP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42,9%</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26,1%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19,5%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18,5%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6,1%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10,6%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4"/>
                <w:szCs w:val="14"/>
                <w:lang w:eastAsia="es-CR"/>
              </w:rPr>
            </w:pPr>
            <w:r w:rsidRPr="00161847">
              <w:rPr>
                <w:rFonts w:ascii="Arial" w:eastAsiaTheme="minorEastAsia" w:hAnsi="Arial" w:cs="Arial"/>
                <w:color w:val="000000"/>
                <w:sz w:val="14"/>
                <w:szCs w:val="14"/>
                <w:lang w:eastAsia="es-CR"/>
              </w:rPr>
              <w:t>17,6%</w:t>
            </w:r>
          </w:p>
        </w:tc>
      </w:tr>
      <w:tr w:rsidR="00161847" w:rsidRPr="00161847" w:rsidTr="007F167A">
        <w:trPr>
          <w:cantSplit/>
          <w:trHeight w:val="174"/>
          <w:jc w:val="center"/>
        </w:trPr>
        <w:tc>
          <w:tcPr>
            <w:tcW w:w="0" w:type="auto"/>
            <w:gridSpan w:val="9"/>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4"/>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32,907</w:t>
            </w:r>
            <w:r w:rsidRPr="00161847">
              <w:rPr>
                <w:rFonts w:eastAsiaTheme="minorEastAsia" w:cs="Times New Roman"/>
                <w:color w:val="000000"/>
                <w:sz w:val="14"/>
                <w:szCs w:val="18"/>
                <w:lang w:eastAsia="es-CR"/>
              </w:rPr>
              <w:tab/>
              <w:t>α = ,001</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37</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SATISFACCIÓN CON INFORMACIÓN ACERCA DE DIVERSIDAD SEXUAL</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8"/>
          <w:lang w:eastAsia="es-CR"/>
        </w:rPr>
      </w:pPr>
      <w:r w:rsidRPr="00161847">
        <w:rPr>
          <w:rFonts w:eastAsiaTheme="minorEastAsia" w:cs="Times New Roman"/>
          <w:b/>
          <w:bCs/>
          <w:color w:val="000000"/>
          <w:sz w:val="20"/>
          <w:szCs w:val="18"/>
          <w:lang w:eastAsia="es-CR"/>
        </w:rPr>
        <w:t>SEGÚN PERCEPCIÓN DE SITUACIÓN ECONÓMICA</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1"/>
        <w:gridCol w:w="1525"/>
        <w:gridCol w:w="902"/>
        <w:gridCol w:w="1629"/>
        <w:gridCol w:w="1629"/>
        <w:gridCol w:w="1981"/>
        <w:gridCol w:w="57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Relativamente buena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Se las arregla</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algunas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muchas limitaciones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Tiene serios problemas económicos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Total</w:t>
            </w:r>
          </w:p>
        </w:tc>
      </w:tr>
      <w:tr w:rsidR="00161847" w:rsidRPr="00161847" w:rsidTr="007F167A">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Mucho</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51,7%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19,2%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35,3%</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50,0%</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39,3%</w:t>
            </w:r>
          </w:p>
        </w:tc>
      </w:tr>
      <w:tr w:rsidR="00161847" w:rsidRPr="00161847" w:rsidTr="007F167A">
        <w:trPr>
          <w:cantSplit/>
          <w:jc w:val="center"/>
        </w:trPr>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Poco</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33,9%</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43,8%</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67,3%</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35,3%</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31,2%</w:t>
            </w:r>
          </w:p>
        </w:tc>
        <w:tc>
          <w:tcPr>
            <w:tcW w:w="0" w:type="auto"/>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43,0%</w:t>
            </w:r>
          </w:p>
        </w:tc>
      </w:tr>
      <w:tr w:rsidR="00161847" w:rsidRPr="00161847" w:rsidTr="007F167A">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Nada</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14,4%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20,3%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13,5%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29,4%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17,7%</w:t>
            </w:r>
          </w:p>
        </w:tc>
      </w:tr>
      <w:tr w:rsidR="00161847" w:rsidRPr="00161847" w:rsidTr="007F167A">
        <w:trPr>
          <w:cantSplit/>
          <w:jc w:val="center"/>
        </w:trPr>
        <w:tc>
          <w:tcPr>
            <w:tcW w:w="0" w:type="auto"/>
            <w:gridSpan w:val="7"/>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24,249</w:t>
            </w:r>
            <w:r w:rsidRPr="00161847">
              <w:rPr>
                <w:rFonts w:eastAsiaTheme="minorEastAsia" w:cs="Times New Roman"/>
                <w:color w:val="000000"/>
                <w:sz w:val="14"/>
                <w:szCs w:val="18"/>
                <w:lang w:eastAsia="es-CR"/>
              </w:rPr>
              <w:tab/>
              <w:t>α = ,002</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20</w:t>
      </w:r>
    </w:p>
    <w:p w:rsidR="00161847" w:rsidRPr="00161847" w:rsidRDefault="00161847" w:rsidP="00161847">
      <w:pPr>
        <w:widowControl w:val="0"/>
        <w:autoSpaceDE w:val="0"/>
        <w:autoSpaceDN w:val="0"/>
        <w:adjustRightInd w:val="0"/>
        <w:spacing w:after="0"/>
        <w:jc w:val="center"/>
        <w:rPr>
          <w:rFonts w:eastAsiaTheme="minorEastAsia" w:cs="Times New Roman"/>
          <w:b/>
          <w:bCs/>
          <w:color w:val="000000"/>
          <w:sz w:val="20"/>
          <w:szCs w:val="16"/>
          <w:lang w:eastAsia="es-CR"/>
        </w:rPr>
      </w:pPr>
      <w:r w:rsidRPr="00161847">
        <w:rPr>
          <w:rFonts w:eastAsiaTheme="minorEastAsia" w:cs="Times New Roman"/>
          <w:b/>
          <w:bCs/>
          <w:color w:val="000000"/>
          <w:sz w:val="20"/>
          <w:szCs w:val="16"/>
          <w:lang w:eastAsia="es-CR"/>
        </w:rPr>
        <w:t>DIVERSIDAD SEXUAL SEGÚN CATEGORÍA DE EDAD</w:t>
      </w:r>
    </w:p>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p>
    <w:tbl>
      <w:tblPr>
        <w:tblW w:w="88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2"/>
        <w:gridCol w:w="1445"/>
        <w:gridCol w:w="1341"/>
        <w:gridCol w:w="1341"/>
        <w:gridCol w:w="1341"/>
        <w:gridCol w:w="1341"/>
        <w:gridCol w:w="1237"/>
        <w:gridCol w:w="547"/>
      </w:tblGrid>
      <w:tr w:rsidR="00161847" w:rsidRPr="00161847" w:rsidTr="007F167A">
        <w:trPr>
          <w:cantSplit/>
          <w:trHeight w:val="352"/>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b/>
                <w:color w:val="FFFFFF"/>
                <w:sz w:val="16"/>
                <w:szCs w:val="16"/>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21 años o menos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22 a 30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31 a 40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41 a 50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De 51 a 60 años</w:t>
            </w:r>
          </w:p>
        </w:tc>
        <w:tc>
          <w:tcPr>
            <w:tcW w:w="0" w:type="auto"/>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61 años o más</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b/>
                <w:color w:val="FFFFFF"/>
                <w:sz w:val="16"/>
                <w:szCs w:val="16"/>
                <w:lang w:eastAsia="es-CR"/>
              </w:rPr>
            </w:pPr>
            <w:r w:rsidRPr="00161847">
              <w:rPr>
                <w:rFonts w:ascii="Arial" w:eastAsiaTheme="minorEastAsia" w:hAnsi="Arial" w:cs="Arial"/>
                <w:b/>
                <w:color w:val="FFFFFF"/>
                <w:sz w:val="16"/>
                <w:szCs w:val="16"/>
                <w:lang w:eastAsia="es-CR"/>
              </w:rPr>
              <w:t>Total</w:t>
            </w:r>
          </w:p>
        </w:tc>
      </w:tr>
      <w:tr w:rsidR="00161847" w:rsidRPr="00161847" w:rsidTr="007F167A">
        <w:trPr>
          <w:cantSplit/>
          <w:trHeight w:val="352"/>
          <w:jc w:val="center"/>
        </w:trPr>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Sí</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59,5%</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54,9%</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40,4%</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45,2%</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51,7%</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21,6%</w:t>
            </w:r>
          </w:p>
        </w:tc>
        <w:tc>
          <w:tcPr>
            <w:tcW w:w="0" w:type="auto"/>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48,8%</w:t>
            </w:r>
          </w:p>
        </w:tc>
      </w:tr>
      <w:tr w:rsidR="00161847" w:rsidRPr="00161847" w:rsidTr="007F167A">
        <w:trPr>
          <w:cantSplit/>
          <w:trHeight w:val="341"/>
          <w:jc w:val="center"/>
        </w:trPr>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left"/>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No</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40,5%</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45,1%</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59,6%</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54,8%</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48,3%</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78,4%</w:t>
            </w:r>
          </w:p>
        </w:tc>
        <w:tc>
          <w:tcPr>
            <w:tcW w:w="0" w:type="auto"/>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heme="minorEastAsia" w:hAnsi="Arial" w:cs="Arial"/>
                <w:color w:val="000000"/>
                <w:sz w:val="16"/>
                <w:szCs w:val="16"/>
                <w:lang w:eastAsia="es-CR"/>
              </w:rPr>
            </w:pPr>
            <w:r w:rsidRPr="00161847">
              <w:rPr>
                <w:rFonts w:ascii="Arial" w:eastAsiaTheme="minorEastAsia" w:hAnsi="Arial" w:cs="Arial"/>
                <w:color w:val="000000"/>
                <w:sz w:val="16"/>
                <w:szCs w:val="16"/>
                <w:lang w:eastAsia="es-CR"/>
              </w:rPr>
              <w:t>51,2%</w:t>
            </w:r>
          </w:p>
        </w:tc>
      </w:tr>
      <w:tr w:rsidR="00161847" w:rsidRPr="00161847" w:rsidTr="007F167A">
        <w:trPr>
          <w:cantSplit/>
          <w:trHeight w:val="176"/>
          <w:jc w:val="center"/>
        </w:trPr>
        <w:tc>
          <w:tcPr>
            <w:tcW w:w="0" w:type="auto"/>
            <w:gridSpan w:val="8"/>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heme="minorEastAsia" w:cs="Times New Roman"/>
                <w:color w:val="000000"/>
                <w:sz w:val="14"/>
                <w:szCs w:val="16"/>
                <w:lang w:eastAsia="es-CR"/>
              </w:rPr>
            </w:pPr>
            <w:r w:rsidRPr="00161847">
              <w:rPr>
                <w:rFonts w:eastAsiaTheme="minorEastAsia" w:cs="Times New Roman"/>
                <w:color w:val="000000"/>
                <w:sz w:val="14"/>
                <w:szCs w:val="18"/>
                <w:lang w:eastAsia="es-CR"/>
              </w:rPr>
              <w:t>χ</w:t>
            </w:r>
            <w:r w:rsidRPr="00161847">
              <w:rPr>
                <w:rFonts w:eastAsiaTheme="minorEastAsia" w:cs="Times New Roman"/>
                <w:color w:val="000000"/>
                <w:sz w:val="14"/>
                <w:szCs w:val="18"/>
                <w:vertAlign w:val="superscript"/>
                <w:lang w:eastAsia="es-CR"/>
              </w:rPr>
              <w:t>2</w:t>
            </w:r>
            <w:r w:rsidRPr="00161847">
              <w:rPr>
                <w:rFonts w:eastAsiaTheme="minorEastAsia" w:cs="Times New Roman"/>
                <w:color w:val="000000"/>
                <w:sz w:val="14"/>
                <w:szCs w:val="18"/>
                <w:lang w:eastAsia="es-CR"/>
              </w:rPr>
              <w:t xml:space="preserve"> = 18,481</w:t>
            </w:r>
            <w:r w:rsidRPr="00161847">
              <w:rPr>
                <w:rFonts w:eastAsiaTheme="minorEastAsia" w:cs="Times New Roman"/>
                <w:color w:val="000000"/>
                <w:sz w:val="14"/>
                <w:szCs w:val="18"/>
                <w:lang w:eastAsia="es-CR"/>
              </w:rPr>
              <w:tab/>
              <w:t>α = ,002</w:t>
            </w:r>
          </w:p>
        </w:tc>
      </w:tr>
    </w:tbl>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p>
    <w:p w:rsidR="00161847" w:rsidRPr="00161847" w:rsidRDefault="00161847" w:rsidP="00507569">
      <w:pPr>
        <w:pStyle w:val="Puesto"/>
      </w:pPr>
      <w:bookmarkStart w:id="98" w:name="_Toc380486131"/>
      <w:bookmarkStart w:id="99" w:name="_Toc380600114"/>
      <w:r w:rsidRPr="00161847">
        <w:lastRenderedPageBreak/>
        <w:t>Actitud hacia la discriminación</w:t>
      </w:r>
      <w:bookmarkEnd w:id="98"/>
      <w:bookmarkEnd w:id="99"/>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CR"/>
        </w:rPr>
      </w:pPr>
      <w:r w:rsidRPr="00161847">
        <w:rPr>
          <w:lang w:eastAsia="es-CR"/>
        </w:rPr>
        <w:t xml:space="preserve">En una escala de 28 ítems se evaluó la actitud de las personas entrevistadas hacia diversas situaciones de discriminación hacia personas gais, lesbianas, bisexuales o transexuales. En cada caso se solicitó a las y los entrevistados que indicaran si consideraban que la situación correspondiente era algo o totalmente adecuada, normal, o algo o totalmente inadecuada. Las respuestas a las 28 situaciones se combinaron para obtener un puntaje global en una escala de 0 a 100. </w:t>
      </w:r>
    </w:p>
    <w:p w:rsidR="00161847" w:rsidRPr="00161847" w:rsidRDefault="00161847" w:rsidP="00161847">
      <w:pPr>
        <w:rPr>
          <w:lang w:eastAsia="es-CR"/>
        </w:rPr>
      </w:pPr>
      <w:r w:rsidRPr="00161847">
        <w:rPr>
          <w:lang w:eastAsia="es-CR"/>
        </w:rPr>
        <w:t xml:space="preserve">Los resultados indican un alto nivel de rechazo a la discriminación de las personas LGBT. En promedio, se rechaza el 90% de las situaciones, con una desviación estándar de 18  (ver cuadro # C38), lo que implica que existe poca variabilidad en esta tendencia a considerar inadecuadas las situaciones de discriminación, tal y como puede observarse en el </w:t>
      </w:r>
      <w:r w:rsidR="00605A51">
        <w:rPr>
          <w:lang w:eastAsia="es-CR"/>
        </w:rPr>
        <w:t>cuadro # C</w:t>
      </w:r>
      <w:r w:rsidRPr="00161847">
        <w:rPr>
          <w:lang w:eastAsia="es-CR"/>
        </w:rPr>
        <w:t>3 casi toda la muestra se ubica con puntajes entre 80 y 100% de rechazo.</w:t>
      </w: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38</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RECHAZO A LA DISCRIMINACIÓN</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r w:rsidRPr="00161847">
        <w:rPr>
          <w:rFonts w:eastAsiaTheme="minorEastAsia" w:cs="Times New Roman"/>
          <w:b/>
          <w:sz w:val="20"/>
          <w:szCs w:val="24"/>
          <w:lang w:eastAsia="es-CR"/>
        </w:rPr>
        <w:t>Estadísticas descriptivas</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106"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9"/>
        <w:gridCol w:w="1009"/>
        <w:gridCol w:w="1009"/>
        <w:gridCol w:w="1009"/>
        <w:gridCol w:w="1070"/>
      </w:tblGrid>
      <w:tr w:rsidR="00161847" w:rsidRPr="00161847" w:rsidTr="007F167A">
        <w:trPr>
          <w:cantSplit/>
          <w:trHeight w:val="332"/>
          <w:jc w:val="center"/>
        </w:trPr>
        <w:tc>
          <w:tcPr>
            <w:tcW w:w="1009"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09"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Mínimo</w:t>
            </w:r>
          </w:p>
        </w:tc>
        <w:tc>
          <w:tcPr>
            <w:tcW w:w="1009"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Máximo</w:t>
            </w:r>
          </w:p>
        </w:tc>
        <w:tc>
          <w:tcPr>
            <w:tcW w:w="1009"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7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Est.</w:t>
            </w:r>
          </w:p>
        </w:tc>
      </w:tr>
      <w:tr w:rsidR="00161847" w:rsidRPr="00161847" w:rsidTr="007F167A">
        <w:trPr>
          <w:cantSplit/>
          <w:trHeight w:val="332"/>
          <w:jc w:val="center"/>
        </w:trPr>
        <w:tc>
          <w:tcPr>
            <w:tcW w:w="1009" w:type="dxa"/>
            <w:tcBorders>
              <w:top w:val="nil"/>
              <w:bottom w:val="single" w:sz="18" w:space="0" w:color="auto"/>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400</w:t>
            </w:r>
          </w:p>
        </w:tc>
        <w:tc>
          <w:tcPr>
            <w:tcW w:w="1009" w:type="dxa"/>
            <w:tcBorders>
              <w:top w:val="nil"/>
              <w:bottom w:val="single" w:sz="18" w:space="0" w:color="auto"/>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,00</w:t>
            </w:r>
          </w:p>
        </w:tc>
        <w:tc>
          <w:tcPr>
            <w:tcW w:w="1009" w:type="dxa"/>
            <w:tcBorders>
              <w:top w:val="nil"/>
              <w:bottom w:val="single" w:sz="18" w:space="0" w:color="auto"/>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100,00</w:t>
            </w:r>
          </w:p>
        </w:tc>
        <w:tc>
          <w:tcPr>
            <w:tcW w:w="1009" w:type="dxa"/>
            <w:tcBorders>
              <w:top w:val="nil"/>
              <w:bottom w:val="single" w:sz="18" w:space="0" w:color="auto"/>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90,3192</w:t>
            </w:r>
          </w:p>
        </w:tc>
        <w:tc>
          <w:tcPr>
            <w:tcW w:w="1070" w:type="dxa"/>
            <w:tcBorders>
              <w:top w:val="nil"/>
              <w:bottom w:val="single" w:sz="18" w:space="0" w:color="auto"/>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18,04895</w:t>
            </w:r>
          </w:p>
        </w:tc>
      </w:tr>
    </w:tbl>
    <w:p w:rsidR="00161847" w:rsidRPr="00161847" w:rsidRDefault="00161847" w:rsidP="00161847">
      <w:pPr>
        <w:rPr>
          <w:lang w:eastAsia="es-CR"/>
        </w:rPr>
      </w:pPr>
    </w:p>
    <w:p w:rsidR="00161847" w:rsidRPr="00161847" w:rsidRDefault="00161847" w:rsidP="00161847">
      <w:pPr>
        <w:rPr>
          <w:lang w:eastAsia="es-CR"/>
        </w:rPr>
      </w:pPr>
    </w:p>
    <w:p w:rsidR="00161847" w:rsidRPr="00161847" w:rsidRDefault="00161847" w:rsidP="00161847">
      <w:pPr>
        <w:rPr>
          <w:lang w:eastAsia="es-CR"/>
        </w:rPr>
      </w:pPr>
      <w:r w:rsidRPr="00161847">
        <w:rPr>
          <w:rFonts w:eastAsiaTheme="minorEastAsia" w:cs="Times New Roman"/>
          <w:noProof/>
          <w:szCs w:val="24"/>
          <w:lang w:eastAsia="es-CR"/>
        </w:rPr>
        <w:drawing>
          <wp:inline distT="0" distB="0" distL="0" distR="0">
            <wp:extent cx="5242162" cy="2722728"/>
            <wp:effectExtent l="0" t="0" r="15875" b="1905"/>
            <wp:docPr id="54"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61847" w:rsidRPr="00161847" w:rsidRDefault="00161847" w:rsidP="00161847">
      <w:pPr>
        <w:rPr>
          <w:lang w:eastAsia="es-CR"/>
        </w:rPr>
      </w:pPr>
    </w:p>
    <w:p w:rsidR="00161847" w:rsidRPr="00161847" w:rsidRDefault="00161847" w:rsidP="00161847">
      <w:pPr>
        <w:rPr>
          <w:lang w:eastAsia="es-CR"/>
        </w:rPr>
      </w:pPr>
    </w:p>
    <w:p w:rsidR="00161847" w:rsidRPr="00161847" w:rsidRDefault="00161847" w:rsidP="00161847">
      <w:pPr>
        <w:rPr>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rFonts w:eastAsiaTheme="minorEastAsia" w:cs="Times New Roman"/>
          <w:szCs w:val="24"/>
          <w:lang w:eastAsia="es-CR"/>
        </w:rPr>
      </w:pPr>
      <w:r w:rsidRPr="00161847">
        <w:rPr>
          <w:rFonts w:eastAsiaTheme="minorEastAsia" w:cs="Times New Roman"/>
          <w:szCs w:val="24"/>
          <w:lang w:eastAsia="es-CR"/>
        </w:rPr>
        <w:t>El análisis de los ítems individualmente muestra claramente que en todos los casos la proporción de gente que considera la situación correspondiente como algo o totalmente inadecuada supera el 80%.</w:t>
      </w:r>
    </w:p>
    <w:p w:rsidR="00161847" w:rsidRPr="00161847" w:rsidRDefault="00161847" w:rsidP="00161847">
      <w:pPr>
        <w:rPr>
          <w:rFonts w:eastAsiaTheme="minorEastAsia" w:cs="Times New Roman"/>
          <w:szCs w:val="24"/>
          <w:lang w:eastAsia="es-CR"/>
        </w:rPr>
      </w:pPr>
      <w:r w:rsidRPr="00161847">
        <w:rPr>
          <w:rFonts w:eastAsiaTheme="minorEastAsia" w:cs="Times New Roman"/>
          <w:szCs w:val="24"/>
          <w:lang w:eastAsia="es-CR"/>
        </w:rPr>
        <w:t xml:space="preserve"> La única excepción corresponde a la situación en donde a una persona transexual se le permita el cambio de sexo y nombre en sus documentos de identidad, en donde solo un 66,9% la considera inadecuada (ver cuadro # C39).</w:t>
      </w:r>
    </w:p>
    <w:p w:rsidR="00161847" w:rsidRPr="00161847" w:rsidRDefault="00161847" w:rsidP="00161847">
      <w:pPr>
        <w:rPr>
          <w:rFonts w:eastAsiaTheme="minorEastAsia" w:cs="Times New Roman"/>
          <w:sz w:val="20"/>
          <w:szCs w:val="24"/>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p>
    <w:p w:rsidR="00161847" w:rsidRPr="00161847" w:rsidRDefault="00161847" w:rsidP="00161847">
      <w:pPr>
        <w:autoSpaceDE w:val="0"/>
        <w:autoSpaceDN w:val="0"/>
        <w:adjustRightInd w:val="0"/>
        <w:spacing w:after="0"/>
        <w:jc w:val="center"/>
        <w:rPr>
          <w:rFonts w:eastAsiaTheme="minorEastAsia" w:cs="Times New Roman"/>
          <w:b/>
          <w:bCs/>
          <w:color w:val="000000"/>
          <w:sz w:val="18"/>
          <w:szCs w:val="18"/>
          <w:lang w:eastAsia="es-CR"/>
        </w:rPr>
      </w:pPr>
      <w:r w:rsidRPr="00161847">
        <w:rPr>
          <w:rFonts w:eastAsiaTheme="minorEastAsia" w:cs="Times New Roman"/>
          <w:b/>
          <w:bCs/>
          <w:color w:val="000000"/>
          <w:sz w:val="18"/>
          <w:szCs w:val="18"/>
          <w:lang w:eastAsia="es-CR"/>
        </w:rPr>
        <w:t>Cuadro # C 39</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RECHAZO A LA DISCRIMINACIÓN</w:t>
      </w:r>
    </w:p>
    <w:p w:rsidR="00161847" w:rsidRPr="00161847" w:rsidRDefault="00161847" w:rsidP="00161847">
      <w:pPr>
        <w:autoSpaceDE w:val="0"/>
        <w:autoSpaceDN w:val="0"/>
        <w:adjustRightInd w:val="0"/>
        <w:spacing w:after="0"/>
        <w:jc w:val="center"/>
        <w:rPr>
          <w:rFonts w:eastAsiaTheme="minorEastAsia" w:cs="Times New Roman"/>
          <w:b/>
          <w:bCs/>
          <w:color w:val="000000"/>
          <w:sz w:val="20"/>
          <w:szCs w:val="18"/>
          <w:lang w:eastAsia="es-CR"/>
        </w:rPr>
      </w:pPr>
    </w:p>
    <w:tbl>
      <w:tblPr>
        <w:tblStyle w:val="Tablaconcuadrcula111"/>
        <w:tblW w:w="9840" w:type="dxa"/>
        <w:tblInd w:w="-601" w:type="dxa"/>
        <w:tblLayout w:type="fixed"/>
        <w:tblLook w:val="04A0" w:firstRow="1" w:lastRow="0" w:firstColumn="1" w:lastColumn="0" w:noHBand="0" w:noVBand="1"/>
      </w:tblPr>
      <w:tblGrid>
        <w:gridCol w:w="4962"/>
        <w:gridCol w:w="975"/>
        <w:gridCol w:w="976"/>
        <w:gridCol w:w="975"/>
        <w:gridCol w:w="976"/>
        <w:gridCol w:w="976"/>
      </w:tblGrid>
      <w:tr w:rsidR="00161847" w:rsidRPr="00161847" w:rsidTr="007F167A">
        <w:tc>
          <w:tcPr>
            <w:tcW w:w="4962" w:type="dxa"/>
            <w:shd w:val="clear" w:color="auto" w:fill="1F4E79"/>
          </w:tcPr>
          <w:p w:rsidR="00161847" w:rsidRPr="00161847" w:rsidRDefault="00161847" w:rsidP="00161847">
            <w:pPr>
              <w:autoSpaceDE w:val="0"/>
              <w:autoSpaceDN w:val="0"/>
              <w:adjustRightInd w:val="0"/>
              <w:jc w:val="center"/>
              <w:rPr>
                <w:b/>
                <w:bCs/>
                <w:color w:val="FFFFFF"/>
                <w:sz w:val="14"/>
                <w:szCs w:val="18"/>
              </w:rPr>
            </w:pPr>
          </w:p>
        </w:tc>
        <w:tc>
          <w:tcPr>
            <w:tcW w:w="975"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Totalmente</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Adecuada</w:t>
            </w:r>
          </w:p>
        </w:tc>
        <w:tc>
          <w:tcPr>
            <w:tcW w:w="976"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Algo</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Adecuada</w:t>
            </w:r>
          </w:p>
        </w:tc>
        <w:tc>
          <w:tcPr>
            <w:tcW w:w="975"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Normal</w:t>
            </w:r>
          </w:p>
        </w:tc>
        <w:tc>
          <w:tcPr>
            <w:tcW w:w="976"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Algo</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Inadecuada</w:t>
            </w:r>
          </w:p>
        </w:tc>
        <w:tc>
          <w:tcPr>
            <w:tcW w:w="976"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Totalmente</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Inadecuada</w:t>
            </w:r>
          </w:p>
        </w:tc>
      </w:tr>
      <w:tr w:rsidR="00161847" w:rsidRPr="00161847" w:rsidTr="007F167A">
        <w:tc>
          <w:tcPr>
            <w:tcW w:w="4962" w:type="dxa"/>
            <w:tcBorders>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 No se le contrata en un nuevo trabajo, a pesar de estar bien calificado/a,</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5,1</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6,1</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9,9</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76,6</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 Se le despide al enterarse de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4,1</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84,3</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3- Se le niega un ascenso en el trabajo por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84,6</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4- Se le prohíbe ingresar a un establecimiento comercial,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86,0</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5- Se le obliga a abandonar un establecimiento comercial por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86,0</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6- Se le niega atención en un centro de salud,</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90,9</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7- Es atendido/a de mala manera en un centro de salud debido a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89,7</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8- Se le impide donar sangre,</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6,1</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6,9</w:t>
            </w:r>
          </w:p>
        </w:tc>
        <w:tc>
          <w:tcPr>
            <w:tcW w:w="976" w:type="dxa"/>
            <w:tcBorders>
              <w:top w:val="nil"/>
              <w:left w:val="nil"/>
              <w:bottom w:val="nil"/>
              <w:right w:val="nil"/>
            </w:tcBorders>
            <w:shd w:val="clear" w:color="auto" w:fill="D5DCE4"/>
            <w:vAlign w:val="center"/>
          </w:tcPr>
          <w:p w:rsidR="00161847" w:rsidRPr="00095F4C"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095F4C">
              <w:rPr>
                <w:rFonts w:ascii="Arial" w:hAnsi="Arial" w:cs="Arial"/>
                <w:b/>
                <w:color w:val="000000"/>
                <w:sz w:val="18"/>
                <w:szCs w:val="18"/>
              </w:rPr>
              <w:t>12,0</w:t>
            </w:r>
          </w:p>
        </w:tc>
        <w:tc>
          <w:tcPr>
            <w:tcW w:w="976" w:type="dxa"/>
            <w:tcBorders>
              <w:top w:val="nil"/>
              <w:left w:val="nil"/>
              <w:bottom w:val="nil"/>
              <w:right w:val="nil"/>
            </w:tcBorders>
            <w:shd w:val="clear" w:color="auto" w:fill="D5DCE4"/>
            <w:vAlign w:val="center"/>
          </w:tcPr>
          <w:p w:rsidR="00161847" w:rsidRPr="00095F4C"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095F4C">
              <w:rPr>
                <w:rFonts w:ascii="Arial" w:hAnsi="Arial" w:cs="Arial"/>
                <w:b/>
                <w:color w:val="000000"/>
                <w:sz w:val="18"/>
                <w:szCs w:val="18"/>
              </w:rPr>
              <w:t>66,2</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9- Es atendido de mala manera en una oficina estatal o de institución autónoma,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87,6</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10- Se le niega admisión a un centro educativo por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85,6</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11- Es expulsado/a de un centro educativo al conocerse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87,3</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12- Es discriminado/a por sus compañeros/as o por sus profesores/as en un centro educativo,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85,1</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13- Es discriminado/a por sus vecinos en razón de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85,3</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14- Se le niega el derecho a comprar o alquilar en condominio,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6,1</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86,5</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15- Es excluido/a de su comunidad religiosa,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6,4</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83,9</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16- Es discriminado/a por agentes de policía,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6,1</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87,8</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17- No se le permite el ingreso a la fuerza de policía o al ejército por su orientación sexual diversa,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8,2</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83,2</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18- No se le permite postularse para puestos de elección popular,</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6,6</w:t>
            </w:r>
          </w:p>
        </w:tc>
        <w:tc>
          <w:tcPr>
            <w:tcW w:w="976" w:type="dxa"/>
            <w:tcBorders>
              <w:top w:val="nil"/>
              <w:left w:val="nil"/>
              <w:bottom w:val="nil"/>
              <w:right w:val="nil"/>
            </w:tcBorders>
            <w:shd w:val="clear" w:color="auto" w:fill="D5DCE4"/>
            <w:vAlign w:val="center"/>
          </w:tcPr>
          <w:p w:rsidR="00161847" w:rsidRPr="00095F4C"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095F4C">
              <w:rPr>
                <w:rFonts w:ascii="Arial" w:hAnsi="Arial" w:cs="Arial"/>
                <w:b/>
                <w:color w:val="000000"/>
                <w:sz w:val="18"/>
                <w:szCs w:val="18"/>
              </w:rPr>
              <w:t>7,7</w:t>
            </w:r>
          </w:p>
        </w:tc>
        <w:tc>
          <w:tcPr>
            <w:tcW w:w="976" w:type="dxa"/>
            <w:tcBorders>
              <w:top w:val="nil"/>
              <w:left w:val="nil"/>
              <w:bottom w:val="nil"/>
              <w:right w:val="nil"/>
            </w:tcBorders>
            <w:shd w:val="clear" w:color="auto" w:fill="D5DCE4"/>
            <w:vAlign w:val="center"/>
          </w:tcPr>
          <w:p w:rsidR="00161847" w:rsidRPr="00095F4C"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095F4C">
              <w:rPr>
                <w:rFonts w:ascii="Arial" w:hAnsi="Arial" w:cs="Arial"/>
                <w:b/>
                <w:color w:val="000000"/>
                <w:sz w:val="18"/>
                <w:szCs w:val="18"/>
              </w:rPr>
              <w:t>78,1</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19- Se le niega rehabilitación a adicciones de drogas o alcohol por su orientación sexual diversa,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88,6</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20- Es maltratado/a por guardias de seguridad privada por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88,8</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21- Se rechaza a su pareja como beneficiario de seguros de vida, pensiones o herencia,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8,4</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80,5</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22- Recibe burlas en la calle por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87,3</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23- Se le maltrata, insulta o golpea en la calle por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90,6</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24- No se le permite la visita de su pareja al estar internado en un hospital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86,1</w:t>
            </w:r>
          </w:p>
        </w:tc>
      </w:tr>
      <w:tr w:rsidR="00161847" w:rsidRPr="00161847" w:rsidTr="007F167A">
        <w:tc>
          <w:tcPr>
            <w:tcW w:w="4962" w:type="dxa"/>
            <w:shd w:val="clear" w:color="auto" w:fill="1F4E79"/>
          </w:tcPr>
          <w:p w:rsidR="00161847" w:rsidRPr="00161847" w:rsidRDefault="00161847" w:rsidP="00161847">
            <w:pPr>
              <w:autoSpaceDE w:val="0"/>
              <w:autoSpaceDN w:val="0"/>
              <w:adjustRightInd w:val="0"/>
              <w:jc w:val="center"/>
              <w:rPr>
                <w:b/>
                <w:bCs/>
                <w:color w:val="FFFFFF"/>
                <w:sz w:val="14"/>
                <w:szCs w:val="18"/>
              </w:rPr>
            </w:pPr>
          </w:p>
        </w:tc>
        <w:tc>
          <w:tcPr>
            <w:tcW w:w="975"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Totalmente</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Adecuada</w:t>
            </w:r>
          </w:p>
        </w:tc>
        <w:tc>
          <w:tcPr>
            <w:tcW w:w="976"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Algo</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Adecuada</w:t>
            </w:r>
          </w:p>
        </w:tc>
        <w:tc>
          <w:tcPr>
            <w:tcW w:w="975"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Normal</w:t>
            </w:r>
          </w:p>
        </w:tc>
        <w:tc>
          <w:tcPr>
            <w:tcW w:w="976"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Algo</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Inadecuada</w:t>
            </w:r>
          </w:p>
        </w:tc>
        <w:tc>
          <w:tcPr>
            <w:tcW w:w="976" w:type="dxa"/>
            <w:shd w:val="clear" w:color="auto" w:fill="1F4E79"/>
          </w:tcPr>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Totalmente</w:t>
            </w:r>
          </w:p>
          <w:p w:rsidR="00161847" w:rsidRPr="00161847" w:rsidRDefault="00161847" w:rsidP="00161847">
            <w:pPr>
              <w:contextualSpacing/>
              <w:jc w:val="center"/>
              <w:rPr>
                <w:b/>
                <w:color w:val="FFFFFF"/>
                <w:sz w:val="14"/>
                <w:szCs w:val="20"/>
                <w:lang w:eastAsia="es-ES"/>
              </w:rPr>
            </w:pPr>
            <w:r w:rsidRPr="00161847">
              <w:rPr>
                <w:b/>
                <w:color w:val="FFFFFF"/>
                <w:sz w:val="14"/>
                <w:szCs w:val="20"/>
                <w:lang w:eastAsia="es-ES"/>
              </w:rPr>
              <w:t>Inadecuada</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25- No se le permite la visita de su pareja al estar privado/a de libertad,</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85,0</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26- Es discriminado/a en su familia,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7,1</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84,8</w:t>
            </w:r>
          </w:p>
        </w:tc>
      </w:tr>
      <w:tr w:rsidR="00161847" w:rsidRPr="00161847" w:rsidTr="007F167A">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27- Es expulsado/a del seno familiar por su orientación sexual,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86,3</w:t>
            </w:r>
          </w:p>
        </w:tc>
      </w:tr>
      <w:tr w:rsidR="00161847" w:rsidRPr="00161847" w:rsidTr="007F167A">
        <w:tc>
          <w:tcPr>
            <w:tcW w:w="4962" w:type="dxa"/>
            <w:tcBorders>
              <w:top w:val="nil"/>
              <w:left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18"/>
                <w:szCs w:val="16"/>
              </w:rPr>
            </w:pPr>
            <w:r w:rsidRPr="00161847">
              <w:rPr>
                <w:color w:val="000000"/>
                <w:sz w:val="18"/>
                <w:szCs w:val="16"/>
              </w:rPr>
              <w:t>28- A una persona transexual no se le permite el cambio de sexo y nombre en sus documentos de identidad</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17,6</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4,8</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10,7</w:t>
            </w:r>
          </w:p>
        </w:tc>
        <w:tc>
          <w:tcPr>
            <w:tcW w:w="976" w:type="dxa"/>
            <w:tcBorders>
              <w:top w:val="nil"/>
              <w:left w:val="nil"/>
              <w:right w:val="nil"/>
            </w:tcBorders>
            <w:shd w:val="clear" w:color="auto" w:fill="D5DCE4"/>
            <w:vAlign w:val="center"/>
          </w:tcPr>
          <w:p w:rsidR="00161847" w:rsidRPr="00095F4C"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095F4C">
              <w:rPr>
                <w:rFonts w:ascii="Arial" w:hAnsi="Arial" w:cs="Arial"/>
                <w:b/>
                <w:color w:val="000000"/>
                <w:sz w:val="18"/>
                <w:szCs w:val="18"/>
              </w:rPr>
              <w:t>16,3</w:t>
            </w:r>
          </w:p>
        </w:tc>
        <w:tc>
          <w:tcPr>
            <w:tcW w:w="976" w:type="dxa"/>
            <w:tcBorders>
              <w:top w:val="nil"/>
              <w:left w:val="nil"/>
              <w:right w:val="nil"/>
            </w:tcBorders>
            <w:shd w:val="clear" w:color="auto" w:fill="D5DCE4"/>
            <w:vAlign w:val="center"/>
          </w:tcPr>
          <w:p w:rsidR="00161847" w:rsidRPr="00095F4C"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095F4C">
              <w:rPr>
                <w:rFonts w:ascii="Arial" w:hAnsi="Arial" w:cs="Arial"/>
                <w:b/>
                <w:color w:val="000000"/>
                <w:sz w:val="18"/>
                <w:szCs w:val="18"/>
              </w:rPr>
              <w:t>50,6</w:t>
            </w:r>
          </w:p>
        </w:tc>
      </w:tr>
    </w:tbl>
    <w:p w:rsidR="00161847" w:rsidRPr="00161847" w:rsidRDefault="00161847" w:rsidP="00161847">
      <w:pPr>
        <w:rPr>
          <w:rFonts w:eastAsiaTheme="minorEastAsia" w:cs="Times New Roman"/>
          <w:szCs w:val="24"/>
          <w:lang w:eastAsia="es-CR"/>
        </w:rPr>
      </w:pPr>
    </w:p>
    <w:p w:rsidR="00161847" w:rsidRPr="00161847" w:rsidRDefault="00161847" w:rsidP="00161847">
      <w:pPr>
        <w:rPr>
          <w:rFonts w:eastAsiaTheme="minorEastAsia" w:cs="Times New Roman"/>
          <w:szCs w:val="24"/>
          <w:lang w:eastAsia="es-CR"/>
        </w:rPr>
      </w:pPr>
      <w:r w:rsidRPr="00161847">
        <w:rPr>
          <w:rFonts w:eastAsiaTheme="minorEastAsia" w:cs="Times New Roman"/>
          <w:szCs w:val="24"/>
          <w:lang w:eastAsia="es-CR"/>
        </w:rPr>
        <w:t xml:space="preserve"> El rechazo a la discriminación es superior entre las personas con mayor nivel educativo (ver cuadro # C40) y las que asisten a cultos cristianos no católicos o evangélicos (ver cuadro # C41).</w:t>
      </w: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40</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RECHAZO A LA DISCRIMINACIÓN SEGÚN NIVEL EDUCATIVO</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161847" w:rsidRPr="00161847" w:rsidTr="007F167A">
        <w:trPr>
          <w:cantSplit/>
          <w:jc w:val="center"/>
        </w:trPr>
        <w:tc>
          <w:tcPr>
            <w:tcW w:w="2426"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2426"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52,8274</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34,51752</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79,2347</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28,10506</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88,6201</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18,14437</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89</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92,8571</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11,78067</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93,5952</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12,55450</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68</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92,0299</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18,18549</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67</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91,8044</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16,71028</w:t>
            </w:r>
          </w:p>
        </w:tc>
      </w:tr>
      <w:tr w:rsidR="00161847" w:rsidRPr="00161847" w:rsidTr="007F167A">
        <w:trPr>
          <w:cantSplit/>
          <w:jc w:val="center"/>
        </w:trPr>
        <w:tc>
          <w:tcPr>
            <w:tcW w:w="2426"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395</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90,2712</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18,14159</w:t>
            </w:r>
          </w:p>
        </w:tc>
      </w:tr>
      <w:tr w:rsidR="00161847" w:rsidRPr="00161847" w:rsidTr="007F167A">
        <w:trPr>
          <w:cantSplit/>
          <w:jc w:val="center"/>
        </w:trPr>
        <w:tc>
          <w:tcPr>
            <w:tcW w:w="5548"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8,215</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41</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RECHAZO A LA DISCRIMINACIÓN SEGÚN RELIGIÓN</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9"/>
        <w:gridCol w:w="1000"/>
        <w:gridCol w:w="1061"/>
        <w:gridCol w:w="1061"/>
      </w:tblGrid>
      <w:tr w:rsidR="00161847" w:rsidRPr="00161847" w:rsidTr="007F167A">
        <w:trPr>
          <w:cantSplit/>
          <w:jc w:val="center"/>
        </w:trPr>
        <w:tc>
          <w:tcPr>
            <w:tcW w:w="2229"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RELIGIÓN</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2229"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Ninguna</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32</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91,3783</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18,71720</w:t>
            </w:r>
          </w:p>
        </w:tc>
      </w:tr>
      <w:tr w:rsidR="00161847" w:rsidRPr="00161847" w:rsidTr="007F167A">
        <w:trPr>
          <w:cantSplit/>
          <w:jc w:val="center"/>
        </w:trPr>
        <w:tc>
          <w:tcPr>
            <w:tcW w:w="2229"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Católica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282</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90,8688</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17,34404</w:t>
            </w:r>
          </w:p>
        </w:tc>
      </w:tr>
      <w:tr w:rsidR="00161847" w:rsidRPr="00161847" w:rsidTr="007F167A">
        <w:trPr>
          <w:cantSplit/>
          <w:jc w:val="center"/>
        </w:trPr>
        <w:tc>
          <w:tcPr>
            <w:tcW w:w="2229"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Evangélica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48</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85,5841</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24,59368</w:t>
            </w:r>
          </w:p>
        </w:tc>
      </w:tr>
      <w:tr w:rsidR="00161847" w:rsidRPr="00161847" w:rsidTr="007F167A">
        <w:trPr>
          <w:cantSplit/>
          <w:jc w:val="center"/>
        </w:trPr>
        <w:tc>
          <w:tcPr>
            <w:tcW w:w="2229"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Otros grupos cristianos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14</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94,9617</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5,51070</w:t>
            </w:r>
          </w:p>
        </w:tc>
      </w:tr>
      <w:tr w:rsidR="00161847" w:rsidRPr="00161847" w:rsidTr="007F167A">
        <w:trPr>
          <w:cantSplit/>
          <w:jc w:val="center"/>
        </w:trPr>
        <w:tc>
          <w:tcPr>
            <w:tcW w:w="2229"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Judía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43,7500</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w:t>
            </w:r>
          </w:p>
        </w:tc>
      </w:tr>
      <w:tr w:rsidR="00161847" w:rsidRPr="00161847" w:rsidTr="007F167A">
        <w:trPr>
          <w:cantSplit/>
          <w:jc w:val="center"/>
        </w:trPr>
        <w:tc>
          <w:tcPr>
            <w:tcW w:w="2229"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Otra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91,1210</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10,39651</w:t>
            </w:r>
          </w:p>
        </w:tc>
      </w:tr>
      <w:tr w:rsidR="00161847" w:rsidRPr="00161847" w:rsidTr="007F167A">
        <w:trPr>
          <w:cantSplit/>
          <w:jc w:val="center"/>
        </w:trPr>
        <w:tc>
          <w:tcPr>
            <w:tcW w:w="2229"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395</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90,3052</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18,14556</w:t>
            </w:r>
          </w:p>
        </w:tc>
      </w:tr>
      <w:tr w:rsidR="00161847" w:rsidRPr="00161847" w:rsidTr="007F167A">
        <w:trPr>
          <w:cantSplit/>
          <w:jc w:val="center"/>
        </w:trPr>
        <w:tc>
          <w:tcPr>
            <w:tcW w:w="5351"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2,271</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,047</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507569">
      <w:pPr>
        <w:pStyle w:val="Puesto"/>
      </w:pPr>
      <w:bookmarkStart w:id="100" w:name="_Toc380486132"/>
      <w:bookmarkStart w:id="101" w:name="_Toc380600115"/>
      <w:r w:rsidRPr="00161847">
        <w:lastRenderedPageBreak/>
        <w:t>Reconocimiento de derechos</w:t>
      </w:r>
      <w:bookmarkEnd w:id="100"/>
      <w:bookmarkEnd w:id="101"/>
    </w:p>
    <w:p w:rsidR="00161847" w:rsidRPr="00161847" w:rsidRDefault="00161847" w:rsidP="00161847">
      <w:pPr>
        <w:rPr>
          <w:lang w:eastAsia="es-ES"/>
        </w:rPr>
      </w:pPr>
    </w:p>
    <w:p w:rsidR="00161847" w:rsidRPr="00161847" w:rsidRDefault="00161847" w:rsidP="00161847">
      <w:pPr>
        <w:pStyle w:val="Ttulo1"/>
        <w:numPr>
          <w:ilvl w:val="0"/>
          <w:numId w:val="18"/>
        </w:numPr>
        <w:rPr>
          <w:lang w:eastAsia="es-ES"/>
        </w:rPr>
      </w:pPr>
      <w:bookmarkStart w:id="102" w:name="_Toc380486133"/>
      <w:bookmarkStart w:id="103" w:name="_Toc380598742"/>
      <w:bookmarkStart w:id="104" w:name="_Toc380600116"/>
      <w:r w:rsidRPr="00161847">
        <w:rPr>
          <w:lang w:eastAsia="es-ES"/>
        </w:rPr>
        <w:t xml:space="preserve">A </w:t>
      </w:r>
      <w:r w:rsidRPr="00161847">
        <w:t>nivel</w:t>
      </w:r>
      <w:r w:rsidRPr="00161847">
        <w:rPr>
          <w:lang w:eastAsia="es-ES"/>
        </w:rPr>
        <w:t xml:space="preserve"> general</w:t>
      </w:r>
      <w:bookmarkEnd w:id="102"/>
      <w:bookmarkEnd w:id="103"/>
      <w:bookmarkEnd w:id="104"/>
    </w:p>
    <w:p w:rsidR="00161847" w:rsidRPr="00161847" w:rsidRDefault="00161847" w:rsidP="00161847">
      <w:pPr>
        <w:rPr>
          <w:lang w:eastAsia="es-ES"/>
        </w:rPr>
      </w:pPr>
      <w:r w:rsidRPr="00161847">
        <w:rPr>
          <w:lang w:eastAsia="es-ES"/>
        </w:rPr>
        <w:t>Con el fin de identifica en qué medida las personas entrevistadas reconocían los derechos reales o potenciales de la población LGBT, se procedió a aplicar una escala tipo Likert en donde se le solicitaba a cada entrevistado/a que indicara si estaba algo o totalmente de acuerdo o en desacuerdo con cada derecho evaluado. Los ítems de la escala se combinaron en un indicador general que varía de 0 a 100, entre más alto el puntaje mayor el reconocimiento de los derechos.</w:t>
      </w:r>
    </w:p>
    <w:p w:rsidR="00161847" w:rsidRPr="00161847" w:rsidRDefault="00161847" w:rsidP="00161847">
      <w:pPr>
        <w:rPr>
          <w:lang w:eastAsia="es-ES"/>
        </w:rPr>
      </w:pPr>
      <w:r w:rsidRPr="00161847">
        <w:rPr>
          <w:lang w:eastAsia="es-ES"/>
        </w:rPr>
        <w:t xml:space="preserve">Los resultados muestran que en promedio están de acuerdo con el 86,8% de los derechos evaluados. De nuevo, la desviación estándar tiende a ser baja (17) (ver cuadro # C42), por lo que la variabilidad en la muestra es relativamente pequeña, situación que puede observarse en el gráfico 4, en donde la mayoría de las personas se ubican entre 80 a 100. </w:t>
      </w:r>
    </w:p>
    <w:p w:rsidR="00161847" w:rsidRPr="00161847" w:rsidRDefault="00161847" w:rsidP="00161847">
      <w:pPr>
        <w:rPr>
          <w:lang w:eastAsia="es-ES"/>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42</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A PERSONAS LGBT</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r w:rsidRPr="00161847">
        <w:rPr>
          <w:rFonts w:eastAsiaTheme="minorEastAsia" w:cs="Times New Roman"/>
          <w:b/>
          <w:sz w:val="20"/>
          <w:szCs w:val="24"/>
          <w:lang w:eastAsia="es-CR"/>
        </w:rPr>
        <w:t>Estadísticas descriptivas</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161847" w:rsidRPr="00161847" w:rsidTr="007F167A">
        <w:trPr>
          <w:cantSplit/>
          <w:jc w:val="center"/>
        </w:trPr>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Est.</w:t>
            </w:r>
          </w:p>
        </w:tc>
      </w:tr>
      <w:tr w:rsidR="00161847" w:rsidRPr="00161847" w:rsidTr="007F167A">
        <w:trPr>
          <w:cantSplit/>
          <w:jc w:val="center"/>
        </w:trPr>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86,7778</w:t>
            </w:r>
          </w:p>
        </w:tc>
        <w:tc>
          <w:tcPr>
            <w:tcW w:w="1061"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16,97001</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ES"/>
        </w:rPr>
      </w:pPr>
      <w:r w:rsidRPr="00161847">
        <w:rPr>
          <w:noProof/>
          <w:lang w:eastAsia="es-CR"/>
        </w:rPr>
        <w:drawing>
          <wp:inline distT="0" distB="0" distL="0" distR="0">
            <wp:extent cx="5550184" cy="2906973"/>
            <wp:effectExtent l="0" t="0" r="12700" b="8255"/>
            <wp:docPr id="55"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lastRenderedPageBreak/>
        <w:t xml:space="preserve">El análisis individual de los 18 derechos evaluados muestra una tendencia de más del 90% de las personas de acuerdo con cada uno ellos. Sin embargo, la proporción de acuerdo baja a un 71,3% en cuanto a la posibilidad de que las personas LGBT puedan participar de los ritos y sacramentos de su religión. </w:t>
      </w:r>
    </w:p>
    <w:p w:rsidR="00161847" w:rsidRPr="00161847" w:rsidRDefault="00161847" w:rsidP="00161847">
      <w:pPr>
        <w:rPr>
          <w:lang w:eastAsia="es-ES"/>
        </w:rPr>
      </w:pPr>
      <w:r w:rsidRPr="00161847">
        <w:rPr>
          <w:lang w:eastAsia="es-ES"/>
        </w:rPr>
        <w:t>El porcentaje de acuerdo es de 69,2% con respecto al  reconocimiento legal de la relación de pareja y es apenas de 49,8% en cuanto a poder adoptar hijos o hijas (ver cuadro # C43).</w:t>
      </w:r>
    </w:p>
    <w:p w:rsidR="00161847" w:rsidRPr="00161847" w:rsidRDefault="00161847" w:rsidP="00161847">
      <w:pPr>
        <w:rPr>
          <w:lang w:eastAsia="es-ES"/>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43</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ADULTOS/AS MAYORES LGBT</w:t>
      </w: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tbl>
      <w:tblPr>
        <w:tblStyle w:val="Tablaconcuadrcula211"/>
        <w:tblW w:w="0" w:type="auto"/>
        <w:jc w:val="center"/>
        <w:tblLayout w:type="fixed"/>
        <w:tblLook w:val="04A0" w:firstRow="1" w:lastRow="0" w:firstColumn="1" w:lastColumn="0" w:noHBand="0" w:noVBand="1"/>
      </w:tblPr>
      <w:tblGrid>
        <w:gridCol w:w="4962"/>
        <w:gridCol w:w="975"/>
        <w:gridCol w:w="976"/>
        <w:gridCol w:w="975"/>
        <w:gridCol w:w="976"/>
      </w:tblGrid>
      <w:tr w:rsidR="00161847" w:rsidRPr="00161847" w:rsidTr="007F167A">
        <w:trPr>
          <w:jc w:val="center"/>
        </w:trPr>
        <w:tc>
          <w:tcPr>
            <w:tcW w:w="4962" w:type="dxa"/>
            <w:shd w:val="clear" w:color="auto" w:fill="1F4E79"/>
          </w:tcPr>
          <w:p w:rsidR="00161847" w:rsidRPr="00161847" w:rsidRDefault="00161847" w:rsidP="00161847">
            <w:pPr>
              <w:autoSpaceDE w:val="0"/>
              <w:autoSpaceDN w:val="0"/>
              <w:adjustRightInd w:val="0"/>
              <w:jc w:val="center"/>
              <w:rPr>
                <w:b/>
                <w:bCs/>
                <w:color w:val="FFFFFF"/>
                <w:sz w:val="14"/>
                <w:szCs w:val="18"/>
              </w:rPr>
            </w:pPr>
          </w:p>
        </w:tc>
        <w:tc>
          <w:tcPr>
            <w:tcW w:w="975" w:type="dxa"/>
            <w:shd w:val="clear" w:color="auto" w:fill="1F4E79"/>
            <w:vAlign w:val="center"/>
          </w:tcPr>
          <w:p w:rsidR="00161847" w:rsidRPr="00161847" w:rsidRDefault="00161847" w:rsidP="00161847">
            <w:pPr>
              <w:jc w:val="center"/>
              <w:rPr>
                <w:b/>
                <w:color w:val="FFFFFF"/>
                <w:sz w:val="14"/>
                <w:szCs w:val="14"/>
                <w:lang w:eastAsia="es-ES"/>
              </w:rPr>
            </w:pPr>
            <w:r w:rsidRPr="00161847">
              <w:rPr>
                <w:b/>
                <w:color w:val="FFFFFF"/>
                <w:sz w:val="14"/>
                <w:szCs w:val="14"/>
                <w:lang w:eastAsia="es-ES"/>
              </w:rPr>
              <w:t>Totalmente</w:t>
            </w:r>
          </w:p>
          <w:p w:rsidR="00161847" w:rsidRPr="00161847" w:rsidRDefault="00161847" w:rsidP="00161847">
            <w:pPr>
              <w:jc w:val="center"/>
              <w:rPr>
                <w:b/>
                <w:color w:val="FFFFFF"/>
                <w:sz w:val="14"/>
                <w:szCs w:val="14"/>
                <w:lang w:eastAsia="es-ES"/>
              </w:rPr>
            </w:pPr>
            <w:r w:rsidRPr="00161847">
              <w:rPr>
                <w:b/>
                <w:color w:val="FFFFFF"/>
                <w:sz w:val="14"/>
                <w:szCs w:val="14"/>
                <w:lang w:eastAsia="es-ES"/>
              </w:rPr>
              <w:t>de acuerdo</w:t>
            </w:r>
          </w:p>
        </w:tc>
        <w:tc>
          <w:tcPr>
            <w:tcW w:w="976" w:type="dxa"/>
            <w:shd w:val="clear" w:color="auto" w:fill="1F4E79"/>
            <w:vAlign w:val="center"/>
          </w:tcPr>
          <w:p w:rsidR="00161847" w:rsidRPr="00161847" w:rsidRDefault="00161847" w:rsidP="00161847">
            <w:pPr>
              <w:jc w:val="center"/>
              <w:rPr>
                <w:b/>
                <w:color w:val="FFFFFF"/>
                <w:sz w:val="14"/>
                <w:szCs w:val="14"/>
                <w:lang w:eastAsia="es-ES"/>
              </w:rPr>
            </w:pPr>
            <w:r w:rsidRPr="00161847">
              <w:rPr>
                <w:b/>
                <w:color w:val="FFFFFF"/>
                <w:sz w:val="14"/>
                <w:szCs w:val="14"/>
                <w:lang w:eastAsia="es-ES"/>
              </w:rPr>
              <w:t>Algo</w:t>
            </w:r>
          </w:p>
          <w:p w:rsidR="00161847" w:rsidRPr="00161847" w:rsidRDefault="00161847" w:rsidP="00161847">
            <w:pPr>
              <w:jc w:val="center"/>
              <w:rPr>
                <w:b/>
                <w:color w:val="FFFFFF"/>
                <w:sz w:val="14"/>
                <w:szCs w:val="14"/>
                <w:lang w:eastAsia="es-ES"/>
              </w:rPr>
            </w:pPr>
            <w:r w:rsidRPr="00161847">
              <w:rPr>
                <w:b/>
                <w:color w:val="FFFFFF"/>
                <w:sz w:val="14"/>
                <w:szCs w:val="14"/>
                <w:lang w:eastAsia="es-ES"/>
              </w:rPr>
              <w:t>de acuerdo</w:t>
            </w:r>
          </w:p>
        </w:tc>
        <w:tc>
          <w:tcPr>
            <w:tcW w:w="975" w:type="dxa"/>
            <w:shd w:val="clear" w:color="auto" w:fill="1F4E79"/>
            <w:vAlign w:val="center"/>
          </w:tcPr>
          <w:p w:rsidR="00161847" w:rsidRPr="00161847" w:rsidRDefault="00161847" w:rsidP="00161847">
            <w:pPr>
              <w:jc w:val="center"/>
              <w:rPr>
                <w:b/>
                <w:color w:val="FFFFFF"/>
                <w:sz w:val="14"/>
                <w:szCs w:val="14"/>
                <w:lang w:eastAsia="es-ES"/>
              </w:rPr>
            </w:pPr>
            <w:r w:rsidRPr="00161847">
              <w:rPr>
                <w:b/>
                <w:color w:val="FFFFFF"/>
                <w:sz w:val="14"/>
                <w:szCs w:val="14"/>
                <w:lang w:eastAsia="es-ES"/>
              </w:rPr>
              <w:t>Algo en desacuerdo</w:t>
            </w:r>
          </w:p>
        </w:tc>
        <w:tc>
          <w:tcPr>
            <w:tcW w:w="976" w:type="dxa"/>
            <w:shd w:val="clear" w:color="auto" w:fill="1F4E79"/>
            <w:vAlign w:val="center"/>
          </w:tcPr>
          <w:p w:rsidR="00161847" w:rsidRPr="00161847" w:rsidRDefault="00161847" w:rsidP="00161847">
            <w:pPr>
              <w:jc w:val="center"/>
              <w:rPr>
                <w:b/>
                <w:color w:val="FFFFFF"/>
                <w:sz w:val="14"/>
                <w:szCs w:val="14"/>
                <w:lang w:eastAsia="es-ES"/>
              </w:rPr>
            </w:pPr>
            <w:r w:rsidRPr="00161847">
              <w:rPr>
                <w:b/>
                <w:color w:val="FFFFFF"/>
                <w:sz w:val="14"/>
                <w:szCs w:val="14"/>
                <w:lang w:eastAsia="es-ES"/>
              </w:rPr>
              <w:t>Totalmente</w:t>
            </w:r>
          </w:p>
          <w:p w:rsidR="00161847" w:rsidRPr="00161847" w:rsidRDefault="00161847" w:rsidP="00161847">
            <w:pPr>
              <w:jc w:val="center"/>
              <w:rPr>
                <w:b/>
                <w:color w:val="FFFFFF"/>
                <w:sz w:val="14"/>
                <w:szCs w:val="14"/>
                <w:lang w:eastAsia="es-ES"/>
              </w:rPr>
            </w:pPr>
            <w:r w:rsidRPr="00161847">
              <w:rPr>
                <w:b/>
                <w:color w:val="FFFFFF"/>
                <w:sz w:val="14"/>
                <w:szCs w:val="14"/>
                <w:lang w:eastAsia="es-ES"/>
              </w:rPr>
              <w:t>en desacuerdo</w:t>
            </w:r>
          </w:p>
        </w:tc>
      </w:tr>
      <w:tr w:rsidR="00161847" w:rsidRPr="00161847" w:rsidTr="007F167A">
        <w:trPr>
          <w:jc w:val="center"/>
        </w:trPr>
        <w:tc>
          <w:tcPr>
            <w:tcW w:w="4962" w:type="dxa"/>
            <w:tcBorders>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 Igualdad ante el sistema judicial del país,</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83,9</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6,5</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5,3</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4,3</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2- Inscribir propiedades a su nombre,</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89,7</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3,0</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3- Heredar bienes de un/a familiar</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91,7</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1,8</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4- Heredar bienes de su pareja fallecida,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85,4</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3,5</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5- Recibir ayuda para adquirir vivienda,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85,2</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4,3</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6- Recibir una beca para continuar estudios,</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89,4</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7- Recibir ayuda de programas de beneficencia social,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86,9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b/>
                <w:color w:val="000000"/>
                <w:sz w:val="20"/>
                <w:szCs w:val="18"/>
              </w:rPr>
            </w:pPr>
            <w:r w:rsidRPr="00161847">
              <w:rPr>
                <w:b/>
                <w:color w:val="000000"/>
                <w:sz w:val="20"/>
                <w:szCs w:val="18"/>
              </w:rPr>
              <w:t>8- Recibir pensión alimenticia de su expareja,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72,9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11,1</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7,3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8,8</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9- Recibir pensión alimenticia de sus padres si se encuentra estudiando,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85,4</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10- Ser admitido/a en cualquier centro educativo,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90,5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2,0</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11- Optar por cualquier tipo de trabajo,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87,6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2,5</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12- Tener iguales oportunidades que las personas heterosexuales en un concurso laboral,</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88,2</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3,5</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13- Asegurar a su pareja o ser asegurado/a por su pareja,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82,5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9,1</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5,3</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14- Tener protección contra la violencia familiar,</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91,9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4,5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1,3</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15- Acceder en igualdad de condiciones a cualquier centro de salud,</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89,6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5,9</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2,0</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b/>
                <w:color w:val="000000"/>
                <w:sz w:val="20"/>
                <w:szCs w:val="18"/>
              </w:rPr>
            </w:pPr>
            <w:r w:rsidRPr="00161847">
              <w:rPr>
                <w:b/>
                <w:color w:val="000000"/>
                <w:sz w:val="20"/>
                <w:szCs w:val="18"/>
              </w:rPr>
              <w:t>16- Adoptar hijos/as,</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35,8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14,0</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15,7</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34,5</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b/>
                <w:color w:val="000000"/>
                <w:sz w:val="20"/>
                <w:szCs w:val="18"/>
              </w:rPr>
            </w:pPr>
            <w:r w:rsidRPr="00161847">
              <w:rPr>
                <w:b/>
                <w:color w:val="000000"/>
                <w:sz w:val="20"/>
                <w:szCs w:val="18"/>
              </w:rPr>
              <w:t>17- Tener reconocimiento legal de su relación de pareja,</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56,5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12,7</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9,6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21,3</w:t>
            </w:r>
          </w:p>
        </w:tc>
      </w:tr>
      <w:tr w:rsidR="00161847" w:rsidRPr="00161847" w:rsidTr="007F167A">
        <w:trPr>
          <w:jc w:val="center"/>
        </w:trPr>
        <w:tc>
          <w:tcPr>
            <w:tcW w:w="4962" w:type="dxa"/>
            <w:tcBorders>
              <w:top w:val="nil"/>
              <w:left w:val="nil"/>
              <w:right w:val="nil"/>
            </w:tcBorders>
            <w:shd w:val="clear" w:color="auto" w:fill="D5DCE4"/>
          </w:tcPr>
          <w:p w:rsidR="00161847" w:rsidRPr="00161847" w:rsidRDefault="00161847" w:rsidP="00161847">
            <w:pPr>
              <w:widowControl w:val="0"/>
              <w:autoSpaceDE w:val="0"/>
              <w:autoSpaceDN w:val="0"/>
              <w:adjustRightInd w:val="0"/>
              <w:jc w:val="left"/>
              <w:rPr>
                <w:b/>
                <w:color w:val="000000"/>
                <w:sz w:val="20"/>
                <w:szCs w:val="18"/>
              </w:rPr>
            </w:pPr>
            <w:r w:rsidRPr="00161847">
              <w:rPr>
                <w:b/>
                <w:color w:val="000000"/>
                <w:sz w:val="20"/>
                <w:szCs w:val="18"/>
              </w:rPr>
              <w:t>18- Participar activamente en todos los ritos y/o sacramentos de su religión,</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61,1</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10,2</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11,0</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17,6</w:t>
            </w:r>
          </w:p>
        </w:tc>
      </w:tr>
    </w:tbl>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El  reconocimiento es superior entre las personas más jóvenes (ver cuadro # C44), así como entre las solteras o en unión libre (ver cuadro # C45).</w:t>
      </w: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44</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SEGÚN CATEGORÍA DE EDAD</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161847" w:rsidRPr="00161847" w:rsidTr="007F167A">
        <w:trPr>
          <w:cantSplit/>
          <w:jc w:val="center"/>
        </w:trPr>
        <w:tc>
          <w:tcPr>
            <w:tcW w:w="2154"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2154"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84</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92,5926</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11,78949</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22 a 30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102</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84,2956</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19,19684</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31 a 40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89,9285</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11,48520</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41 a 50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62</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85,5735</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15,37034</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51 a 60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58</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87,5160</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15,03075</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 años o más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76,4264</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25,46866</w:t>
            </w:r>
          </w:p>
        </w:tc>
      </w:tr>
      <w:tr w:rsidR="00161847" w:rsidRPr="00161847" w:rsidTr="007F167A">
        <w:trPr>
          <w:cantSplit/>
          <w:jc w:val="center"/>
        </w:trPr>
        <w:tc>
          <w:tcPr>
            <w:tcW w:w="2154"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400</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86,7778</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16,97001</w:t>
            </w:r>
          </w:p>
        </w:tc>
      </w:tr>
      <w:tr w:rsidR="00161847" w:rsidRPr="00161847" w:rsidTr="007F167A">
        <w:trPr>
          <w:cantSplit/>
          <w:jc w:val="center"/>
        </w:trPr>
        <w:tc>
          <w:tcPr>
            <w:tcW w:w="5274"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5,993</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45</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SEGÚN ESTADO CIVIL</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161847" w:rsidRPr="00161847" w:rsidTr="007F167A">
        <w:trPr>
          <w:cantSplit/>
          <w:jc w:val="center"/>
        </w:trPr>
        <w:tc>
          <w:tcPr>
            <w:tcW w:w="1487"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1487"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178</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88,3895</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17,30210</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146</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86,2760</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15,08011</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88,9575</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12,36387</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13</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87,1795</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15,84861</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19</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84,3080</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17,81983</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11</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67,5084</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32,04682</w:t>
            </w:r>
          </w:p>
        </w:tc>
      </w:tr>
      <w:tr w:rsidR="00161847" w:rsidRPr="00161847" w:rsidTr="007F167A">
        <w:trPr>
          <w:cantSplit/>
          <w:jc w:val="center"/>
        </w:trPr>
        <w:tc>
          <w:tcPr>
            <w:tcW w:w="1487"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394</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86,8255</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17,01406</w:t>
            </w:r>
          </w:p>
        </w:tc>
      </w:tr>
      <w:tr w:rsidR="00161847" w:rsidRPr="00161847" w:rsidTr="007F167A">
        <w:trPr>
          <w:cantSplit/>
          <w:jc w:val="center"/>
        </w:trPr>
        <w:tc>
          <w:tcPr>
            <w:tcW w:w="4607"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3,440</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,005</w:t>
            </w:r>
          </w:p>
        </w:tc>
      </w:tr>
    </w:tbl>
    <w:p w:rsidR="00161847" w:rsidRPr="00161847" w:rsidRDefault="00161847" w:rsidP="00161847">
      <w:pPr>
        <w:rPr>
          <w:lang w:eastAsia="es-ES"/>
        </w:rPr>
      </w:pPr>
      <w:r w:rsidRPr="00161847">
        <w:rPr>
          <w:lang w:eastAsia="es-ES"/>
        </w:rPr>
        <w:t xml:space="preserve"> </w:t>
      </w: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507569">
      <w:pPr>
        <w:pStyle w:val="Ttulo1"/>
        <w:rPr>
          <w:lang w:eastAsia="es-ES"/>
        </w:rPr>
      </w:pPr>
      <w:bookmarkStart w:id="105" w:name="_Toc380486134"/>
      <w:bookmarkStart w:id="106" w:name="_Toc380600117"/>
      <w:r w:rsidRPr="00161847">
        <w:rPr>
          <w:lang w:eastAsia="es-ES"/>
        </w:rPr>
        <w:lastRenderedPageBreak/>
        <w:t>Derechos para la población LGBT adolescente</w:t>
      </w:r>
      <w:bookmarkEnd w:id="105"/>
      <w:bookmarkEnd w:id="106"/>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 xml:space="preserve">En el caso del reconocimiento de derechos específicos de las personas LGBT adolescentes, la tendencia positiva es aún más marcada, con un promedio de 94,4%. Del mismo modo, la homogeneidad de la muestra en su actitud también es aún más pronunciada con una desviación de 15,0 y con casi todas las personas aprobando entre el 90 y el 100% de los derechos evaluados (ver cuadro # C46 y </w:t>
      </w:r>
      <w:r w:rsidR="00605A51">
        <w:rPr>
          <w:lang w:eastAsia="es-ES"/>
        </w:rPr>
        <w:t>cuadro # C</w:t>
      </w:r>
      <w:r w:rsidRPr="00161847">
        <w:rPr>
          <w:lang w:eastAsia="es-ES"/>
        </w:rPr>
        <w:t>5).</w:t>
      </w: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46</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DE ADOLESCENTES</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r w:rsidRPr="00161847">
        <w:rPr>
          <w:rFonts w:eastAsiaTheme="minorEastAsia" w:cs="Times New Roman"/>
          <w:b/>
          <w:sz w:val="20"/>
          <w:szCs w:val="24"/>
          <w:lang w:eastAsia="es-CR"/>
        </w:rPr>
        <w:t>Estadísticas descriptivas</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161847" w:rsidRPr="00161847" w:rsidTr="007F167A">
        <w:trPr>
          <w:cantSplit/>
          <w:jc w:val="center"/>
        </w:trPr>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Est.</w:t>
            </w:r>
          </w:p>
        </w:tc>
      </w:tr>
      <w:tr w:rsidR="00161847" w:rsidRPr="00161847" w:rsidTr="007F167A">
        <w:trPr>
          <w:cantSplit/>
          <w:jc w:val="center"/>
        </w:trPr>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94,4444</w:t>
            </w:r>
          </w:p>
        </w:tc>
        <w:tc>
          <w:tcPr>
            <w:tcW w:w="1061"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15,06507</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ES"/>
        </w:rPr>
      </w:pPr>
      <w:r w:rsidRPr="00161847">
        <w:rPr>
          <w:lang w:eastAsia="es-ES"/>
        </w:rPr>
        <w:t xml:space="preserve"> </w:t>
      </w:r>
    </w:p>
    <w:p w:rsidR="00161847" w:rsidRPr="00161847" w:rsidRDefault="00161847" w:rsidP="00161847">
      <w:pPr>
        <w:rPr>
          <w:lang w:eastAsia="es-ES"/>
        </w:rPr>
      </w:pPr>
      <w:r w:rsidRPr="00161847">
        <w:rPr>
          <w:noProof/>
          <w:lang w:eastAsia="es-CR"/>
        </w:rPr>
        <w:drawing>
          <wp:inline distT="0" distB="0" distL="0" distR="0">
            <wp:extent cx="5602310" cy="3425781"/>
            <wp:effectExtent l="0" t="0" r="17780" b="3810"/>
            <wp:docPr id="56"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Para los seis derechos específicos de la población LGBT adolescente, el nivel de aprobación es superior siempre al 92% de las personas entrevistadas (ver cuadro # C47).</w:t>
      </w: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lastRenderedPageBreak/>
        <w:t>Cuadro # C 47</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DE ADOLESCENTES LGBT</w:t>
      </w:r>
    </w:p>
    <w:p w:rsidR="00161847" w:rsidRPr="00161847" w:rsidRDefault="00161847" w:rsidP="00161847">
      <w:pPr>
        <w:widowControl w:val="0"/>
        <w:autoSpaceDE w:val="0"/>
        <w:autoSpaceDN w:val="0"/>
        <w:adjustRightInd w:val="0"/>
        <w:spacing w:after="0"/>
        <w:jc w:val="left"/>
        <w:rPr>
          <w:rFonts w:eastAsiaTheme="minorEastAsia" w:cs="Times New Roman"/>
          <w:szCs w:val="24"/>
          <w:lang w:eastAsia="es-CR"/>
        </w:rPr>
      </w:pPr>
    </w:p>
    <w:tbl>
      <w:tblPr>
        <w:tblStyle w:val="Tablaconcuadrcula311"/>
        <w:tblW w:w="0" w:type="auto"/>
        <w:jc w:val="center"/>
        <w:tblLayout w:type="fixed"/>
        <w:tblLook w:val="04A0" w:firstRow="1" w:lastRow="0" w:firstColumn="1" w:lastColumn="0" w:noHBand="0" w:noVBand="1"/>
      </w:tblPr>
      <w:tblGrid>
        <w:gridCol w:w="4962"/>
        <w:gridCol w:w="975"/>
        <w:gridCol w:w="976"/>
        <w:gridCol w:w="975"/>
        <w:gridCol w:w="976"/>
      </w:tblGrid>
      <w:tr w:rsidR="00161847" w:rsidRPr="00161847" w:rsidTr="007F167A">
        <w:trPr>
          <w:jc w:val="center"/>
        </w:trPr>
        <w:tc>
          <w:tcPr>
            <w:tcW w:w="4962" w:type="dxa"/>
            <w:shd w:val="clear" w:color="auto" w:fill="1F4E79"/>
          </w:tcPr>
          <w:p w:rsidR="00161847" w:rsidRPr="00161847" w:rsidRDefault="00161847" w:rsidP="00161847">
            <w:pPr>
              <w:autoSpaceDE w:val="0"/>
              <w:autoSpaceDN w:val="0"/>
              <w:adjustRightInd w:val="0"/>
              <w:jc w:val="center"/>
              <w:rPr>
                <w:b/>
                <w:bCs/>
                <w:color w:val="FFFFFF"/>
                <w:sz w:val="14"/>
                <w:szCs w:val="18"/>
              </w:rPr>
            </w:pPr>
          </w:p>
        </w:tc>
        <w:tc>
          <w:tcPr>
            <w:tcW w:w="975" w:type="dxa"/>
            <w:shd w:val="clear" w:color="auto" w:fill="1F4E79"/>
            <w:vAlign w:val="center"/>
          </w:tcPr>
          <w:p w:rsidR="00161847" w:rsidRPr="00161847" w:rsidRDefault="00161847" w:rsidP="00161847">
            <w:pPr>
              <w:contextualSpacing/>
              <w:jc w:val="center"/>
              <w:rPr>
                <w:b/>
                <w:color w:val="FFFFFF"/>
                <w:sz w:val="14"/>
                <w:szCs w:val="14"/>
              </w:rPr>
            </w:pPr>
            <w:r w:rsidRPr="00161847">
              <w:rPr>
                <w:b/>
                <w:color w:val="FFFFFF"/>
                <w:sz w:val="14"/>
                <w:szCs w:val="14"/>
              </w:rPr>
              <w:t>Totalmente</w:t>
            </w:r>
          </w:p>
          <w:p w:rsidR="00161847" w:rsidRPr="00161847" w:rsidRDefault="00161847" w:rsidP="00161847">
            <w:pPr>
              <w:contextualSpacing/>
              <w:jc w:val="center"/>
              <w:rPr>
                <w:b/>
                <w:color w:val="FFFFFF"/>
                <w:sz w:val="14"/>
                <w:szCs w:val="14"/>
              </w:rPr>
            </w:pPr>
            <w:r w:rsidRPr="00161847">
              <w:rPr>
                <w:b/>
                <w:color w:val="FFFFFF"/>
                <w:sz w:val="14"/>
                <w:szCs w:val="14"/>
              </w:rPr>
              <w:t>de acuerdo</w:t>
            </w:r>
          </w:p>
        </w:tc>
        <w:tc>
          <w:tcPr>
            <w:tcW w:w="976" w:type="dxa"/>
            <w:shd w:val="clear" w:color="auto" w:fill="1F4E79"/>
            <w:vAlign w:val="center"/>
          </w:tcPr>
          <w:p w:rsidR="00161847" w:rsidRPr="00161847" w:rsidRDefault="00161847" w:rsidP="00161847">
            <w:pPr>
              <w:contextualSpacing/>
              <w:jc w:val="center"/>
              <w:rPr>
                <w:b/>
                <w:color w:val="FFFFFF"/>
                <w:sz w:val="14"/>
                <w:szCs w:val="14"/>
              </w:rPr>
            </w:pPr>
            <w:r w:rsidRPr="00161847">
              <w:rPr>
                <w:b/>
                <w:color w:val="FFFFFF"/>
                <w:sz w:val="14"/>
                <w:szCs w:val="14"/>
              </w:rPr>
              <w:t>Algo</w:t>
            </w:r>
          </w:p>
          <w:p w:rsidR="00161847" w:rsidRPr="00161847" w:rsidRDefault="00161847" w:rsidP="00161847">
            <w:pPr>
              <w:contextualSpacing/>
              <w:jc w:val="center"/>
              <w:rPr>
                <w:b/>
                <w:color w:val="FFFFFF"/>
                <w:sz w:val="14"/>
                <w:szCs w:val="14"/>
              </w:rPr>
            </w:pPr>
            <w:r w:rsidRPr="00161847">
              <w:rPr>
                <w:b/>
                <w:color w:val="FFFFFF"/>
                <w:sz w:val="14"/>
                <w:szCs w:val="14"/>
              </w:rPr>
              <w:t>de acuerdo</w:t>
            </w:r>
          </w:p>
        </w:tc>
        <w:tc>
          <w:tcPr>
            <w:tcW w:w="975" w:type="dxa"/>
            <w:shd w:val="clear" w:color="auto" w:fill="1F4E79"/>
            <w:vAlign w:val="center"/>
          </w:tcPr>
          <w:p w:rsidR="00161847" w:rsidRPr="00161847" w:rsidRDefault="00161847" w:rsidP="00161847">
            <w:pPr>
              <w:contextualSpacing/>
              <w:jc w:val="center"/>
              <w:rPr>
                <w:b/>
                <w:color w:val="FFFFFF"/>
                <w:sz w:val="14"/>
                <w:szCs w:val="14"/>
              </w:rPr>
            </w:pPr>
            <w:r w:rsidRPr="00161847">
              <w:rPr>
                <w:b/>
                <w:color w:val="FFFFFF"/>
                <w:sz w:val="14"/>
                <w:szCs w:val="14"/>
              </w:rPr>
              <w:t>Algo en desacuerdo</w:t>
            </w:r>
          </w:p>
        </w:tc>
        <w:tc>
          <w:tcPr>
            <w:tcW w:w="976" w:type="dxa"/>
            <w:shd w:val="clear" w:color="auto" w:fill="1F4E79"/>
            <w:vAlign w:val="center"/>
          </w:tcPr>
          <w:p w:rsidR="00161847" w:rsidRPr="00161847" w:rsidRDefault="00161847" w:rsidP="00161847">
            <w:pPr>
              <w:contextualSpacing/>
              <w:jc w:val="center"/>
              <w:rPr>
                <w:b/>
                <w:color w:val="FFFFFF"/>
                <w:sz w:val="14"/>
                <w:szCs w:val="14"/>
              </w:rPr>
            </w:pPr>
            <w:r w:rsidRPr="00161847">
              <w:rPr>
                <w:b/>
                <w:color w:val="FFFFFF"/>
                <w:sz w:val="14"/>
                <w:szCs w:val="14"/>
              </w:rPr>
              <w:t>Totalmente</w:t>
            </w:r>
          </w:p>
          <w:p w:rsidR="00161847" w:rsidRPr="00161847" w:rsidRDefault="00161847" w:rsidP="00161847">
            <w:pPr>
              <w:contextualSpacing/>
              <w:jc w:val="center"/>
              <w:rPr>
                <w:b/>
                <w:color w:val="FFFFFF"/>
                <w:sz w:val="14"/>
                <w:szCs w:val="14"/>
              </w:rPr>
            </w:pPr>
            <w:r w:rsidRPr="00161847">
              <w:rPr>
                <w:b/>
                <w:color w:val="FFFFFF"/>
                <w:sz w:val="14"/>
                <w:szCs w:val="14"/>
              </w:rPr>
              <w:t>en desacuerdo</w:t>
            </w:r>
          </w:p>
        </w:tc>
      </w:tr>
      <w:tr w:rsidR="00161847" w:rsidRPr="00161847" w:rsidTr="007F167A">
        <w:trPr>
          <w:jc w:val="center"/>
        </w:trPr>
        <w:tc>
          <w:tcPr>
            <w:tcW w:w="4962" w:type="dxa"/>
            <w:tcBorders>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1- Recibir información relevante sobre salud sexual,</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96,0</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2,3</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1,5</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2- Recibir información relevante sobre planificación familiar,</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90,7</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4,8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2,8</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 xml:space="preserve">3- Tener acceso a diferentes métodos de planificación, </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89,7</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5,8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3,3</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4- No ser violentada(o) en su sexualidad,</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93,9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1,5</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5- Decidir en qué momento y con quién tener relaciones sexuales,</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85,4</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7,5</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3,5</w:t>
            </w:r>
          </w:p>
        </w:tc>
      </w:tr>
      <w:tr w:rsidR="00161847" w:rsidRPr="00161847" w:rsidTr="007F167A">
        <w:trPr>
          <w:jc w:val="center"/>
        </w:trPr>
        <w:tc>
          <w:tcPr>
            <w:tcW w:w="4962" w:type="dxa"/>
            <w:tcBorders>
              <w:top w:val="nil"/>
              <w:left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6- Obtener servicios de salud sexual de alta calidad,</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92,2</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3,8</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1,5</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b/>
                <w:color w:val="000000"/>
                <w:sz w:val="18"/>
                <w:szCs w:val="18"/>
              </w:rPr>
            </w:pPr>
            <w:r w:rsidRPr="00161847">
              <w:rPr>
                <w:rFonts w:ascii="Arial" w:hAnsi="Arial" w:cs="Arial"/>
                <w:b/>
                <w:color w:val="000000"/>
                <w:sz w:val="18"/>
                <w:szCs w:val="18"/>
              </w:rPr>
              <w:t>2,5</w:t>
            </w:r>
          </w:p>
        </w:tc>
      </w:tr>
    </w:tbl>
    <w:p w:rsidR="00161847" w:rsidRPr="00161847" w:rsidRDefault="00161847" w:rsidP="00161847">
      <w:pPr>
        <w:rPr>
          <w:lang w:eastAsia="es-ES"/>
        </w:rPr>
      </w:pPr>
      <w:r w:rsidRPr="00161847">
        <w:rPr>
          <w:lang w:eastAsia="es-ES"/>
        </w:rPr>
        <w:t xml:space="preserve"> </w:t>
      </w:r>
    </w:p>
    <w:p w:rsidR="00161847" w:rsidRPr="00161847" w:rsidRDefault="00161847" w:rsidP="00161847">
      <w:pPr>
        <w:rPr>
          <w:lang w:eastAsia="es-ES"/>
        </w:rPr>
      </w:pPr>
      <w:r w:rsidRPr="00161847">
        <w:rPr>
          <w:lang w:eastAsia="es-ES"/>
        </w:rPr>
        <w:t>La actitud es aún más positiva entre las mujeres (ver cuadro # C48) y entre las personas con mayor nivel educativo (ver cuadro # C49).</w:t>
      </w:r>
    </w:p>
    <w:p w:rsidR="00161847" w:rsidRPr="00161847" w:rsidRDefault="00161847" w:rsidP="00161847">
      <w:pPr>
        <w:rPr>
          <w:lang w:eastAsia="es-ES"/>
        </w:rPr>
      </w:pP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18"/>
          <w:szCs w:val="18"/>
          <w:lang w:eastAsia="es-CR"/>
        </w:rPr>
      </w:pPr>
      <w:r w:rsidRPr="00161847">
        <w:rPr>
          <w:rFonts w:eastAsiaTheme="minorEastAsia" w:cs="Times New Roman"/>
          <w:b/>
          <w:color w:val="000000"/>
          <w:sz w:val="18"/>
          <w:szCs w:val="18"/>
          <w:lang w:eastAsia="es-CR"/>
        </w:rPr>
        <w:t>Cuadro # C 48</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18"/>
          <w:szCs w:val="18"/>
          <w:lang w:eastAsia="es-CR"/>
        </w:rPr>
      </w:pPr>
      <w:r w:rsidRPr="00161847">
        <w:rPr>
          <w:rFonts w:eastAsiaTheme="minorEastAsia" w:cs="Times New Roman"/>
          <w:b/>
          <w:color w:val="000000"/>
          <w:sz w:val="18"/>
          <w:szCs w:val="18"/>
          <w:lang w:eastAsia="es-CR"/>
        </w:rPr>
        <w:t>RECONOCIMIENTO DE DERECHOS DE ADOLESCENTES SEGÚN SEXO</w:t>
      </w:r>
    </w:p>
    <w:p w:rsidR="00161847" w:rsidRPr="00161847" w:rsidRDefault="00161847" w:rsidP="00161847">
      <w:pPr>
        <w:widowControl w:val="0"/>
        <w:autoSpaceDE w:val="0"/>
        <w:autoSpaceDN w:val="0"/>
        <w:adjustRightInd w:val="0"/>
        <w:spacing w:after="0"/>
        <w:jc w:val="center"/>
        <w:rPr>
          <w:rFonts w:eastAsiaTheme="minorEastAsia" w:cs="Times New Roman"/>
          <w:b/>
          <w:szCs w:val="24"/>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421"/>
        <w:gridCol w:w="771"/>
        <w:gridCol w:w="1181"/>
      </w:tblGrid>
      <w:tr w:rsidR="00161847" w:rsidRPr="00161847" w:rsidTr="007F167A">
        <w:trPr>
          <w:cantSplit/>
          <w:jc w:val="center"/>
        </w:trPr>
        <w:tc>
          <w:tcPr>
            <w:tcW w:w="2267" w:type="dxa"/>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p>
        </w:tc>
        <w:tc>
          <w:tcPr>
            <w:tcW w:w="421" w:type="dxa"/>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771" w:type="dxa"/>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181" w:type="dxa"/>
            <w:tcBorders>
              <w:top w:val="single" w:sz="18" w:space="0" w:color="000000"/>
              <w:left w:val="nil"/>
              <w:bottom w:val="single" w:sz="18" w:space="0" w:color="000000"/>
              <w:right w:val="nil"/>
            </w:tcBorders>
            <w:shd w:val="clear" w:color="auto" w:fill="1F4E79" w:themeFill="accent1" w:themeFillShade="80"/>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Desviac Est.</w:t>
            </w:r>
          </w:p>
        </w:tc>
      </w:tr>
      <w:tr w:rsidR="00161847" w:rsidRPr="00161847" w:rsidTr="007F167A">
        <w:trPr>
          <w:cantSplit/>
          <w:jc w:val="center"/>
        </w:trPr>
        <w:tc>
          <w:tcPr>
            <w:tcW w:w="2267"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Hombre</w:t>
            </w:r>
          </w:p>
        </w:tc>
        <w:tc>
          <w:tcPr>
            <w:tcW w:w="42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199</w:t>
            </w:r>
          </w:p>
        </w:tc>
        <w:tc>
          <w:tcPr>
            <w:tcW w:w="77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92,6019</w:t>
            </w:r>
          </w:p>
        </w:tc>
        <w:tc>
          <w:tcPr>
            <w:tcW w:w="118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17,19201</w:t>
            </w:r>
          </w:p>
        </w:tc>
      </w:tr>
      <w:tr w:rsidR="00161847" w:rsidRPr="00161847" w:rsidTr="007F167A">
        <w:trPr>
          <w:cantSplit/>
          <w:jc w:val="center"/>
        </w:trPr>
        <w:tc>
          <w:tcPr>
            <w:tcW w:w="2267"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Mujer</w:t>
            </w:r>
          </w:p>
        </w:tc>
        <w:tc>
          <w:tcPr>
            <w:tcW w:w="42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201</w:t>
            </w:r>
          </w:p>
        </w:tc>
        <w:tc>
          <w:tcPr>
            <w:tcW w:w="77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96,2687</w:t>
            </w:r>
          </w:p>
        </w:tc>
        <w:tc>
          <w:tcPr>
            <w:tcW w:w="118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12,38732</w:t>
            </w:r>
          </w:p>
        </w:tc>
      </w:tr>
      <w:tr w:rsidR="00161847" w:rsidRPr="00161847" w:rsidTr="007F167A">
        <w:trPr>
          <w:cantSplit/>
          <w:jc w:val="center"/>
        </w:trPr>
        <w:tc>
          <w:tcPr>
            <w:tcW w:w="4640" w:type="dxa"/>
            <w:gridSpan w:val="4"/>
            <w:tcBorders>
              <w:top w:val="single" w:sz="18" w:space="0" w:color="000000"/>
              <w:left w:val="nil"/>
              <w:bottom w:val="nil"/>
              <w:right w:val="nil"/>
            </w:tcBorders>
          </w:tcPr>
          <w:p w:rsidR="00161847" w:rsidRPr="00161847" w:rsidRDefault="00161847" w:rsidP="00161847">
            <w:pPr>
              <w:autoSpaceDE w:val="0"/>
              <w:autoSpaceDN w:val="0"/>
              <w:adjustRightInd w:val="0"/>
              <w:spacing w:after="0"/>
              <w:jc w:val="left"/>
              <w:rPr>
                <w:rFonts w:eastAsiaTheme="minorEastAsia" w:cs="Times New Roman"/>
                <w:color w:val="000000"/>
                <w:sz w:val="14"/>
                <w:szCs w:val="18"/>
                <w:lang w:eastAsia="es-CR"/>
              </w:rPr>
            </w:pPr>
            <w:r w:rsidRPr="00161847">
              <w:rPr>
                <w:rFonts w:eastAsiaTheme="minorEastAsia" w:cs="Times New Roman"/>
                <w:color w:val="000000"/>
                <w:sz w:val="14"/>
                <w:szCs w:val="10"/>
                <w:lang w:eastAsia="es-CR"/>
              </w:rPr>
              <w:t>t = -2,445</w:t>
            </w:r>
            <w:r w:rsidRPr="00161847">
              <w:rPr>
                <w:rFonts w:eastAsiaTheme="minorEastAsia" w:cs="Times New Roman"/>
                <w:color w:val="000000"/>
                <w:sz w:val="14"/>
                <w:szCs w:val="10"/>
                <w:lang w:eastAsia="es-CR"/>
              </w:rPr>
              <w:tab/>
              <w:t xml:space="preserve">  α = ,015</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49</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 xml:space="preserve">RECONOCIMIENTO DE DERECHOS DE ADOLESCENTES LGBT  </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SEGÚN NIVEL EDUCATIVO</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161847" w:rsidRPr="00161847" w:rsidTr="007F167A">
        <w:trPr>
          <w:cantSplit/>
          <w:jc w:val="center"/>
        </w:trPr>
        <w:tc>
          <w:tcPr>
            <w:tcW w:w="2426"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2426"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73,1481</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34,32176</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92,8571</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20,28176</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90,9091</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17,64494</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89</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93,3208</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16,02686</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97,4815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7,97756</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68</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96,6503</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11,03371</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67</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95,5224</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14,31955</w:t>
            </w:r>
          </w:p>
        </w:tc>
      </w:tr>
      <w:tr w:rsidR="00161847" w:rsidRPr="00161847" w:rsidTr="007F167A">
        <w:trPr>
          <w:cantSplit/>
          <w:jc w:val="center"/>
        </w:trPr>
        <w:tc>
          <w:tcPr>
            <w:tcW w:w="2426"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395</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94,3741</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15,14727</w:t>
            </w:r>
          </w:p>
        </w:tc>
      </w:tr>
      <w:tr w:rsidR="00161847" w:rsidRPr="00161847" w:rsidTr="007F167A">
        <w:trPr>
          <w:cantSplit/>
          <w:jc w:val="center"/>
        </w:trPr>
        <w:tc>
          <w:tcPr>
            <w:tcW w:w="5548"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3,553</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,002</w:t>
            </w:r>
          </w:p>
        </w:tc>
      </w:tr>
    </w:tbl>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p w:rsidR="00161847" w:rsidRPr="00161847" w:rsidRDefault="00161847" w:rsidP="00507569">
      <w:pPr>
        <w:pStyle w:val="Ttulo1"/>
      </w:pPr>
      <w:bookmarkStart w:id="107" w:name="_Toc380486135"/>
      <w:bookmarkStart w:id="108" w:name="_Toc380600118"/>
      <w:r w:rsidRPr="00161847">
        <w:t>Derechos para la población lgbt adulta mayor</w:t>
      </w:r>
      <w:bookmarkEnd w:id="107"/>
      <w:bookmarkEnd w:id="108"/>
      <w:r w:rsidRPr="00161847">
        <w:t xml:space="preserve"> </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En lo que respecta a derechos específicos de las personas mayores LGBT, el nivel sigue siendo muy positivo, aunque ligeramente inferior al observado para adolescentes LGBT  y también con un poco más de heterogeneidad (ver cuadro # C50 y gráfico 6).</w:t>
      </w:r>
    </w:p>
    <w:p w:rsidR="00161847" w:rsidRPr="00161847" w:rsidRDefault="00161847" w:rsidP="00161847">
      <w:pPr>
        <w:rPr>
          <w:lang w:eastAsia="es-ES"/>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50</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DE MAYORES LGBT</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r w:rsidRPr="00161847">
        <w:rPr>
          <w:rFonts w:eastAsiaTheme="minorEastAsia" w:cs="Times New Roman"/>
          <w:b/>
          <w:sz w:val="20"/>
          <w:szCs w:val="24"/>
          <w:lang w:eastAsia="es-CR"/>
        </w:rPr>
        <w:t>Estadísticas descriptivas</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161847" w:rsidRPr="00161847" w:rsidTr="007F167A">
        <w:trPr>
          <w:cantSplit/>
          <w:jc w:val="center"/>
        </w:trPr>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Mínimo</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Máximo</w:t>
            </w:r>
          </w:p>
        </w:tc>
        <w:tc>
          <w:tcPr>
            <w:tcW w:w="1000"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1" w:type="dxa"/>
            <w:tcBorders>
              <w:top w:val="single" w:sz="18" w:space="0" w:color="000000"/>
              <w:bottom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Est.</w:t>
            </w:r>
          </w:p>
        </w:tc>
      </w:tr>
      <w:tr w:rsidR="00161847" w:rsidRPr="00161847" w:rsidTr="007F167A">
        <w:trPr>
          <w:cantSplit/>
          <w:jc w:val="center"/>
        </w:trPr>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100,00</w:t>
            </w:r>
          </w:p>
        </w:tc>
        <w:tc>
          <w:tcPr>
            <w:tcW w:w="1000"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88,9375</w:t>
            </w:r>
          </w:p>
        </w:tc>
        <w:tc>
          <w:tcPr>
            <w:tcW w:w="1061" w:type="dxa"/>
            <w:tcBorders>
              <w:top w:val="nil"/>
              <w:bottom w:val="single" w:sz="18" w:space="0" w:color="000000"/>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23,28083</w:t>
            </w:r>
          </w:p>
        </w:tc>
      </w:tr>
    </w:tbl>
    <w:p w:rsidR="00161847" w:rsidRPr="00161847" w:rsidRDefault="00161847" w:rsidP="00161847">
      <w:pPr>
        <w:rPr>
          <w:lang w:eastAsia="es-ES"/>
        </w:rPr>
      </w:pPr>
      <w:r w:rsidRPr="00161847">
        <w:rPr>
          <w:lang w:eastAsia="es-ES"/>
        </w:rPr>
        <w:t xml:space="preserve"> </w:t>
      </w:r>
    </w:p>
    <w:p w:rsidR="00161847" w:rsidRPr="00161847" w:rsidRDefault="00161847" w:rsidP="00161847">
      <w:pPr>
        <w:rPr>
          <w:lang w:eastAsia="es-ES"/>
        </w:rPr>
      </w:pPr>
    </w:p>
    <w:p w:rsidR="00161847" w:rsidRPr="00161847" w:rsidRDefault="00161847" w:rsidP="00161847">
      <w:pPr>
        <w:rPr>
          <w:lang w:eastAsia="es-ES"/>
        </w:rPr>
      </w:pPr>
      <w:r w:rsidRPr="00161847">
        <w:rPr>
          <w:noProof/>
          <w:lang w:eastAsia="es-CR"/>
        </w:rPr>
        <w:drawing>
          <wp:inline distT="0" distB="0" distL="0" distR="0">
            <wp:extent cx="5575211" cy="3219718"/>
            <wp:effectExtent l="0" t="0" r="6985" b="0"/>
            <wp:docPr id="57"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161847">
        <w:rPr>
          <w:lang w:eastAsia="es-ES"/>
        </w:rPr>
        <w:t xml:space="preserve"> </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El nivel de acuerdo con cada uno de los derechos evaluados es superior al 90% de la muestra, a excepción de la posibilidad de armar pareja nuevamente después de una separación o viudez, en donde la proporción bajo un poco hasta 87,3% (ver cuadro # C51).</w:t>
      </w: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51</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DE PERSONAS MAYORES LGBT</w:t>
      </w:r>
    </w:p>
    <w:p w:rsidR="00161847" w:rsidRPr="00161847" w:rsidRDefault="00161847" w:rsidP="00161847">
      <w:pPr>
        <w:widowControl w:val="0"/>
        <w:autoSpaceDE w:val="0"/>
        <w:autoSpaceDN w:val="0"/>
        <w:adjustRightInd w:val="0"/>
        <w:spacing w:after="0"/>
        <w:jc w:val="left"/>
        <w:rPr>
          <w:rFonts w:eastAsiaTheme="minorEastAsia" w:cs="Times New Roman"/>
          <w:szCs w:val="24"/>
          <w:lang w:eastAsia="es-CR"/>
        </w:rPr>
      </w:pPr>
    </w:p>
    <w:tbl>
      <w:tblPr>
        <w:tblStyle w:val="Tablaconcuadrcula411"/>
        <w:tblW w:w="0" w:type="auto"/>
        <w:jc w:val="center"/>
        <w:tblLayout w:type="fixed"/>
        <w:tblLook w:val="04A0" w:firstRow="1" w:lastRow="0" w:firstColumn="1" w:lastColumn="0" w:noHBand="0" w:noVBand="1"/>
      </w:tblPr>
      <w:tblGrid>
        <w:gridCol w:w="4962"/>
        <w:gridCol w:w="975"/>
        <w:gridCol w:w="976"/>
        <w:gridCol w:w="975"/>
        <w:gridCol w:w="976"/>
      </w:tblGrid>
      <w:tr w:rsidR="00161847" w:rsidRPr="00161847" w:rsidTr="007F167A">
        <w:trPr>
          <w:jc w:val="center"/>
        </w:trPr>
        <w:tc>
          <w:tcPr>
            <w:tcW w:w="4962" w:type="dxa"/>
            <w:shd w:val="clear" w:color="auto" w:fill="1F4E79"/>
          </w:tcPr>
          <w:p w:rsidR="00161847" w:rsidRPr="00161847" w:rsidRDefault="00161847" w:rsidP="00161847">
            <w:pPr>
              <w:autoSpaceDE w:val="0"/>
              <w:autoSpaceDN w:val="0"/>
              <w:adjustRightInd w:val="0"/>
              <w:jc w:val="center"/>
              <w:rPr>
                <w:b/>
                <w:bCs/>
                <w:color w:val="FFFFFF"/>
                <w:sz w:val="14"/>
                <w:szCs w:val="18"/>
              </w:rPr>
            </w:pPr>
          </w:p>
        </w:tc>
        <w:tc>
          <w:tcPr>
            <w:tcW w:w="975" w:type="dxa"/>
            <w:shd w:val="clear" w:color="auto" w:fill="1F4E79"/>
            <w:vAlign w:val="center"/>
          </w:tcPr>
          <w:p w:rsidR="00161847" w:rsidRPr="00161847" w:rsidRDefault="00161847" w:rsidP="00161847">
            <w:pPr>
              <w:contextualSpacing/>
              <w:jc w:val="center"/>
              <w:rPr>
                <w:b/>
                <w:color w:val="FFFFFF"/>
                <w:sz w:val="14"/>
                <w:szCs w:val="14"/>
                <w:lang w:eastAsia="es-ES"/>
              </w:rPr>
            </w:pPr>
            <w:r w:rsidRPr="00161847">
              <w:rPr>
                <w:b/>
                <w:color w:val="FFFFFF"/>
                <w:sz w:val="14"/>
                <w:szCs w:val="14"/>
                <w:lang w:eastAsia="es-ES"/>
              </w:rPr>
              <w:t>Totalmente</w:t>
            </w:r>
          </w:p>
          <w:p w:rsidR="00161847" w:rsidRPr="00161847" w:rsidRDefault="00161847" w:rsidP="00161847">
            <w:pPr>
              <w:contextualSpacing/>
              <w:jc w:val="center"/>
              <w:rPr>
                <w:b/>
                <w:color w:val="FFFFFF"/>
                <w:sz w:val="14"/>
                <w:szCs w:val="14"/>
                <w:lang w:eastAsia="es-ES"/>
              </w:rPr>
            </w:pPr>
            <w:r w:rsidRPr="00161847">
              <w:rPr>
                <w:b/>
                <w:color w:val="FFFFFF"/>
                <w:sz w:val="14"/>
                <w:szCs w:val="14"/>
                <w:lang w:eastAsia="es-ES"/>
              </w:rPr>
              <w:t>de acuerdo</w:t>
            </w:r>
          </w:p>
        </w:tc>
        <w:tc>
          <w:tcPr>
            <w:tcW w:w="976" w:type="dxa"/>
            <w:shd w:val="clear" w:color="auto" w:fill="1F4E79"/>
            <w:vAlign w:val="center"/>
          </w:tcPr>
          <w:p w:rsidR="00161847" w:rsidRPr="00161847" w:rsidRDefault="00161847" w:rsidP="00161847">
            <w:pPr>
              <w:contextualSpacing/>
              <w:jc w:val="center"/>
              <w:rPr>
                <w:b/>
                <w:color w:val="FFFFFF"/>
                <w:sz w:val="14"/>
                <w:szCs w:val="14"/>
                <w:lang w:eastAsia="es-ES"/>
              </w:rPr>
            </w:pPr>
            <w:r w:rsidRPr="00161847">
              <w:rPr>
                <w:b/>
                <w:color w:val="FFFFFF"/>
                <w:sz w:val="14"/>
                <w:szCs w:val="14"/>
                <w:lang w:eastAsia="es-ES"/>
              </w:rPr>
              <w:t>Algo</w:t>
            </w:r>
          </w:p>
          <w:p w:rsidR="00161847" w:rsidRPr="00161847" w:rsidRDefault="00161847" w:rsidP="00161847">
            <w:pPr>
              <w:contextualSpacing/>
              <w:jc w:val="center"/>
              <w:rPr>
                <w:b/>
                <w:color w:val="FFFFFF"/>
                <w:sz w:val="14"/>
                <w:szCs w:val="14"/>
                <w:lang w:eastAsia="es-ES"/>
              </w:rPr>
            </w:pPr>
            <w:r w:rsidRPr="00161847">
              <w:rPr>
                <w:b/>
                <w:color w:val="FFFFFF"/>
                <w:sz w:val="14"/>
                <w:szCs w:val="14"/>
                <w:lang w:eastAsia="es-ES"/>
              </w:rPr>
              <w:t>de acuerdo</w:t>
            </w:r>
          </w:p>
        </w:tc>
        <w:tc>
          <w:tcPr>
            <w:tcW w:w="975" w:type="dxa"/>
            <w:shd w:val="clear" w:color="auto" w:fill="1F4E79"/>
            <w:vAlign w:val="center"/>
          </w:tcPr>
          <w:p w:rsidR="00161847" w:rsidRPr="00161847" w:rsidRDefault="00161847" w:rsidP="00161847">
            <w:pPr>
              <w:contextualSpacing/>
              <w:jc w:val="center"/>
              <w:rPr>
                <w:b/>
                <w:color w:val="FFFFFF"/>
                <w:sz w:val="14"/>
                <w:szCs w:val="14"/>
                <w:lang w:eastAsia="es-ES"/>
              </w:rPr>
            </w:pPr>
            <w:r w:rsidRPr="00161847">
              <w:rPr>
                <w:b/>
                <w:color w:val="FFFFFF"/>
                <w:sz w:val="14"/>
                <w:szCs w:val="14"/>
                <w:lang w:eastAsia="es-ES"/>
              </w:rPr>
              <w:t>Algo en desacuerdo</w:t>
            </w:r>
          </w:p>
        </w:tc>
        <w:tc>
          <w:tcPr>
            <w:tcW w:w="976" w:type="dxa"/>
            <w:shd w:val="clear" w:color="auto" w:fill="1F4E79"/>
            <w:vAlign w:val="center"/>
          </w:tcPr>
          <w:p w:rsidR="00161847" w:rsidRPr="00161847" w:rsidRDefault="00161847" w:rsidP="00161847">
            <w:pPr>
              <w:contextualSpacing/>
              <w:jc w:val="center"/>
              <w:rPr>
                <w:b/>
                <w:color w:val="FFFFFF"/>
                <w:sz w:val="14"/>
                <w:szCs w:val="14"/>
                <w:lang w:eastAsia="es-ES"/>
              </w:rPr>
            </w:pPr>
            <w:r w:rsidRPr="00161847">
              <w:rPr>
                <w:b/>
                <w:color w:val="FFFFFF"/>
                <w:sz w:val="14"/>
                <w:szCs w:val="14"/>
                <w:lang w:eastAsia="es-ES"/>
              </w:rPr>
              <w:t>Totalmente</w:t>
            </w:r>
          </w:p>
          <w:p w:rsidR="00161847" w:rsidRPr="00161847" w:rsidRDefault="00161847" w:rsidP="00161847">
            <w:pPr>
              <w:contextualSpacing/>
              <w:jc w:val="center"/>
              <w:rPr>
                <w:b/>
                <w:color w:val="FFFFFF"/>
                <w:sz w:val="14"/>
                <w:szCs w:val="14"/>
                <w:lang w:eastAsia="es-ES"/>
              </w:rPr>
            </w:pPr>
            <w:r w:rsidRPr="00161847">
              <w:rPr>
                <w:b/>
                <w:color w:val="FFFFFF"/>
                <w:sz w:val="14"/>
                <w:szCs w:val="14"/>
                <w:lang w:eastAsia="es-ES"/>
              </w:rPr>
              <w:t>en desacuerdo</w:t>
            </w:r>
          </w:p>
        </w:tc>
      </w:tr>
      <w:tr w:rsidR="00161847" w:rsidRPr="00161847" w:rsidTr="007F167A">
        <w:trPr>
          <w:jc w:val="center"/>
        </w:trPr>
        <w:tc>
          <w:tcPr>
            <w:tcW w:w="4962" w:type="dxa"/>
            <w:tcBorders>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 xml:space="preserve">1- Disfrutar plenamente de su sexualidad, </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83,1</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7,3</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3,5</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6,0</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2- Armar pareja nuevamente después de una separación o viudez,</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79,7</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7,6</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8,9</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3- Decidir en qué momento y con quién tener relaciones sexuales,</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85,6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2,8</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5,3</w:t>
            </w:r>
          </w:p>
        </w:tc>
      </w:tr>
      <w:tr w:rsidR="00161847" w:rsidRPr="00161847" w:rsidTr="007F167A">
        <w:trPr>
          <w:jc w:val="center"/>
        </w:trPr>
        <w:tc>
          <w:tcPr>
            <w:tcW w:w="4962" w:type="dxa"/>
            <w:tcBorders>
              <w:top w:val="nil"/>
              <w:left w:val="nil"/>
              <w:right w:val="nil"/>
            </w:tcBorders>
            <w:shd w:val="clear" w:color="auto" w:fill="D5DCE4"/>
          </w:tcPr>
          <w:p w:rsidR="00161847" w:rsidRPr="00161847" w:rsidRDefault="00161847" w:rsidP="00161847">
            <w:pPr>
              <w:widowControl w:val="0"/>
              <w:autoSpaceDE w:val="0"/>
              <w:autoSpaceDN w:val="0"/>
              <w:adjustRightInd w:val="0"/>
              <w:jc w:val="left"/>
              <w:rPr>
                <w:color w:val="000000"/>
                <w:sz w:val="20"/>
                <w:szCs w:val="18"/>
              </w:rPr>
            </w:pPr>
            <w:r w:rsidRPr="00161847">
              <w:rPr>
                <w:color w:val="000000"/>
                <w:sz w:val="20"/>
                <w:szCs w:val="18"/>
              </w:rPr>
              <w:t>4- Recibir visita de su pareja al estar internado/a en un hospital,</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89,1</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6,3</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1,5</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line="320" w:lineRule="atLeast"/>
              <w:ind w:right="60"/>
              <w:jc w:val="center"/>
              <w:rPr>
                <w:rFonts w:ascii="Arial" w:hAnsi="Arial" w:cs="Arial"/>
                <w:color w:val="000000"/>
                <w:sz w:val="18"/>
                <w:szCs w:val="18"/>
              </w:rPr>
            </w:pPr>
            <w:r w:rsidRPr="00161847">
              <w:rPr>
                <w:rFonts w:ascii="Arial" w:hAnsi="Arial" w:cs="Arial"/>
                <w:color w:val="000000"/>
                <w:sz w:val="18"/>
                <w:szCs w:val="18"/>
              </w:rPr>
              <w:t>3,0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rPr>
          <w:lang w:eastAsia="es-ES"/>
        </w:rPr>
      </w:pPr>
      <w:r w:rsidRPr="00161847">
        <w:rPr>
          <w:lang w:eastAsia="es-ES"/>
        </w:rPr>
        <w:t xml:space="preserve"> El nivel de aceptación de los derechos específicos de la población LGBT adulta mayor es superior entre las personas de menor edad (ver cuadro # C52), con mejor nivel educativo (ver cuadro # C53) y entre las que se encuentran separadas o en unión libre (ver cuadro # C54).</w:t>
      </w: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52</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RECONOCIMIENTO DE DERECHOS DE MAYORES SEGÚN CATEGORÍA DE EDAD</w:t>
      </w: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161847" w:rsidRPr="00161847" w:rsidTr="007F167A">
        <w:trPr>
          <w:cantSplit/>
          <w:jc w:val="center"/>
        </w:trPr>
        <w:tc>
          <w:tcPr>
            <w:tcW w:w="2154"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2154"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84</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94,2460</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15,62916</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22 a 30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102</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89,7059</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21,37261</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31 a 40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92,6901</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21,59731</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41 a 50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62</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90,0538</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18,95726</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De 51 a 60 años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58</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86,6379</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26,11732</w:t>
            </w:r>
          </w:p>
        </w:tc>
      </w:tr>
      <w:tr w:rsidR="00161847" w:rsidRPr="00161847" w:rsidTr="007F167A">
        <w:trPr>
          <w:cantSplit/>
          <w:jc w:val="center"/>
        </w:trPr>
        <w:tc>
          <w:tcPr>
            <w:tcW w:w="2154"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 años o más</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70,7207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36,14430</w:t>
            </w:r>
          </w:p>
        </w:tc>
      </w:tr>
      <w:tr w:rsidR="00161847" w:rsidRPr="00161847" w:rsidTr="007F167A">
        <w:trPr>
          <w:cantSplit/>
          <w:jc w:val="center"/>
        </w:trPr>
        <w:tc>
          <w:tcPr>
            <w:tcW w:w="2154"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400</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88,9375</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23,28083</w:t>
            </w:r>
          </w:p>
        </w:tc>
      </w:tr>
      <w:tr w:rsidR="00161847" w:rsidRPr="00161847" w:rsidTr="007F167A">
        <w:trPr>
          <w:cantSplit/>
          <w:jc w:val="center"/>
        </w:trPr>
        <w:tc>
          <w:tcPr>
            <w:tcW w:w="5274"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6,250</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t>Cuadro # C 53</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 xml:space="preserve">RECONOCIMIENTO DE DERECHOS DE MAYORES LGBT </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 xml:space="preserve"> SEGÚN NIVEL EDUCATIVO</w:t>
      </w: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161847" w:rsidRPr="00161847" w:rsidTr="007F167A">
        <w:trPr>
          <w:cantSplit/>
          <w:jc w:val="center"/>
        </w:trPr>
        <w:tc>
          <w:tcPr>
            <w:tcW w:w="2426"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2426"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61,1111</w:t>
            </w:r>
          </w:p>
        </w:tc>
        <w:tc>
          <w:tcPr>
            <w:tcW w:w="1061"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49,06534</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Primaria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77,1429</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30,40729</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Primaria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55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83,3333</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28,59897</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89</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88,3895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23,49034</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Secundaria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75</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94,5556</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15,64992</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Universitaria incompleta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68</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93,7500</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15,26269</w:t>
            </w:r>
          </w:p>
        </w:tc>
      </w:tr>
      <w:tr w:rsidR="00161847" w:rsidRPr="00161847" w:rsidTr="007F167A">
        <w:trPr>
          <w:cantSplit/>
          <w:jc w:val="center"/>
        </w:trPr>
        <w:tc>
          <w:tcPr>
            <w:tcW w:w="2426"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Universitaria completa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67</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90,9204</w:t>
            </w:r>
          </w:p>
        </w:tc>
        <w:tc>
          <w:tcPr>
            <w:tcW w:w="1061"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21,40535</w:t>
            </w:r>
          </w:p>
        </w:tc>
      </w:tr>
      <w:tr w:rsidR="00161847" w:rsidRPr="00161847" w:rsidTr="007F167A">
        <w:trPr>
          <w:cantSplit/>
          <w:jc w:val="center"/>
        </w:trPr>
        <w:tc>
          <w:tcPr>
            <w:tcW w:w="2426"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395</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88,7975</w:t>
            </w:r>
          </w:p>
        </w:tc>
        <w:tc>
          <w:tcPr>
            <w:tcW w:w="1061"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23,39449</w:t>
            </w:r>
          </w:p>
        </w:tc>
      </w:tr>
      <w:tr w:rsidR="00161847" w:rsidRPr="00161847" w:rsidTr="007F167A">
        <w:trPr>
          <w:cantSplit/>
          <w:jc w:val="center"/>
        </w:trPr>
        <w:tc>
          <w:tcPr>
            <w:tcW w:w="5548"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4,997</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heme="minorEastAsia" w:cs="Times New Roman"/>
          <w:szCs w:val="24"/>
          <w:lang w:eastAsia="es-CR"/>
        </w:rPr>
      </w:pPr>
    </w:p>
    <w:p w:rsidR="00161847" w:rsidRPr="00161847" w:rsidRDefault="00161847" w:rsidP="00161847">
      <w:pPr>
        <w:widowControl w:val="0"/>
        <w:autoSpaceDE w:val="0"/>
        <w:autoSpaceDN w:val="0"/>
        <w:adjustRightInd w:val="0"/>
        <w:spacing w:after="0"/>
        <w:jc w:val="center"/>
        <w:rPr>
          <w:rFonts w:eastAsiaTheme="minorEastAsia" w:cs="Times New Roman"/>
          <w:b/>
          <w:sz w:val="18"/>
          <w:szCs w:val="24"/>
          <w:lang w:eastAsia="es-CR"/>
        </w:rPr>
      </w:pPr>
      <w:r w:rsidRPr="00161847">
        <w:rPr>
          <w:rFonts w:eastAsiaTheme="minorEastAsia" w:cs="Times New Roman"/>
          <w:b/>
          <w:sz w:val="18"/>
          <w:szCs w:val="24"/>
          <w:lang w:eastAsia="es-CR"/>
        </w:rPr>
        <w:lastRenderedPageBreak/>
        <w:t>Cuadro # C 54</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 xml:space="preserve">RECONOCIMIENTO DE DERECHOS DE MAYORES LGBT </w:t>
      </w:r>
    </w:p>
    <w:p w:rsidR="00161847" w:rsidRPr="00161847" w:rsidRDefault="00161847" w:rsidP="00161847">
      <w:pPr>
        <w:widowControl w:val="0"/>
        <w:autoSpaceDE w:val="0"/>
        <w:autoSpaceDN w:val="0"/>
        <w:adjustRightInd w:val="0"/>
        <w:spacing w:after="0"/>
        <w:jc w:val="center"/>
        <w:rPr>
          <w:rFonts w:eastAsiaTheme="minorEastAsia" w:cs="Times New Roman"/>
          <w:b/>
          <w:color w:val="000000"/>
          <w:sz w:val="20"/>
          <w:szCs w:val="18"/>
          <w:lang w:eastAsia="es-CR"/>
        </w:rPr>
      </w:pPr>
      <w:r w:rsidRPr="00161847">
        <w:rPr>
          <w:rFonts w:eastAsiaTheme="minorEastAsia" w:cs="Times New Roman"/>
          <w:b/>
          <w:color w:val="000000"/>
          <w:sz w:val="20"/>
          <w:szCs w:val="18"/>
          <w:lang w:eastAsia="es-CR"/>
        </w:rPr>
        <w:t xml:space="preserve"> SEGÚN ESTADO CIVIL</w:t>
      </w:r>
    </w:p>
    <w:p w:rsidR="00161847" w:rsidRPr="00161847" w:rsidRDefault="00161847" w:rsidP="00161847">
      <w:pPr>
        <w:widowControl w:val="0"/>
        <w:autoSpaceDE w:val="0"/>
        <w:autoSpaceDN w:val="0"/>
        <w:adjustRightInd w:val="0"/>
        <w:spacing w:after="0"/>
        <w:jc w:val="center"/>
        <w:rPr>
          <w:rFonts w:eastAsiaTheme="minorEastAsia" w:cs="Times New Roman"/>
          <w:b/>
          <w:sz w:val="20"/>
          <w:szCs w:val="24"/>
          <w:lang w:eastAsia="es-CR"/>
        </w:rPr>
      </w:pPr>
    </w:p>
    <w:tbl>
      <w:tblPr>
        <w:tblW w:w="4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000"/>
        <w:gridCol w:w="1060"/>
        <w:gridCol w:w="1060"/>
      </w:tblGrid>
      <w:tr w:rsidR="00161847" w:rsidRPr="00161847" w:rsidTr="007F167A">
        <w:trPr>
          <w:cantSplit/>
          <w:jc w:val="center"/>
        </w:trPr>
        <w:tc>
          <w:tcPr>
            <w:tcW w:w="1487"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ESTADO CIVIL</w:t>
            </w:r>
          </w:p>
        </w:tc>
        <w:tc>
          <w:tcPr>
            <w:tcW w:w="100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hemeFill="accent1" w:themeFillShade="80"/>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161847">
              <w:rPr>
                <w:rFonts w:ascii="Arial" w:eastAsiaTheme="minorEastAsia" w:hAnsi="Arial" w:cs="Arial"/>
                <w:b/>
                <w:color w:val="FFFFFF"/>
                <w:sz w:val="18"/>
                <w:szCs w:val="18"/>
                <w:lang w:eastAsia="es-CR"/>
              </w:rPr>
              <w:t>Desv, típ,</w:t>
            </w:r>
          </w:p>
        </w:tc>
      </w:tr>
      <w:tr w:rsidR="00161847" w:rsidRPr="00161847" w:rsidTr="007F167A">
        <w:trPr>
          <w:cantSplit/>
          <w:jc w:val="center"/>
        </w:trPr>
        <w:tc>
          <w:tcPr>
            <w:tcW w:w="1487"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Soltero/a</w:t>
            </w:r>
          </w:p>
        </w:tc>
        <w:tc>
          <w:tcPr>
            <w:tcW w:w="100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178</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89,7472</w:t>
            </w:r>
          </w:p>
        </w:tc>
        <w:tc>
          <w:tcPr>
            <w:tcW w:w="1060" w:type="dxa"/>
            <w:tcBorders>
              <w:top w:val="single" w:sz="18" w:space="0" w:color="000000"/>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22,68431</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Casada/o</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146</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88,8699</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22,81185</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Unión libre</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90,1235</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23,23204</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Separado/a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13</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93,5897</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14,88919</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Divorciado/a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19</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87,7193</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21,40303</w:t>
            </w:r>
          </w:p>
        </w:tc>
      </w:tr>
      <w:tr w:rsidR="00161847" w:rsidRPr="00161847" w:rsidTr="007F167A">
        <w:trPr>
          <w:cantSplit/>
          <w:jc w:val="center"/>
        </w:trPr>
        <w:tc>
          <w:tcPr>
            <w:tcW w:w="1487"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Viudo/a</w:t>
            </w:r>
          </w:p>
        </w:tc>
        <w:tc>
          <w:tcPr>
            <w:tcW w:w="100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11</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64,3939</w:t>
            </w:r>
          </w:p>
        </w:tc>
        <w:tc>
          <w:tcPr>
            <w:tcW w:w="1060" w:type="dxa"/>
            <w:tcBorders>
              <w:top w:val="nil"/>
              <w:left w:val="nil"/>
              <w:bottom w:val="nil"/>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41,17896</w:t>
            </w:r>
          </w:p>
        </w:tc>
      </w:tr>
      <w:tr w:rsidR="00161847" w:rsidRPr="00161847" w:rsidTr="007F167A">
        <w:trPr>
          <w:cantSplit/>
          <w:jc w:val="center"/>
        </w:trPr>
        <w:tc>
          <w:tcPr>
            <w:tcW w:w="1487"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394</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88,7690</w:t>
            </w:r>
          </w:p>
        </w:tc>
        <w:tc>
          <w:tcPr>
            <w:tcW w:w="1060" w:type="dxa"/>
            <w:tcBorders>
              <w:top w:val="nil"/>
              <w:left w:val="nil"/>
              <w:bottom w:val="single" w:sz="18" w:space="0" w:color="000000"/>
              <w:right w:val="nil"/>
            </w:tcBorders>
            <w:shd w:val="clear" w:color="auto" w:fill="D5DCE4" w:themeFill="text2" w:themeFillTint="33"/>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161847">
              <w:rPr>
                <w:rFonts w:ascii="Arial" w:eastAsiaTheme="minorEastAsia" w:hAnsi="Arial" w:cs="Arial"/>
                <w:color w:val="000000"/>
                <w:sz w:val="18"/>
                <w:szCs w:val="18"/>
                <w:lang w:eastAsia="es-CR"/>
              </w:rPr>
              <w:t>23,41740</w:t>
            </w:r>
          </w:p>
        </w:tc>
      </w:tr>
      <w:tr w:rsidR="00161847" w:rsidRPr="00161847" w:rsidTr="007F167A">
        <w:trPr>
          <w:cantSplit/>
          <w:jc w:val="center"/>
        </w:trPr>
        <w:tc>
          <w:tcPr>
            <w:tcW w:w="4607"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161847">
              <w:rPr>
                <w:rFonts w:eastAsiaTheme="minorEastAsia" w:cs="Times New Roman"/>
                <w:color w:val="000000"/>
                <w:sz w:val="14"/>
                <w:szCs w:val="18"/>
                <w:lang w:eastAsia="es-CR"/>
              </w:rPr>
              <w:t>F = 2,636</w:t>
            </w:r>
            <w:r w:rsidRPr="00161847">
              <w:rPr>
                <w:rFonts w:eastAsiaTheme="minorEastAsia" w:cs="Times New Roman"/>
                <w:color w:val="000000"/>
                <w:sz w:val="14"/>
                <w:szCs w:val="18"/>
                <w:lang w:eastAsia="es-CR"/>
              </w:rPr>
              <w:tab/>
            </w:r>
            <w:r w:rsidRPr="00161847">
              <w:rPr>
                <w:rFonts w:eastAsiaTheme="minorEastAsia" w:cs="Times New Roman"/>
                <w:color w:val="000000"/>
                <w:sz w:val="14"/>
                <w:szCs w:val="18"/>
                <w:lang w:eastAsia="es-CR"/>
              </w:rPr>
              <w:tab/>
              <w:t>α = ,023</w:t>
            </w:r>
          </w:p>
        </w:tc>
      </w:tr>
    </w:tbl>
    <w:p w:rsidR="00161847" w:rsidRPr="00161847" w:rsidRDefault="00161847" w:rsidP="00161847">
      <w:pPr>
        <w:widowControl w:val="0"/>
        <w:tabs>
          <w:tab w:val="left" w:pos="792"/>
        </w:tabs>
        <w:autoSpaceDE w:val="0"/>
        <w:autoSpaceDN w:val="0"/>
        <w:adjustRightInd w:val="0"/>
        <w:spacing w:after="0"/>
        <w:jc w:val="left"/>
        <w:rPr>
          <w:rFonts w:eastAsiaTheme="minorEastAsia" w:cs="Times New Roman"/>
          <w:color w:val="000000"/>
          <w:sz w:val="14"/>
          <w:szCs w:val="18"/>
          <w:lang w:eastAsia="es-CR"/>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161847" w:rsidRDefault="00161847" w:rsidP="00161847">
      <w:pPr>
        <w:pBdr>
          <w:bottom w:val="single" w:sz="4" w:space="1" w:color="44546A" w:themeColor="text2"/>
        </w:pBdr>
        <w:spacing w:after="0"/>
        <w:jc w:val="left"/>
        <w:rPr>
          <w:rFonts w:ascii="Cambria" w:eastAsia="Calibri" w:hAnsi="Cambria" w:cstheme="majorBidi"/>
          <w:caps/>
          <w:color w:val="323E4F" w:themeColor="text2" w:themeShade="BF"/>
          <w:sz w:val="52"/>
          <w:szCs w:val="20"/>
          <w:lang w:eastAsia="es-ES"/>
        </w:rPr>
      </w:pPr>
    </w:p>
    <w:p w:rsidR="00161847" w:rsidRPr="00095F4C" w:rsidRDefault="00161847" w:rsidP="00507569">
      <w:pPr>
        <w:pStyle w:val="Puesto"/>
        <w:rPr>
          <w:sz w:val="48"/>
          <w:lang w:val="es-CR"/>
        </w:rPr>
      </w:pPr>
      <w:bookmarkStart w:id="109" w:name="_Toc380600119"/>
      <w:r w:rsidRPr="00095F4C">
        <w:rPr>
          <w:sz w:val="48"/>
          <w:lang w:val="es-CR"/>
        </w:rPr>
        <w:t>POSICIÓN ANTE LOS DIFERENTES GRUPOS LGBT</w:t>
      </w:r>
      <w:bookmarkEnd w:id="109"/>
    </w:p>
    <w:p w:rsidR="00161847" w:rsidRPr="00161847" w:rsidRDefault="00161847" w:rsidP="00161847"/>
    <w:p w:rsidR="00161847" w:rsidRPr="00161847" w:rsidRDefault="00161847" w:rsidP="00161847">
      <w:r w:rsidRPr="00161847">
        <w:t>Casi el 90% de las personas entrevistadas considera que el reconocimiento de derechos debe ser igual para toda la población LGBT, independientemente de su orientación (ver cuadro # C55 y gráfico 7).</w:t>
      </w:r>
    </w:p>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autoSpaceDE w:val="0"/>
        <w:autoSpaceDN w:val="0"/>
        <w:adjustRightInd w:val="0"/>
        <w:spacing w:after="0"/>
        <w:jc w:val="center"/>
        <w:rPr>
          <w:rFonts w:eastAsia="Times New Roman" w:cs="Times New Roman"/>
          <w:b/>
          <w:bCs/>
          <w:color w:val="000000"/>
          <w:sz w:val="18"/>
          <w:szCs w:val="18"/>
          <w:lang w:eastAsia="es-CR"/>
        </w:rPr>
      </w:pPr>
      <w:r w:rsidRPr="00161847">
        <w:rPr>
          <w:rFonts w:eastAsia="Times New Roman" w:cs="Times New Roman"/>
          <w:b/>
          <w:bCs/>
          <w:color w:val="000000"/>
          <w:sz w:val="18"/>
          <w:szCs w:val="18"/>
          <w:lang w:eastAsia="es-CR"/>
        </w:rPr>
        <w:t>Cuadro # C 55</w:t>
      </w:r>
    </w:p>
    <w:p w:rsidR="00161847" w:rsidRPr="00161847" w:rsidRDefault="00161847" w:rsidP="00161847">
      <w:pPr>
        <w:autoSpaceDE w:val="0"/>
        <w:autoSpaceDN w:val="0"/>
        <w:adjustRightInd w:val="0"/>
        <w:spacing w:after="0"/>
        <w:jc w:val="center"/>
        <w:rPr>
          <w:rFonts w:eastAsia="Times New Roman" w:cs="Times New Roman"/>
          <w:b/>
          <w:bCs/>
          <w:color w:val="000000"/>
          <w:sz w:val="20"/>
          <w:szCs w:val="18"/>
          <w:lang w:eastAsia="es-CR"/>
        </w:rPr>
      </w:pPr>
      <w:r w:rsidRPr="00161847">
        <w:rPr>
          <w:rFonts w:eastAsia="Times New Roman" w:cs="Times New Roman"/>
          <w:b/>
          <w:bCs/>
          <w:color w:val="000000"/>
          <w:sz w:val="20"/>
          <w:szCs w:val="18"/>
          <w:lang w:eastAsia="es-CR"/>
        </w:rPr>
        <w:t>POSICIÓN ANTE DIFERENTES GRUPOS LGBT</w:t>
      </w:r>
    </w:p>
    <w:p w:rsidR="00161847" w:rsidRPr="00161847" w:rsidRDefault="00161847" w:rsidP="00161847">
      <w:pPr>
        <w:autoSpaceDE w:val="0"/>
        <w:autoSpaceDN w:val="0"/>
        <w:adjustRightInd w:val="0"/>
        <w:spacing w:after="0"/>
        <w:jc w:val="center"/>
        <w:rPr>
          <w:rFonts w:eastAsia="Times New Roman" w:cs="Times New Roman"/>
          <w:color w:val="000000"/>
          <w:sz w:val="20"/>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1"/>
        <w:gridCol w:w="1071"/>
        <w:gridCol w:w="1041"/>
      </w:tblGrid>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Frecuencia</w:t>
            </w: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Porcentaje</w:t>
            </w:r>
          </w:p>
        </w:tc>
      </w:tr>
      <w:tr w:rsidR="00161847" w:rsidRPr="00161847" w:rsidTr="007F167A">
        <w:trPr>
          <w:cantSplit/>
          <w:jc w:val="center"/>
        </w:trPr>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Igual</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333</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89,3</w:t>
            </w:r>
          </w:p>
        </w:tc>
      </w:tr>
      <w:tr w:rsidR="00161847" w:rsidRPr="00161847" w:rsidTr="007F167A">
        <w:trPr>
          <w:cantSplit/>
          <w:jc w:val="center"/>
        </w:trPr>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Diferente</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40</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10,7</w:t>
            </w:r>
          </w:p>
        </w:tc>
      </w:tr>
      <w:tr w:rsidR="00161847" w:rsidRPr="00161847" w:rsidTr="007F167A">
        <w:trPr>
          <w:cantSplit/>
          <w:jc w:val="center"/>
        </w:trPr>
        <w:tc>
          <w:tcPr>
            <w:tcW w:w="0" w:type="auto"/>
            <w:tcBorders>
              <w:top w:val="single" w:sz="18" w:space="0" w:color="000000"/>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Total</w:t>
            </w:r>
          </w:p>
        </w:tc>
        <w:tc>
          <w:tcPr>
            <w:tcW w:w="0" w:type="auto"/>
            <w:tcBorders>
              <w:top w:val="single" w:sz="18" w:space="0" w:color="000000"/>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373</w:t>
            </w:r>
          </w:p>
        </w:tc>
        <w:tc>
          <w:tcPr>
            <w:tcW w:w="0" w:type="auto"/>
            <w:tcBorders>
              <w:top w:val="single" w:sz="18" w:space="0" w:color="000000"/>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100,0</w:t>
            </w:r>
          </w:p>
        </w:tc>
      </w:tr>
    </w:tbl>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r w:rsidRPr="00161847">
        <w:t xml:space="preserve"> </w:t>
      </w:r>
      <w:r w:rsidRPr="00161847">
        <w:rPr>
          <w:noProof/>
          <w:lang w:eastAsia="es-CR"/>
        </w:rPr>
        <w:drawing>
          <wp:inline distT="0" distB="0" distL="0" distR="0">
            <wp:extent cx="5612130" cy="3185263"/>
            <wp:effectExtent l="0" t="0" r="7620" b="15240"/>
            <wp:docPr id="58"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61847" w:rsidRPr="00161847" w:rsidRDefault="00161847" w:rsidP="00161847"/>
    <w:p w:rsidR="00161847" w:rsidRPr="00161847" w:rsidRDefault="00161847" w:rsidP="00161847">
      <w:r w:rsidRPr="00161847">
        <w:t xml:space="preserve">Esta tendencia es aún más marcada entre las mujeres (ver cuadro # C56). </w:t>
      </w:r>
    </w:p>
    <w:p w:rsidR="00161847" w:rsidRPr="00161847" w:rsidRDefault="00161847" w:rsidP="00161847"/>
    <w:p w:rsidR="00161847" w:rsidRPr="00161847" w:rsidRDefault="00161847" w:rsidP="00161847"/>
    <w:p w:rsidR="00161847" w:rsidRPr="00161847" w:rsidRDefault="00161847" w:rsidP="00161847"/>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56</w:t>
      </w: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bCs/>
          <w:color w:val="000000"/>
          <w:sz w:val="20"/>
          <w:szCs w:val="18"/>
          <w:lang w:eastAsia="es-CR"/>
        </w:rPr>
      </w:pPr>
      <w:r w:rsidRPr="00161847">
        <w:rPr>
          <w:rFonts w:eastAsia="Times New Roman" w:cs="Times New Roman"/>
          <w:b/>
          <w:bCs/>
          <w:color w:val="000000"/>
          <w:sz w:val="20"/>
          <w:szCs w:val="18"/>
          <w:lang w:eastAsia="es-CR"/>
        </w:rPr>
        <w:t>POSICIÓN ANTE DIFERENTES GRUPOS LGBT SEGÚN SEXO</w:t>
      </w:r>
    </w:p>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p>
    <w:tbl>
      <w:tblPr>
        <w:tblW w:w="35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41"/>
        <w:gridCol w:w="979"/>
        <w:gridCol w:w="771"/>
        <w:gridCol w:w="771"/>
      </w:tblGrid>
      <w:tr w:rsidR="00161847" w:rsidRPr="00161847" w:rsidTr="007F167A">
        <w:trPr>
          <w:cantSplit/>
          <w:trHeight w:val="352"/>
          <w:jc w:val="center"/>
        </w:trPr>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Hombre</w:t>
            </w:r>
          </w:p>
        </w:tc>
        <w:tc>
          <w:tcPr>
            <w:tcW w:w="0" w:type="auto"/>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Mujer</w:t>
            </w:r>
          </w:p>
        </w:tc>
        <w:tc>
          <w:tcPr>
            <w:tcW w:w="0" w:type="auto"/>
            <w:tcBorders>
              <w:top w:val="single" w:sz="18" w:space="0" w:color="000000"/>
              <w:left w:val="nil"/>
              <w:bottom w:val="single" w:sz="18" w:space="0" w:color="000000"/>
              <w:right w:val="nil"/>
            </w:tcBorders>
            <w:shd w:val="clear" w:color="auto" w:fill="1F4E79"/>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Total</w:t>
            </w:r>
          </w:p>
        </w:tc>
      </w:tr>
      <w:tr w:rsidR="00161847" w:rsidRPr="00161847" w:rsidTr="007F167A">
        <w:trPr>
          <w:cantSplit/>
          <w:trHeight w:val="352"/>
          <w:jc w:val="center"/>
        </w:trPr>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Igual</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86,5%</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92,3%</w:t>
            </w:r>
          </w:p>
        </w:tc>
        <w:tc>
          <w:tcPr>
            <w:tcW w:w="0" w:type="auto"/>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89,3%</w:t>
            </w:r>
          </w:p>
        </w:tc>
      </w:tr>
      <w:tr w:rsidR="00161847" w:rsidRPr="00161847" w:rsidTr="007F167A">
        <w:trPr>
          <w:cantSplit/>
          <w:trHeight w:val="352"/>
          <w:jc w:val="center"/>
        </w:trPr>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Diferente</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13,5%</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7,7%</w:t>
            </w:r>
          </w:p>
        </w:tc>
        <w:tc>
          <w:tcPr>
            <w:tcW w:w="0" w:type="auto"/>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10,7%</w:t>
            </w:r>
          </w:p>
        </w:tc>
      </w:tr>
      <w:tr w:rsidR="00161847" w:rsidRPr="00161847" w:rsidTr="007F167A">
        <w:trPr>
          <w:cantSplit/>
          <w:trHeight w:val="176"/>
          <w:jc w:val="center"/>
        </w:trPr>
        <w:tc>
          <w:tcPr>
            <w:tcW w:w="0" w:type="auto"/>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jc w:val="left"/>
              <w:rPr>
                <w:rFonts w:eastAsia="Times New Roman" w:cs="Times New Roman"/>
                <w:color w:val="000000"/>
                <w:sz w:val="14"/>
                <w:szCs w:val="18"/>
                <w:lang w:eastAsia="es-CR"/>
              </w:rPr>
            </w:pPr>
            <w:r w:rsidRPr="00161847">
              <w:rPr>
                <w:rFonts w:eastAsia="Times New Roman" w:cs="Times New Roman"/>
                <w:color w:val="000000"/>
                <w:sz w:val="14"/>
                <w:szCs w:val="18"/>
                <w:lang w:eastAsia="es-CR"/>
              </w:rPr>
              <w:t>χ</w:t>
            </w:r>
            <w:r w:rsidRPr="00161847">
              <w:rPr>
                <w:rFonts w:eastAsia="Times New Roman" w:cs="Times New Roman"/>
                <w:color w:val="000000"/>
                <w:sz w:val="14"/>
                <w:szCs w:val="18"/>
                <w:vertAlign w:val="superscript"/>
                <w:lang w:eastAsia="es-CR"/>
              </w:rPr>
              <w:t>2</w:t>
            </w:r>
            <w:r w:rsidRPr="00161847">
              <w:rPr>
                <w:rFonts w:eastAsia="Times New Roman" w:cs="Times New Roman"/>
                <w:color w:val="000000"/>
                <w:sz w:val="14"/>
                <w:szCs w:val="18"/>
                <w:lang w:eastAsia="es-CR"/>
              </w:rPr>
              <w:t xml:space="preserve"> = 3,281α= </w:t>
            </w:r>
            <w:r w:rsidRPr="00161847">
              <w:rPr>
                <w:rFonts w:eastAsia="Times New Roman" w:cs="Times New Roman"/>
                <w:color w:val="000000"/>
                <w:sz w:val="14"/>
                <w:szCs w:val="18"/>
                <w:lang w:eastAsia="es-CR"/>
              </w:rPr>
              <w:tab/>
              <w:t>,049</w:t>
            </w:r>
          </w:p>
        </w:tc>
      </w:tr>
    </w:tbl>
    <w:p w:rsidR="00161847" w:rsidRPr="00161847" w:rsidRDefault="00161847" w:rsidP="00161847"/>
    <w:p w:rsidR="00161847" w:rsidRPr="00161847" w:rsidRDefault="00161847" w:rsidP="00161847">
      <w:r w:rsidRPr="00161847">
        <w:t xml:space="preserve">Entre el 10.7% de la muestra que sí considera que debe haber diferenciación en el reconocimiento de derechos según orientación, cerca de la mitad dice estar más dispuesta a reconocer derechos a gais y lesbianas, mientras que la proporción es de poco más de una tercera parte para las y los bisexuales y alcanza apenas un 16,25% para el caso de las personas transexuales (ver cuadro # C57 y </w:t>
      </w:r>
      <w:r w:rsidR="00605A51">
        <w:t>cuadro # C</w:t>
      </w:r>
      <w:r w:rsidRPr="00161847">
        <w:t>8).</w:t>
      </w:r>
    </w:p>
    <w:p w:rsidR="00161847" w:rsidRPr="00161847" w:rsidRDefault="00161847" w:rsidP="00161847"/>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57</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GRADO EN QUE SE ESTÁ DISPUESTO A RECONOCER DERECHOS</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r w:rsidRPr="00161847">
        <w:rPr>
          <w:rFonts w:eastAsia="Times New Roman" w:cs="Times New Roman"/>
          <w:b/>
          <w:sz w:val="20"/>
          <w:szCs w:val="24"/>
          <w:lang w:eastAsia="es-CR"/>
        </w:rPr>
        <w:t>Estadísticas descriptivas</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tbl>
      <w:tblPr>
        <w:tblW w:w="3817"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787"/>
        <w:gridCol w:w="1000"/>
        <w:gridCol w:w="1030"/>
      </w:tblGrid>
      <w:tr w:rsidR="00161847" w:rsidRPr="00161847" w:rsidTr="007F167A">
        <w:trPr>
          <w:cantSplit/>
          <w:jc w:val="center"/>
        </w:trPr>
        <w:tc>
          <w:tcPr>
            <w:tcW w:w="1787"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GRIUPO</w:t>
            </w:r>
          </w:p>
        </w:tc>
        <w:tc>
          <w:tcPr>
            <w:tcW w:w="1000"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Media</w:t>
            </w:r>
          </w:p>
        </w:tc>
        <w:tc>
          <w:tcPr>
            <w:tcW w:w="1030"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Desv, Est,</w:t>
            </w:r>
          </w:p>
        </w:tc>
      </w:tr>
      <w:tr w:rsidR="00161847" w:rsidRPr="00161847" w:rsidTr="007F167A">
        <w:trPr>
          <w:cantSplit/>
          <w:jc w:val="center"/>
        </w:trPr>
        <w:tc>
          <w:tcPr>
            <w:tcW w:w="1787"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GAIS</w:t>
            </w:r>
          </w:p>
        </w:tc>
        <w:tc>
          <w:tcPr>
            <w:tcW w:w="1000"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50,5952</w:t>
            </w:r>
          </w:p>
        </w:tc>
        <w:tc>
          <w:tcPr>
            <w:tcW w:w="1030"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27,32377</w:t>
            </w:r>
          </w:p>
        </w:tc>
      </w:tr>
      <w:tr w:rsidR="00161847" w:rsidRPr="00161847" w:rsidTr="007F167A">
        <w:trPr>
          <w:cantSplit/>
          <w:jc w:val="center"/>
        </w:trPr>
        <w:tc>
          <w:tcPr>
            <w:tcW w:w="1787"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LESBIANAS</w:t>
            </w:r>
          </w:p>
        </w:tc>
        <w:tc>
          <w:tcPr>
            <w:tcW w:w="1000"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48,0263</w:t>
            </w:r>
          </w:p>
        </w:tc>
        <w:tc>
          <w:tcPr>
            <w:tcW w:w="1030"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22,04233</w:t>
            </w:r>
          </w:p>
        </w:tc>
      </w:tr>
      <w:tr w:rsidR="00161847" w:rsidRPr="00161847" w:rsidTr="007F167A">
        <w:trPr>
          <w:cantSplit/>
          <w:jc w:val="center"/>
        </w:trPr>
        <w:tc>
          <w:tcPr>
            <w:tcW w:w="1787"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BISEXUALES</w:t>
            </w:r>
          </w:p>
        </w:tc>
        <w:tc>
          <w:tcPr>
            <w:tcW w:w="1000"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36,1111</w:t>
            </w:r>
          </w:p>
        </w:tc>
        <w:tc>
          <w:tcPr>
            <w:tcW w:w="1030" w:type="dxa"/>
            <w:tcBorders>
              <w:top w:val="nil"/>
              <w:bottom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25,66574</w:t>
            </w:r>
          </w:p>
        </w:tc>
      </w:tr>
      <w:tr w:rsidR="00161847" w:rsidRPr="00161847" w:rsidTr="007F167A">
        <w:trPr>
          <w:cantSplit/>
          <w:jc w:val="center"/>
        </w:trPr>
        <w:tc>
          <w:tcPr>
            <w:tcW w:w="1787"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TRANSEXUALES</w:t>
            </w:r>
          </w:p>
        </w:tc>
        <w:tc>
          <w:tcPr>
            <w:tcW w:w="1000"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16,2500</w:t>
            </w:r>
          </w:p>
        </w:tc>
        <w:tc>
          <w:tcPr>
            <w:tcW w:w="1030"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26,88413</w:t>
            </w:r>
          </w:p>
        </w:tc>
      </w:tr>
    </w:tbl>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jc w:val="center"/>
      </w:pPr>
      <w:r w:rsidRPr="00161847">
        <w:rPr>
          <w:noProof/>
          <w:lang w:eastAsia="es-CR"/>
        </w:rPr>
        <w:drawing>
          <wp:inline distT="0" distB="0" distL="0" distR="0">
            <wp:extent cx="5010150" cy="2709081"/>
            <wp:effectExtent l="0" t="0" r="0" b="15240"/>
            <wp:docPr id="59"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61847" w:rsidRPr="00161847" w:rsidRDefault="00161847" w:rsidP="00161847"/>
    <w:p w:rsidR="00161847" w:rsidRPr="00161847" w:rsidRDefault="00161847" w:rsidP="00161847"/>
    <w:p w:rsidR="00161847" w:rsidRPr="00161847" w:rsidRDefault="00161847" w:rsidP="00161847">
      <w:r w:rsidRPr="00161847">
        <w:t xml:space="preserve">Se evidencia una mayor propensión a apoyar los derechos de las mujeres lesbianas entre aquellas personas que no profesan ninguna religión (ver cuadro # C58), mientras que las </w:t>
      </w:r>
      <w:r w:rsidRPr="00161847">
        <w:lastRenderedPageBreak/>
        <w:t>personas con muchas limitaciones económicas tienden a apoyar en mayor proporción los derechos de la población transexual (ver cuadro # C59).</w:t>
      </w:r>
    </w:p>
    <w:p w:rsidR="00161847" w:rsidRPr="00161847" w:rsidRDefault="00161847" w:rsidP="00161847"/>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58</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 xml:space="preserve">GRADO EN QUE SE ESTÁ DISPUESTO A RECONOCER DERECHOS A LESBIANAS </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SEGÚN RELIGIÓN</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tbl>
      <w:tblPr>
        <w:tblW w:w="5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9"/>
        <w:gridCol w:w="1000"/>
        <w:gridCol w:w="1061"/>
        <w:gridCol w:w="1061"/>
      </w:tblGrid>
      <w:tr w:rsidR="00161847" w:rsidRPr="00161847" w:rsidTr="007F167A">
        <w:trPr>
          <w:cantSplit/>
          <w:jc w:val="center"/>
        </w:trPr>
        <w:tc>
          <w:tcPr>
            <w:tcW w:w="2229"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RELIGIÓN</w:t>
            </w:r>
          </w:p>
        </w:tc>
        <w:tc>
          <w:tcPr>
            <w:tcW w:w="1000"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Desv, típ,</w:t>
            </w:r>
          </w:p>
        </w:tc>
      </w:tr>
      <w:tr w:rsidR="00161847" w:rsidRPr="00161847" w:rsidTr="007F167A">
        <w:trPr>
          <w:cantSplit/>
          <w:jc w:val="center"/>
        </w:trPr>
        <w:tc>
          <w:tcPr>
            <w:tcW w:w="2229"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Ninguna</w:t>
            </w:r>
          </w:p>
        </w:tc>
        <w:tc>
          <w:tcPr>
            <w:tcW w:w="1000"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75,0000</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w:t>
            </w:r>
          </w:p>
        </w:tc>
      </w:tr>
      <w:tr w:rsidR="00161847" w:rsidRPr="00161847" w:rsidTr="007F167A">
        <w:trPr>
          <w:cantSplit/>
          <w:jc w:val="center"/>
        </w:trPr>
        <w:tc>
          <w:tcPr>
            <w:tcW w:w="2229"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Católica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27</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51,8519</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16,87899</w:t>
            </w:r>
          </w:p>
        </w:tc>
      </w:tr>
      <w:tr w:rsidR="00161847" w:rsidRPr="00161847" w:rsidTr="007F167A">
        <w:trPr>
          <w:cantSplit/>
          <w:jc w:val="center"/>
        </w:trPr>
        <w:tc>
          <w:tcPr>
            <w:tcW w:w="2229"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Evangélica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43,7500</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25,87746</w:t>
            </w:r>
          </w:p>
        </w:tc>
      </w:tr>
      <w:tr w:rsidR="00161847" w:rsidRPr="00161847" w:rsidTr="007F167A">
        <w:trPr>
          <w:cantSplit/>
          <w:jc w:val="center"/>
        </w:trPr>
        <w:tc>
          <w:tcPr>
            <w:tcW w:w="2229"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Otros grupos cristianos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,0000</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,00000</w:t>
            </w:r>
          </w:p>
        </w:tc>
      </w:tr>
      <w:tr w:rsidR="00161847" w:rsidRPr="00161847" w:rsidTr="007F167A">
        <w:trPr>
          <w:cantSplit/>
          <w:jc w:val="center"/>
        </w:trPr>
        <w:tc>
          <w:tcPr>
            <w:tcW w:w="2229"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38</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48,0263</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22,04233</w:t>
            </w:r>
          </w:p>
        </w:tc>
      </w:tr>
      <w:tr w:rsidR="00161847" w:rsidRPr="00161847" w:rsidTr="007F167A">
        <w:trPr>
          <w:cantSplit/>
          <w:jc w:val="center"/>
        </w:trPr>
        <w:tc>
          <w:tcPr>
            <w:tcW w:w="5351"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imes New Roman" w:hAnsi="Arial" w:cs="Arial"/>
                <w:color w:val="000000"/>
                <w:sz w:val="18"/>
                <w:szCs w:val="18"/>
                <w:lang w:eastAsia="es-CR"/>
              </w:rPr>
            </w:pPr>
            <w:r w:rsidRPr="00161847">
              <w:rPr>
                <w:rFonts w:eastAsia="Times New Roman" w:cs="Times New Roman"/>
                <w:color w:val="000000"/>
                <w:sz w:val="14"/>
                <w:szCs w:val="18"/>
                <w:lang w:eastAsia="es-CR"/>
              </w:rPr>
              <w:t>F = 5,512</w:t>
            </w:r>
            <w:r w:rsidRPr="00161847">
              <w:rPr>
                <w:rFonts w:eastAsia="Times New Roman" w:cs="Times New Roman"/>
                <w:color w:val="000000"/>
                <w:sz w:val="14"/>
                <w:szCs w:val="18"/>
                <w:lang w:eastAsia="es-CR"/>
              </w:rPr>
              <w:tab/>
            </w:r>
            <w:r w:rsidRPr="00161847">
              <w:rPr>
                <w:rFonts w:eastAsia="Times New Roman" w:cs="Times New Roman"/>
                <w:color w:val="000000"/>
                <w:sz w:val="14"/>
                <w:szCs w:val="18"/>
                <w:lang w:eastAsia="es-CR"/>
              </w:rPr>
              <w:tab/>
              <w:t>α = ,003</w:t>
            </w:r>
          </w:p>
        </w:tc>
      </w:tr>
    </w:tbl>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tabs>
          <w:tab w:val="left" w:pos="820"/>
        </w:tabs>
        <w:autoSpaceDE w:val="0"/>
        <w:autoSpaceDN w:val="0"/>
        <w:adjustRightInd w:val="0"/>
        <w:spacing w:after="0"/>
        <w:jc w:val="left"/>
        <w:rPr>
          <w:rFonts w:eastAsia="Times New Roman" w:cs="Times New Roman"/>
          <w:color w:val="000000"/>
          <w:sz w:val="14"/>
          <w:szCs w:val="18"/>
          <w:lang w:eastAsia="es-CR"/>
        </w:rPr>
      </w:pPr>
    </w:p>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59</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 xml:space="preserve">GRADO EN QUE SE ESTÁ DISPUESTO A RECONOCER DERECHOS A TRANSEXUALES </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SEGÚN PERCEPCIÓN DE SITUACIÓN ECONÓMICA</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161847" w:rsidRPr="00161847" w:rsidTr="007F167A">
        <w:trPr>
          <w:cantSplit/>
          <w:jc w:val="center"/>
        </w:trPr>
        <w:tc>
          <w:tcPr>
            <w:tcW w:w="2426"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Desv, típ,</w:t>
            </w:r>
          </w:p>
        </w:tc>
      </w:tr>
      <w:tr w:rsidR="00161847" w:rsidRPr="00161847" w:rsidTr="007F167A">
        <w:trPr>
          <w:cantSplit/>
          <w:jc w:val="center"/>
        </w:trPr>
        <w:tc>
          <w:tcPr>
            <w:tcW w:w="2426"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15</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23,3333</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31,99702</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11</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2,2727</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7,53778</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12,5000</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18,89822</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50,0000</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43,30127</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8,3333</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14,43376</w:t>
            </w:r>
          </w:p>
        </w:tc>
      </w:tr>
      <w:tr w:rsidR="00161847" w:rsidRPr="00161847" w:rsidTr="007F167A">
        <w:trPr>
          <w:cantSplit/>
          <w:jc w:val="center"/>
        </w:trPr>
        <w:tc>
          <w:tcPr>
            <w:tcW w:w="2426"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40</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16,2500</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26,88413</w:t>
            </w:r>
          </w:p>
        </w:tc>
      </w:tr>
      <w:tr w:rsidR="00161847" w:rsidRPr="00161847" w:rsidTr="007F167A">
        <w:trPr>
          <w:cantSplit/>
          <w:jc w:val="center"/>
        </w:trPr>
        <w:tc>
          <w:tcPr>
            <w:tcW w:w="5548"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imes New Roman" w:hAnsi="Arial" w:cs="Arial"/>
                <w:color w:val="000000"/>
                <w:sz w:val="18"/>
                <w:szCs w:val="18"/>
                <w:lang w:eastAsia="es-CR"/>
              </w:rPr>
            </w:pPr>
            <w:r w:rsidRPr="00161847">
              <w:rPr>
                <w:rFonts w:eastAsia="Times New Roman" w:cs="Times New Roman"/>
                <w:color w:val="000000"/>
                <w:sz w:val="14"/>
                <w:szCs w:val="18"/>
                <w:lang w:eastAsia="es-CR"/>
              </w:rPr>
              <w:t>F = 2,685</w:t>
            </w:r>
            <w:r w:rsidRPr="00161847">
              <w:rPr>
                <w:rFonts w:eastAsia="Times New Roman" w:cs="Times New Roman"/>
                <w:color w:val="000000"/>
                <w:sz w:val="14"/>
                <w:szCs w:val="18"/>
                <w:lang w:eastAsia="es-CR"/>
              </w:rPr>
              <w:tab/>
            </w:r>
            <w:r w:rsidRPr="00161847">
              <w:rPr>
                <w:rFonts w:eastAsia="Times New Roman" w:cs="Times New Roman"/>
                <w:color w:val="000000"/>
                <w:sz w:val="14"/>
                <w:szCs w:val="18"/>
                <w:lang w:eastAsia="es-CR"/>
              </w:rPr>
              <w:tab/>
              <w:t>α = ,047</w:t>
            </w:r>
          </w:p>
        </w:tc>
      </w:tr>
    </w:tbl>
    <w:p w:rsidR="00161847" w:rsidRPr="00161847" w:rsidRDefault="00161847" w:rsidP="00161847"/>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095F4C" w:rsidRPr="00161847" w:rsidRDefault="00095F4C"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507569">
      <w:pPr>
        <w:pStyle w:val="Puesto"/>
      </w:pPr>
      <w:bookmarkStart w:id="110" w:name="_Toc380486136"/>
      <w:bookmarkStart w:id="111" w:name="_Toc380600120"/>
      <w:r w:rsidRPr="00161847">
        <w:t>discriminación social</w:t>
      </w:r>
      <w:bookmarkEnd w:id="110"/>
      <w:bookmarkEnd w:id="111"/>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 xml:space="preserve">En una última escala se intentó medir la actitud de las personas entrevistadas hacia formas de discriminación más de tipo social o cultural que legal. </w:t>
      </w:r>
    </w:p>
    <w:p w:rsidR="00161847" w:rsidRPr="00161847" w:rsidRDefault="00161847" w:rsidP="00161847">
      <w:pPr>
        <w:rPr>
          <w:lang w:eastAsia="es-ES"/>
        </w:rPr>
      </w:pPr>
      <w:r w:rsidRPr="00161847">
        <w:rPr>
          <w:lang w:eastAsia="es-ES"/>
        </w:rPr>
        <w:t xml:space="preserve">Los resultados muestran una situación diferente a la observada hasta ahora. En este caso el promedio baja a 71,7 con una desviación de 20,7 (ver cuadro # C60 y </w:t>
      </w:r>
      <w:r w:rsidR="00605A51">
        <w:rPr>
          <w:lang w:eastAsia="es-ES"/>
        </w:rPr>
        <w:t>cuadro # C</w:t>
      </w:r>
      <w:r w:rsidRPr="00161847">
        <w:rPr>
          <w:lang w:eastAsia="es-ES"/>
        </w:rPr>
        <w:t>9).</w:t>
      </w: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60</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r w:rsidRPr="00161847">
        <w:rPr>
          <w:rFonts w:eastAsia="Times New Roman" w:cs="Times New Roman"/>
          <w:b/>
          <w:color w:val="000000"/>
          <w:sz w:val="20"/>
          <w:szCs w:val="18"/>
          <w:lang w:eastAsia="es-CR"/>
        </w:rPr>
        <w:t>DISCRIMINACIÓN SOCIAL HACIA COLECTIVOS LGBT</w:t>
      </w:r>
      <w:r w:rsidRPr="00161847">
        <w:rPr>
          <w:rFonts w:eastAsia="Times New Roman" w:cs="Times New Roman"/>
          <w:b/>
          <w:sz w:val="20"/>
          <w:szCs w:val="24"/>
          <w:lang w:eastAsia="es-CR"/>
        </w:rPr>
        <w:t xml:space="preserve"> </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r w:rsidRPr="00161847">
        <w:rPr>
          <w:rFonts w:eastAsia="Times New Roman" w:cs="Times New Roman"/>
          <w:b/>
          <w:sz w:val="20"/>
          <w:szCs w:val="24"/>
          <w:lang w:eastAsia="es-CR"/>
        </w:rPr>
        <w:t>Estadísticas descriptivas</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tbl>
      <w:tblPr>
        <w:tblW w:w="5061" w:type="dxa"/>
        <w:jc w:val="center"/>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1000"/>
        <w:gridCol w:w="1000"/>
        <w:gridCol w:w="1000"/>
        <w:gridCol w:w="1000"/>
        <w:gridCol w:w="1061"/>
      </w:tblGrid>
      <w:tr w:rsidR="00161847" w:rsidRPr="00161847" w:rsidTr="007F167A">
        <w:trPr>
          <w:cantSplit/>
          <w:jc w:val="center"/>
        </w:trPr>
        <w:tc>
          <w:tcPr>
            <w:tcW w:w="1000"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n</w:t>
            </w:r>
          </w:p>
        </w:tc>
        <w:tc>
          <w:tcPr>
            <w:tcW w:w="1000"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Mínimo</w:t>
            </w:r>
          </w:p>
        </w:tc>
        <w:tc>
          <w:tcPr>
            <w:tcW w:w="1000"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Máximo</w:t>
            </w:r>
          </w:p>
        </w:tc>
        <w:tc>
          <w:tcPr>
            <w:tcW w:w="1000"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Media</w:t>
            </w:r>
          </w:p>
        </w:tc>
        <w:tc>
          <w:tcPr>
            <w:tcW w:w="1061" w:type="dxa"/>
            <w:tcBorders>
              <w:top w:val="single" w:sz="18" w:space="0" w:color="000000"/>
              <w:bottom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Desv. Est.</w:t>
            </w:r>
          </w:p>
        </w:tc>
      </w:tr>
      <w:tr w:rsidR="00161847" w:rsidRPr="00161847" w:rsidTr="007F167A">
        <w:trPr>
          <w:cantSplit/>
          <w:jc w:val="center"/>
        </w:trPr>
        <w:tc>
          <w:tcPr>
            <w:tcW w:w="1000"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400</w:t>
            </w:r>
          </w:p>
        </w:tc>
        <w:tc>
          <w:tcPr>
            <w:tcW w:w="1000"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,00</w:t>
            </w:r>
          </w:p>
        </w:tc>
        <w:tc>
          <w:tcPr>
            <w:tcW w:w="1000"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100,00</w:t>
            </w:r>
          </w:p>
        </w:tc>
        <w:tc>
          <w:tcPr>
            <w:tcW w:w="1000"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71,6852</w:t>
            </w:r>
          </w:p>
        </w:tc>
        <w:tc>
          <w:tcPr>
            <w:tcW w:w="1061" w:type="dxa"/>
            <w:tcBorders>
              <w:top w:val="nil"/>
              <w:bottom w:val="single" w:sz="18" w:space="0" w:color="000000"/>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20,69174</w:t>
            </w:r>
          </w:p>
        </w:tc>
      </w:tr>
    </w:tbl>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p>
    <w:p w:rsidR="00161847" w:rsidRPr="00161847" w:rsidRDefault="00161847" w:rsidP="00161847">
      <w:pPr>
        <w:rPr>
          <w:lang w:eastAsia="es-ES"/>
        </w:rPr>
      </w:pPr>
      <w:r w:rsidRPr="00161847">
        <w:rPr>
          <w:noProof/>
          <w:lang w:eastAsia="es-CR"/>
        </w:rPr>
        <w:drawing>
          <wp:inline distT="0" distB="0" distL="0" distR="0">
            <wp:extent cx="5465135" cy="3561907"/>
            <wp:effectExtent l="0" t="0" r="2540" b="635"/>
            <wp:docPr id="6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 xml:space="preserve">Un análisis más detallado de las respuestas a cada uno de los nueve ítems evaluados nos muestra que solo cerca de dos terceras partes aceptan la posibilidad de que las personas LGBT puedan trabajar con niños y niñas. </w:t>
      </w:r>
    </w:p>
    <w:p w:rsidR="00161847" w:rsidRPr="00161847" w:rsidRDefault="00161847" w:rsidP="00161847">
      <w:pPr>
        <w:rPr>
          <w:lang w:eastAsia="es-ES"/>
        </w:rPr>
      </w:pPr>
      <w:r w:rsidRPr="00161847">
        <w:rPr>
          <w:lang w:eastAsia="es-ES"/>
        </w:rPr>
        <w:t xml:space="preserve">Por otra parte, un 43,5% se muestra de acuerdo con que deban ser tratadas psicológicamente para modificar su orientación y esta proporción llega a dos terceras partes de las personas </w:t>
      </w:r>
      <w:r w:rsidRPr="00161847">
        <w:rPr>
          <w:lang w:eastAsia="es-ES"/>
        </w:rPr>
        <w:lastRenderedPageBreak/>
        <w:t>entrevistadas en cuanto al acuerdo con que deban evitar las demostraciones afectivas a su pareja en público (ver cuadro # C61).</w:t>
      </w:r>
    </w:p>
    <w:p w:rsidR="00161847" w:rsidRPr="00161847" w:rsidRDefault="00161847" w:rsidP="00161847">
      <w:pPr>
        <w:rPr>
          <w:lang w:eastAsia="es-ES"/>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61</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DISCRIMINACIÓN SOCIAL DE LAS POBLACIONES LGBT</w:t>
      </w:r>
    </w:p>
    <w:p w:rsidR="00161847" w:rsidRPr="00161847" w:rsidRDefault="00161847" w:rsidP="00161847">
      <w:pPr>
        <w:widowControl w:val="0"/>
        <w:autoSpaceDE w:val="0"/>
        <w:autoSpaceDN w:val="0"/>
        <w:adjustRightInd w:val="0"/>
        <w:spacing w:after="0"/>
        <w:jc w:val="left"/>
        <w:rPr>
          <w:rFonts w:eastAsia="Times New Roman" w:cs="Times New Roman"/>
          <w:szCs w:val="24"/>
          <w:lang w:eastAsia="es-C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75"/>
        <w:gridCol w:w="976"/>
        <w:gridCol w:w="975"/>
        <w:gridCol w:w="976"/>
      </w:tblGrid>
      <w:tr w:rsidR="00161847" w:rsidRPr="00161847" w:rsidTr="007F167A">
        <w:trPr>
          <w:jc w:val="center"/>
        </w:trPr>
        <w:tc>
          <w:tcPr>
            <w:tcW w:w="4962" w:type="dxa"/>
            <w:shd w:val="clear" w:color="auto" w:fill="1F4E79"/>
          </w:tcPr>
          <w:p w:rsidR="00161847" w:rsidRPr="00161847" w:rsidRDefault="00161847" w:rsidP="00161847">
            <w:pPr>
              <w:autoSpaceDE w:val="0"/>
              <w:autoSpaceDN w:val="0"/>
              <w:adjustRightInd w:val="0"/>
              <w:spacing w:after="0"/>
              <w:jc w:val="center"/>
              <w:rPr>
                <w:rFonts w:eastAsia="Times New Roman" w:cs="Times New Roman"/>
                <w:b/>
                <w:bCs/>
                <w:color w:val="FFFFFF"/>
                <w:sz w:val="14"/>
                <w:szCs w:val="18"/>
                <w:lang w:eastAsia="es-CR"/>
              </w:rPr>
            </w:pPr>
          </w:p>
        </w:tc>
        <w:tc>
          <w:tcPr>
            <w:tcW w:w="975" w:type="dxa"/>
            <w:shd w:val="clear" w:color="auto" w:fill="1F4E79"/>
            <w:vAlign w:val="center"/>
          </w:tcPr>
          <w:p w:rsidR="00161847" w:rsidRPr="00161847" w:rsidRDefault="00161847" w:rsidP="00161847">
            <w:pPr>
              <w:spacing w:after="0"/>
              <w:contextualSpacing/>
              <w:jc w:val="center"/>
              <w:rPr>
                <w:rFonts w:eastAsia="Times New Roman" w:cs="Times New Roman"/>
                <w:b/>
                <w:color w:val="FFFFFF"/>
                <w:sz w:val="14"/>
                <w:szCs w:val="14"/>
                <w:lang w:val="es-ES_tradnl" w:eastAsia="es-ES"/>
              </w:rPr>
            </w:pPr>
            <w:r w:rsidRPr="00161847">
              <w:rPr>
                <w:rFonts w:eastAsia="Times New Roman" w:cs="Times New Roman"/>
                <w:b/>
                <w:color w:val="FFFFFF"/>
                <w:sz w:val="14"/>
                <w:szCs w:val="14"/>
                <w:lang w:val="es-ES_tradnl" w:eastAsia="es-ES"/>
              </w:rPr>
              <w:t>Totalmente</w:t>
            </w:r>
          </w:p>
          <w:p w:rsidR="00161847" w:rsidRPr="00161847" w:rsidRDefault="00161847" w:rsidP="00161847">
            <w:pPr>
              <w:spacing w:after="0"/>
              <w:contextualSpacing/>
              <w:jc w:val="center"/>
              <w:rPr>
                <w:rFonts w:eastAsia="Times New Roman" w:cs="Times New Roman"/>
                <w:b/>
                <w:color w:val="FFFFFF"/>
                <w:sz w:val="14"/>
                <w:szCs w:val="14"/>
                <w:lang w:val="es-ES_tradnl" w:eastAsia="es-ES"/>
              </w:rPr>
            </w:pPr>
            <w:r w:rsidRPr="00161847">
              <w:rPr>
                <w:rFonts w:eastAsia="Times New Roman" w:cs="Times New Roman"/>
                <w:b/>
                <w:color w:val="FFFFFF"/>
                <w:sz w:val="14"/>
                <w:szCs w:val="14"/>
                <w:lang w:val="es-ES_tradnl" w:eastAsia="es-ES"/>
              </w:rPr>
              <w:t>de acuerdo</w:t>
            </w:r>
          </w:p>
        </w:tc>
        <w:tc>
          <w:tcPr>
            <w:tcW w:w="976" w:type="dxa"/>
            <w:shd w:val="clear" w:color="auto" w:fill="1F4E79"/>
            <w:vAlign w:val="center"/>
          </w:tcPr>
          <w:p w:rsidR="00161847" w:rsidRPr="00161847" w:rsidRDefault="00161847" w:rsidP="00161847">
            <w:pPr>
              <w:spacing w:after="0"/>
              <w:contextualSpacing/>
              <w:jc w:val="center"/>
              <w:rPr>
                <w:rFonts w:eastAsia="Times New Roman" w:cs="Times New Roman"/>
                <w:b/>
                <w:color w:val="FFFFFF"/>
                <w:sz w:val="14"/>
                <w:szCs w:val="14"/>
                <w:lang w:val="es-ES_tradnl" w:eastAsia="es-ES"/>
              </w:rPr>
            </w:pPr>
            <w:r w:rsidRPr="00161847">
              <w:rPr>
                <w:rFonts w:eastAsia="Times New Roman" w:cs="Times New Roman"/>
                <w:b/>
                <w:color w:val="FFFFFF"/>
                <w:sz w:val="14"/>
                <w:szCs w:val="14"/>
                <w:lang w:val="es-ES_tradnl" w:eastAsia="es-ES"/>
              </w:rPr>
              <w:t>Algo</w:t>
            </w:r>
          </w:p>
          <w:p w:rsidR="00161847" w:rsidRPr="00161847" w:rsidRDefault="00161847" w:rsidP="00161847">
            <w:pPr>
              <w:spacing w:after="0"/>
              <w:contextualSpacing/>
              <w:jc w:val="center"/>
              <w:rPr>
                <w:rFonts w:eastAsia="Times New Roman" w:cs="Times New Roman"/>
                <w:b/>
                <w:color w:val="FFFFFF"/>
                <w:sz w:val="14"/>
                <w:szCs w:val="14"/>
                <w:lang w:val="es-ES_tradnl" w:eastAsia="es-ES"/>
              </w:rPr>
            </w:pPr>
            <w:r w:rsidRPr="00161847">
              <w:rPr>
                <w:rFonts w:eastAsia="Times New Roman" w:cs="Times New Roman"/>
                <w:b/>
                <w:color w:val="FFFFFF"/>
                <w:sz w:val="14"/>
                <w:szCs w:val="14"/>
                <w:lang w:val="es-ES_tradnl" w:eastAsia="es-ES"/>
              </w:rPr>
              <w:t>de acuerdo</w:t>
            </w:r>
          </w:p>
        </w:tc>
        <w:tc>
          <w:tcPr>
            <w:tcW w:w="975" w:type="dxa"/>
            <w:shd w:val="clear" w:color="auto" w:fill="1F4E79"/>
            <w:vAlign w:val="center"/>
          </w:tcPr>
          <w:p w:rsidR="00161847" w:rsidRPr="00161847" w:rsidRDefault="00161847" w:rsidP="00161847">
            <w:pPr>
              <w:spacing w:after="0"/>
              <w:contextualSpacing/>
              <w:jc w:val="center"/>
              <w:rPr>
                <w:rFonts w:eastAsia="Times New Roman" w:cs="Times New Roman"/>
                <w:b/>
                <w:color w:val="FFFFFF"/>
                <w:sz w:val="14"/>
                <w:szCs w:val="14"/>
                <w:lang w:val="es-ES_tradnl" w:eastAsia="es-ES"/>
              </w:rPr>
            </w:pPr>
            <w:r w:rsidRPr="00161847">
              <w:rPr>
                <w:rFonts w:eastAsia="Times New Roman" w:cs="Times New Roman"/>
                <w:b/>
                <w:color w:val="FFFFFF"/>
                <w:sz w:val="14"/>
                <w:szCs w:val="14"/>
                <w:lang w:val="es-ES_tradnl" w:eastAsia="es-ES"/>
              </w:rPr>
              <w:t>Algo en desacuerdo</w:t>
            </w:r>
          </w:p>
        </w:tc>
        <w:tc>
          <w:tcPr>
            <w:tcW w:w="976" w:type="dxa"/>
            <w:shd w:val="clear" w:color="auto" w:fill="1F4E79"/>
            <w:vAlign w:val="center"/>
          </w:tcPr>
          <w:p w:rsidR="00161847" w:rsidRPr="00161847" w:rsidRDefault="00161847" w:rsidP="00161847">
            <w:pPr>
              <w:spacing w:after="0"/>
              <w:contextualSpacing/>
              <w:jc w:val="center"/>
              <w:rPr>
                <w:rFonts w:eastAsia="Times New Roman" w:cs="Times New Roman"/>
                <w:b/>
                <w:color w:val="FFFFFF"/>
                <w:sz w:val="14"/>
                <w:szCs w:val="14"/>
                <w:lang w:val="es-ES_tradnl" w:eastAsia="es-ES"/>
              </w:rPr>
            </w:pPr>
            <w:r w:rsidRPr="00161847">
              <w:rPr>
                <w:rFonts w:eastAsia="Times New Roman" w:cs="Times New Roman"/>
                <w:b/>
                <w:color w:val="FFFFFF"/>
                <w:sz w:val="14"/>
                <w:szCs w:val="14"/>
                <w:lang w:val="es-ES_tradnl" w:eastAsia="es-ES"/>
              </w:rPr>
              <w:t>Totalmente</w:t>
            </w:r>
          </w:p>
          <w:p w:rsidR="00161847" w:rsidRPr="00161847" w:rsidRDefault="00161847" w:rsidP="00161847">
            <w:pPr>
              <w:spacing w:after="0"/>
              <w:contextualSpacing/>
              <w:jc w:val="center"/>
              <w:rPr>
                <w:rFonts w:eastAsia="Times New Roman" w:cs="Times New Roman"/>
                <w:b/>
                <w:color w:val="FFFFFF"/>
                <w:sz w:val="14"/>
                <w:szCs w:val="14"/>
                <w:lang w:val="es-ES_tradnl" w:eastAsia="es-ES"/>
              </w:rPr>
            </w:pPr>
            <w:r w:rsidRPr="00161847">
              <w:rPr>
                <w:rFonts w:eastAsia="Times New Roman" w:cs="Times New Roman"/>
                <w:b/>
                <w:color w:val="FFFFFF"/>
                <w:sz w:val="14"/>
                <w:szCs w:val="14"/>
                <w:lang w:val="es-ES_tradnl" w:eastAsia="es-ES"/>
              </w:rPr>
              <w:t>en desacuerdo</w:t>
            </w:r>
          </w:p>
        </w:tc>
      </w:tr>
      <w:tr w:rsidR="00161847" w:rsidRPr="00161847" w:rsidTr="007F167A">
        <w:trPr>
          <w:jc w:val="center"/>
        </w:trPr>
        <w:tc>
          <w:tcPr>
            <w:tcW w:w="4962" w:type="dxa"/>
            <w:tcBorders>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color w:val="000000"/>
                <w:sz w:val="20"/>
                <w:szCs w:val="18"/>
                <w:lang w:val="es-MX" w:eastAsia="es-CR"/>
              </w:rPr>
            </w:pPr>
            <w:r w:rsidRPr="00161847">
              <w:rPr>
                <w:rFonts w:eastAsia="Times New Roman" w:cs="Times New Roman"/>
                <w:color w:val="000000"/>
                <w:sz w:val="20"/>
                <w:szCs w:val="18"/>
                <w:lang w:val="es-MX" w:eastAsia="es-CR"/>
              </w:rPr>
              <w:t>1- Tiene derecho a trabajar con niños y niñas,</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45,9</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17,7</w:t>
            </w:r>
          </w:p>
        </w:tc>
        <w:tc>
          <w:tcPr>
            <w:tcW w:w="975"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14,4</w:t>
            </w:r>
          </w:p>
        </w:tc>
        <w:tc>
          <w:tcPr>
            <w:tcW w:w="976" w:type="dxa"/>
            <w:tcBorders>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22,1</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b/>
                <w:color w:val="000000" w:themeColor="text1"/>
                <w:sz w:val="20"/>
                <w:szCs w:val="18"/>
                <w:lang w:val="es-MX" w:eastAsia="es-CR"/>
              </w:rPr>
            </w:pPr>
            <w:r w:rsidRPr="00161847">
              <w:rPr>
                <w:rFonts w:eastAsia="Times New Roman" w:cs="Times New Roman"/>
                <w:b/>
                <w:color w:val="000000" w:themeColor="text1"/>
                <w:sz w:val="20"/>
                <w:szCs w:val="18"/>
                <w:lang w:val="es-MX" w:eastAsia="es-CR"/>
              </w:rPr>
              <w:t>2- Debe ser atendida en centros de salud aparte de las personas heterosexuales,</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20,0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5,3</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7,6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67,1</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color w:val="000000"/>
                <w:sz w:val="20"/>
                <w:szCs w:val="18"/>
                <w:lang w:val="es-MX" w:eastAsia="es-CR"/>
              </w:rPr>
            </w:pPr>
            <w:r w:rsidRPr="00161847">
              <w:rPr>
                <w:rFonts w:eastAsia="Times New Roman" w:cs="Times New Roman"/>
                <w:color w:val="000000"/>
                <w:sz w:val="20"/>
                <w:szCs w:val="18"/>
                <w:lang w:val="es-MX" w:eastAsia="es-CR"/>
              </w:rPr>
              <w:t>3- Puede vivir en cualquier vecindario de su gusto,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86,3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6,9</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3,0</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3,8</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color w:val="000000"/>
                <w:sz w:val="20"/>
                <w:szCs w:val="18"/>
                <w:lang w:val="es-MX" w:eastAsia="es-CR"/>
              </w:rPr>
            </w:pPr>
            <w:r w:rsidRPr="00161847">
              <w:rPr>
                <w:rFonts w:eastAsia="Times New Roman" w:cs="Times New Roman"/>
                <w:color w:val="000000"/>
                <w:sz w:val="20"/>
                <w:szCs w:val="18"/>
                <w:lang w:val="es-MX" w:eastAsia="es-CR"/>
              </w:rPr>
              <w:t>4- Puede ocupar cualquier puesto público,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82,5</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6,2</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5,4</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5,9</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color w:val="000000"/>
                <w:sz w:val="20"/>
                <w:szCs w:val="18"/>
                <w:lang w:val="es-MX" w:eastAsia="es-CR"/>
              </w:rPr>
            </w:pPr>
            <w:r w:rsidRPr="00161847">
              <w:rPr>
                <w:rFonts w:eastAsia="Times New Roman" w:cs="Times New Roman"/>
                <w:color w:val="000000"/>
                <w:sz w:val="20"/>
                <w:szCs w:val="18"/>
                <w:lang w:val="es-MX" w:eastAsia="es-CR"/>
              </w:rPr>
              <w:t>5- Debe asistir a establecimientos comerciales diferentes a los que asisten las personas heterosexuales,</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16,1</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3,8</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3,6</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76,5</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b/>
                <w:color w:val="000000" w:themeColor="text1"/>
                <w:sz w:val="20"/>
                <w:szCs w:val="18"/>
                <w:lang w:val="es-MX" w:eastAsia="es-CR"/>
              </w:rPr>
            </w:pPr>
            <w:r w:rsidRPr="00161847">
              <w:rPr>
                <w:rFonts w:eastAsia="Times New Roman" w:cs="Times New Roman"/>
                <w:b/>
                <w:color w:val="000000" w:themeColor="text1"/>
                <w:sz w:val="20"/>
                <w:szCs w:val="18"/>
                <w:lang w:val="es-MX" w:eastAsia="es-CR"/>
              </w:rPr>
              <w:t>6- Deben evitar hacer demostraciones afectivas a su pareja en público,</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42,7</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24,7</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10,9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21,6</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color w:val="000000"/>
                <w:sz w:val="20"/>
                <w:szCs w:val="18"/>
                <w:lang w:val="es-MX" w:eastAsia="es-CR"/>
              </w:rPr>
            </w:pPr>
            <w:r w:rsidRPr="00161847">
              <w:rPr>
                <w:rFonts w:eastAsia="Times New Roman" w:cs="Times New Roman"/>
                <w:color w:val="000000"/>
                <w:sz w:val="20"/>
                <w:szCs w:val="18"/>
                <w:lang w:val="es-MX" w:eastAsia="es-CR"/>
              </w:rPr>
              <w:t>7- Puede atender personas en un centro de salud,</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78,3</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9,7</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6,1</w:t>
            </w:r>
          </w:p>
        </w:tc>
      </w:tr>
      <w:tr w:rsidR="00161847" w:rsidRPr="00161847" w:rsidTr="007F167A">
        <w:trPr>
          <w:jc w:val="center"/>
        </w:trPr>
        <w:tc>
          <w:tcPr>
            <w:tcW w:w="4962" w:type="dxa"/>
            <w:tcBorders>
              <w:top w:val="nil"/>
              <w:left w:val="nil"/>
              <w:bottom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b/>
                <w:color w:val="000000" w:themeColor="text1"/>
                <w:sz w:val="20"/>
                <w:szCs w:val="18"/>
                <w:lang w:val="es-MX" w:eastAsia="es-CR"/>
              </w:rPr>
            </w:pPr>
            <w:r w:rsidRPr="00161847">
              <w:rPr>
                <w:rFonts w:eastAsia="Times New Roman" w:cs="Times New Roman"/>
                <w:b/>
                <w:color w:val="000000" w:themeColor="text1"/>
                <w:sz w:val="20"/>
                <w:szCs w:val="18"/>
                <w:lang w:val="es-MX" w:eastAsia="es-CR"/>
              </w:rPr>
              <w:t>8- Debe ser tratada psicológicamente para modificar su orientación,</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31,9</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11,6</w:t>
            </w:r>
          </w:p>
        </w:tc>
        <w:tc>
          <w:tcPr>
            <w:tcW w:w="975"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9,1</w:t>
            </w:r>
          </w:p>
        </w:tc>
        <w:tc>
          <w:tcPr>
            <w:tcW w:w="97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b/>
                <w:color w:val="000000" w:themeColor="text1"/>
                <w:sz w:val="18"/>
                <w:szCs w:val="18"/>
                <w:lang w:eastAsia="es-CR"/>
              </w:rPr>
            </w:pPr>
            <w:r w:rsidRPr="00161847">
              <w:rPr>
                <w:rFonts w:ascii="Arial" w:eastAsia="Times New Roman" w:hAnsi="Arial" w:cs="Arial"/>
                <w:b/>
                <w:color w:val="000000" w:themeColor="text1"/>
                <w:sz w:val="18"/>
                <w:szCs w:val="18"/>
                <w:lang w:eastAsia="es-CR"/>
              </w:rPr>
              <w:t>47,3</w:t>
            </w:r>
          </w:p>
        </w:tc>
      </w:tr>
      <w:tr w:rsidR="00161847" w:rsidRPr="00161847" w:rsidTr="007F167A">
        <w:trPr>
          <w:jc w:val="center"/>
        </w:trPr>
        <w:tc>
          <w:tcPr>
            <w:tcW w:w="4962" w:type="dxa"/>
            <w:tcBorders>
              <w:top w:val="nil"/>
              <w:left w:val="nil"/>
              <w:right w:val="nil"/>
            </w:tcBorders>
            <w:shd w:val="clear" w:color="auto" w:fill="D5DCE4"/>
          </w:tcPr>
          <w:p w:rsidR="00161847" w:rsidRPr="00161847" w:rsidRDefault="00161847" w:rsidP="00161847">
            <w:pPr>
              <w:widowControl w:val="0"/>
              <w:autoSpaceDE w:val="0"/>
              <w:autoSpaceDN w:val="0"/>
              <w:adjustRightInd w:val="0"/>
              <w:spacing w:after="0"/>
              <w:rPr>
                <w:rFonts w:eastAsia="Times New Roman" w:cs="Times New Roman"/>
                <w:color w:val="000000"/>
                <w:sz w:val="20"/>
                <w:szCs w:val="18"/>
                <w:lang w:val="es-MX" w:eastAsia="es-CR"/>
              </w:rPr>
            </w:pPr>
            <w:r w:rsidRPr="00161847">
              <w:rPr>
                <w:rFonts w:eastAsia="Times New Roman" w:cs="Times New Roman"/>
                <w:color w:val="000000"/>
                <w:sz w:val="20"/>
                <w:szCs w:val="18"/>
                <w:lang w:val="es-MX" w:eastAsia="es-CR"/>
              </w:rPr>
              <w:t>9- Tiene que ser tratada con mayor rigurosidad por las leyes nacionales,</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14,9</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4,8</w:t>
            </w:r>
          </w:p>
        </w:tc>
        <w:tc>
          <w:tcPr>
            <w:tcW w:w="975"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7,6</w:t>
            </w:r>
          </w:p>
        </w:tc>
        <w:tc>
          <w:tcPr>
            <w:tcW w:w="976" w:type="dxa"/>
            <w:tcBorders>
              <w:top w:val="nil"/>
              <w:left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72,7</w:t>
            </w:r>
          </w:p>
        </w:tc>
      </w:tr>
    </w:tbl>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La actitud mejora entre las personas de menor edad (ver cuadro # C62), las de mayor nivel educativo (ver cuadro # C63) y las que mejor perciben su situación económica (ver cuadro # C64).</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62</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r w:rsidRPr="00161847">
        <w:rPr>
          <w:rFonts w:eastAsia="Times New Roman" w:cs="Times New Roman"/>
          <w:b/>
          <w:color w:val="000000"/>
          <w:sz w:val="20"/>
          <w:szCs w:val="18"/>
          <w:lang w:eastAsia="es-CR"/>
        </w:rPr>
        <w:t>DISCRIMINACIÓN SOCIAL</w:t>
      </w:r>
      <w:r w:rsidRPr="00161847">
        <w:rPr>
          <w:rFonts w:eastAsia="Times New Roman" w:cs="Times New Roman"/>
          <w:b/>
          <w:sz w:val="20"/>
          <w:szCs w:val="24"/>
          <w:lang w:eastAsia="es-CR"/>
        </w:rPr>
        <w:t xml:space="preserve"> </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SEGÚN CATEGORÍA DE EDAD</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tbl>
      <w:tblPr>
        <w:tblW w:w="5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4"/>
        <w:gridCol w:w="1000"/>
        <w:gridCol w:w="1060"/>
        <w:gridCol w:w="1060"/>
      </w:tblGrid>
      <w:tr w:rsidR="00161847" w:rsidRPr="00161847" w:rsidTr="007F167A">
        <w:trPr>
          <w:cantSplit/>
          <w:jc w:val="center"/>
        </w:trPr>
        <w:tc>
          <w:tcPr>
            <w:tcW w:w="2154"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CATEGORÍA DE EDAD</w:t>
            </w:r>
          </w:p>
        </w:tc>
        <w:tc>
          <w:tcPr>
            <w:tcW w:w="1000"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N</w:t>
            </w:r>
          </w:p>
        </w:tc>
        <w:tc>
          <w:tcPr>
            <w:tcW w:w="1060"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Media</w:t>
            </w:r>
          </w:p>
        </w:tc>
        <w:tc>
          <w:tcPr>
            <w:tcW w:w="1060"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Desv, típ,</w:t>
            </w:r>
          </w:p>
        </w:tc>
      </w:tr>
      <w:tr w:rsidR="00161847" w:rsidRPr="00161847" w:rsidTr="007F167A">
        <w:trPr>
          <w:cantSplit/>
          <w:jc w:val="center"/>
        </w:trPr>
        <w:tc>
          <w:tcPr>
            <w:tcW w:w="2154"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21 años o menos</w:t>
            </w:r>
          </w:p>
        </w:tc>
        <w:tc>
          <w:tcPr>
            <w:tcW w:w="1000"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84</w:t>
            </w:r>
          </w:p>
        </w:tc>
        <w:tc>
          <w:tcPr>
            <w:tcW w:w="1060"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78,6155</w:t>
            </w:r>
          </w:p>
        </w:tc>
        <w:tc>
          <w:tcPr>
            <w:tcW w:w="1060"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18,16577</w:t>
            </w:r>
          </w:p>
        </w:tc>
      </w:tr>
      <w:tr w:rsidR="00161847" w:rsidRPr="00161847" w:rsidTr="007F167A">
        <w:trPr>
          <w:cantSplit/>
          <w:jc w:val="center"/>
        </w:trPr>
        <w:tc>
          <w:tcPr>
            <w:tcW w:w="2154"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De 22 a 30 años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102</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74,2556</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19,60077</w:t>
            </w:r>
          </w:p>
        </w:tc>
      </w:tr>
      <w:tr w:rsidR="00161847" w:rsidRPr="00161847" w:rsidTr="007F167A">
        <w:trPr>
          <w:cantSplit/>
          <w:jc w:val="center"/>
        </w:trPr>
        <w:tc>
          <w:tcPr>
            <w:tcW w:w="2154"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De 31 a 40 años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57</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70,5653</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19,28850</w:t>
            </w:r>
          </w:p>
        </w:tc>
      </w:tr>
      <w:tr w:rsidR="00161847" w:rsidRPr="00161847" w:rsidTr="007F167A">
        <w:trPr>
          <w:cantSplit/>
          <w:jc w:val="center"/>
        </w:trPr>
        <w:tc>
          <w:tcPr>
            <w:tcW w:w="2154"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De 41 a 50 años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62</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68,5783</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22,70020</w:t>
            </w:r>
          </w:p>
        </w:tc>
      </w:tr>
      <w:tr w:rsidR="00161847" w:rsidRPr="00161847" w:rsidTr="007F167A">
        <w:trPr>
          <w:cantSplit/>
          <w:jc w:val="center"/>
        </w:trPr>
        <w:tc>
          <w:tcPr>
            <w:tcW w:w="2154"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De 51 a 60 años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58</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68,3269</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20,65251</w:t>
            </w:r>
          </w:p>
        </w:tc>
      </w:tr>
      <w:tr w:rsidR="00161847" w:rsidRPr="00161847" w:rsidTr="007F167A">
        <w:trPr>
          <w:cantSplit/>
          <w:jc w:val="center"/>
        </w:trPr>
        <w:tc>
          <w:tcPr>
            <w:tcW w:w="2154"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61 años o más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37</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61,0611</w:t>
            </w:r>
          </w:p>
        </w:tc>
        <w:tc>
          <w:tcPr>
            <w:tcW w:w="106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22,26713</w:t>
            </w:r>
          </w:p>
        </w:tc>
      </w:tr>
      <w:tr w:rsidR="00161847" w:rsidRPr="00161847" w:rsidTr="007F167A">
        <w:trPr>
          <w:cantSplit/>
          <w:jc w:val="center"/>
        </w:trPr>
        <w:tc>
          <w:tcPr>
            <w:tcW w:w="2154"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400</w:t>
            </w:r>
          </w:p>
        </w:tc>
        <w:tc>
          <w:tcPr>
            <w:tcW w:w="1060"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71,6852</w:t>
            </w:r>
          </w:p>
        </w:tc>
        <w:tc>
          <w:tcPr>
            <w:tcW w:w="1060"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20,69174</w:t>
            </w:r>
          </w:p>
        </w:tc>
      </w:tr>
      <w:tr w:rsidR="00161847" w:rsidRPr="00161847" w:rsidTr="007F167A">
        <w:trPr>
          <w:cantSplit/>
          <w:jc w:val="center"/>
        </w:trPr>
        <w:tc>
          <w:tcPr>
            <w:tcW w:w="5274"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imes New Roman" w:hAnsi="Arial" w:cs="Arial"/>
                <w:color w:val="000000"/>
                <w:sz w:val="18"/>
                <w:szCs w:val="18"/>
                <w:lang w:eastAsia="es-CR"/>
              </w:rPr>
            </w:pPr>
            <w:r w:rsidRPr="00161847">
              <w:rPr>
                <w:rFonts w:eastAsia="Times New Roman" w:cs="Times New Roman"/>
                <w:color w:val="000000"/>
                <w:sz w:val="14"/>
                <w:szCs w:val="18"/>
                <w:lang w:eastAsia="es-CR"/>
              </w:rPr>
              <w:t>F = 5,008</w:t>
            </w:r>
            <w:r w:rsidRPr="00161847">
              <w:rPr>
                <w:rFonts w:eastAsia="Times New Roman" w:cs="Times New Roman"/>
                <w:color w:val="000000"/>
                <w:sz w:val="14"/>
                <w:szCs w:val="18"/>
                <w:lang w:eastAsia="es-CR"/>
              </w:rPr>
              <w:tab/>
            </w:r>
            <w:r w:rsidRPr="00161847">
              <w:rPr>
                <w:rFonts w:eastAsia="Times New Roman"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autoSpaceDE w:val="0"/>
        <w:autoSpaceDN w:val="0"/>
        <w:adjustRightInd w:val="0"/>
        <w:spacing w:after="0" w:line="400" w:lineRule="atLeast"/>
        <w:jc w:val="left"/>
        <w:rPr>
          <w:rFonts w:eastAsia="Times New Roman" w:cs="Times New Roman"/>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63</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r w:rsidRPr="00161847">
        <w:rPr>
          <w:rFonts w:eastAsia="Times New Roman" w:cs="Times New Roman"/>
          <w:b/>
          <w:color w:val="000000"/>
          <w:sz w:val="20"/>
          <w:szCs w:val="18"/>
          <w:lang w:eastAsia="es-CR"/>
        </w:rPr>
        <w:t>DISCRIMINACIÓN SOCIAL</w:t>
      </w:r>
      <w:r w:rsidRPr="00161847">
        <w:rPr>
          <w:rFonts w:eastAsia="Times New Roman" w:cs="Times New Roman"/>
          <w:b/>
          <w:sz w:val="20"/>
          <w:szCs w:val="24"/>
          <w:lang w:eastAsia="es-CR"/>
        </w:rPr>
        <w:t xml:space="preserve"> </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lastRenderedPageBreak/>
        <w:t>SEGÚN NIVEL EDUCATIVO</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161847" w:rsidRPr="00161847" w:rsidTr="007F167A">
        <w:trPr>
          <w:cantSplit/>
          <w:jc w:val="center"/>
        </w:trPr>
        <w:tc>
          <w:tcPr>
            <w:tcW w:w="2426"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NIVEL EDUCATIVO</w:t>
            </w:r>
          </w:p>
        </w:tc>
        <w:tc>
          <w:tcPr>
            <w:tcW w:w="1000"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Desv, típ,</w:t>
            </w:r>
          </w:p>
        </w:tc>
      </w:tr>
      <w:tr w:rsidR="00161847" w:rsidRPr="00161847" w:rsidTr="007F167A">
        <w:trPr>
          <w:cantSplit/>
          <w:jc w:val="center"/>
        </w:trPr>
        <w:tc>
          <w:tcPr>
            <w:tcW w:w="2426"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Ninguno</w:t>
            </w:r>
          </w:p>
        </w:tc>
        <w:tc>
          <w:tcPr>
            <w:tcW w:w="1000"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41,9753</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17,47688</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Primaria incompleta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35</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53,6508</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22,44571</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Primaria completa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55</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65,5219</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20,43415</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Secundaria o técnica incompleta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89</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73,4499</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17,12097</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Secundaria completa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75</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73,5802</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19,79891</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Universitaria incompleta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68</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78,0501</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18,01205</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Universitaria completa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67</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77,2803</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20,20282</w:t>
            </w:r>
          </w:p>
        </w:tc>
      </w:tr>
      <w:tr w:rsidR="00161847" w:rsidRPr="00161847" w:rsidTr="007F167A">
        <w:trPr>
          <w:cantSplit/>
          <w:jc w:val="center"/>
        </w:trPr>
        <w:tc>
          <w:tcPr>
            <w:tcW w:w="2426"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395</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71,5799</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20,70128</w:t>
            </w:r>
          </w:p>
        </w:tc>
      </w:tr>
      <w:tr w:rsidR="00161847" w:rsidRPr="00161847" w:rsidTr="007F167A">
        <w:trPr>
          <w:cantSplit/>
          <w:jc w:val="center"/>
        </w:trPr>
        <w:tc>
          <w:tcPr>
            <w:tcW w:w="5548"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imes New Roman" w:hAnsi="Arial" w:cs="Arial"/>
                <w:color w:val="000000"/>
                <w:sz w:val="18"/>
                <w:szCs w:val="18"/>
                <w:lang w:eastAsia="es-CR"/>
              </w:rPr>
            </w:pPr>
            <w:r w:rsidRPr="00161847">
              <w:rPr>
                <w:rFonts w:eastAsia="Times New Roman" w:cs="Times New Roman"/>
                <w:color w:val="000000"/>
                <w:sz w:val="14"/>
                <w:szCs w:val="18"/>
                <w:lang w:eastAsia="es-CR"/>
              </w:rPr>
              <w:t>F = 10,800</w:t>
            </w:r>
            <w:r w:rsidRPr="00161847">
              <w:rPr>
                <w:rFonts w:eastAsia="Times New Roman" w:cs="Times New Roman"/>
                <w:color w:val="000000"/>
                <w:sz w:val="14"/>
                <w:szCs w:val="18"/>
                <w:lang w:eastAsia="es-CR"/>
              </w:rPr>
              <w:tab/>
            </w:r>
            <w:r w:rsidRPr="00161847">
              <w:rPr>
                <w:rFonts w:eastAsia="Times New Roman" w:cs="Times New Roman"/>
                <w:color w:val="000000"/>
                <w:sz w:val="14"/>
                <w:szCs w:val="18"/>
                <w:lang w:eastAsia="es-CR"/>
              </w:rPr>
              <w:tab/>
              <w:t>α = ,000</w:t>
            </w:r>
          </w:p>
        </w:tc>
      </w:tr>
    </w:tbl>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18"/>
          <w:szCs w:val="24"/>
          <w:lang w:eastAsia="es-CR"/>
        </w:rPr>
      </w:pPr>
      <w:r w:rsidRPr="00161847">
        <w:rPr>
          <w:rFonts w:eastAsia="Times New Roman" w:cs="Times New Roman"/>
          <w:b/>
          <w:sz w:val="18"/>
          <w:szCs w:val="24"/>
          <w:lang w:eastAsia="es-CR"/>
        </w:rPr>
        <w:t>Cuadro # C 64</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r w:rsidRPr="00161847">
        <w:rPr>
          <w:rFonts w:eastAsia="Times New Roman" w:cs="Times New Roman"/>
          <w:b/>
          <w:color w:val="000000"/>
          <w:sz w:val="20"/>
          <w:szCs w:val="18"/>
          <w:lang w:eastAsia="es-CR"/>
        </w:rPr>
        <w:t>DISCRIMINACIÓN SOCIAL</w:t>
      </w:r>
      <w:r w:rsidRPr="00161847">
        <w:rPr>
          <w:rFonts w:eastAsia="Times New Roman" w:cs="Times New Roman"/>
          <w:b/>
          <w:sz w:val="20"/>
          <w:szCs w:val="24"/>
          <w:lang w:eastAsia="es-CR"/>
        </w:rPr>
        <w:t xml:space="preserve"> </w:t>
      </w:r>
    </w:p>
    <w:p w:rsidR="00161847" w:rsidRPr="00161847" w:rsidRDefault="00161847" w:rsidP="00161847">
      <w:pPr>
        <w:widowControl w:val="0"/>
        <w:autoSpaceDE w:val="0"/>
        <w:autoSpaceDN w:val="0"/>
        <w:adjustRightInd w:val="0"/>
        <w:spacing w:after="0"/>
        <w:jc w:val="center"/>
        <w:rPr>
          <w:rFonts w:eastAsia="Times New Roman" w:cs="Times New Roman"/>
          <w:b/>
          <w:color w:val="000000"/>
          <w:sz w:val="20"/>
          <w:szCs w:val="18"/>
          <w:lang w:eastAsia="es-CR"/>
        </w:rPr>
      </w:pPr>
      <w:r w:rsidRPr="00161847">
        <w:rPr>
          <w:rFonts w:eastAsia="Times New Roman" w:cs="Times New Roman"/>
          <w:b/>
          <w:color w:val="000000"/>
          <w:sz w:val="20"/>
          <w:szCs w:val="18"/>
          <w:lang w:eastAsia="es-CR"/>
        </w:rPr>
        <w:t>SEGÚN PERCEPCIÓN DE SITUACIÓN ECONÓMICA</w:t>
      </w: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p w:rsidR="00161847" w:rsidRPr="00161847" w:rsidRDefault="00161847" w:rsidP="00161847">
      <w:pPr>
        <w:widowControl w:val="0"/>
        <w:autoSpaceDE w:val="0"/>
        <w:autoSpaceDN w:val="0"/>
        <w:adjustRightInd w:val="0"/>
        <w:spacing w:after="0"/>
        <w:jc w:val="center"/>
        <w:rPr>
          <w:rFonts w:eastAsia="Times New Roman" w:cs="Times New Roman"/>
          <w:b/>
          <w:sz w:val="20"/>
          <w:szCs w:val="24"/>
          <w:lang w:eastAsia="es-CR"/>
        </w:rPr>
      </w:pPr>
    </w:p>
    <w:tbl>
      <w:tblPr>
        <w:tblW w:w="5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00"/>
        <w:gridCol w:w="1061"/>
        <w:gridCol w:w="1061"/>
      </w:tblGrid>
      <w:tr w:rsidR="00161847" w:rsidRPr="00161847" w:rsidTr="007F167A">
        <w:trPr>
          <w:cantSplit/>
          <w:jc w:val="center"/>
        </w:trPr>
        <w:tc>
          <w:tcPr>
            <w:tcW w:w="2426"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PERCEPCIÓN DE SITUACIÓN ECONÓMICA</w:t>
            </w:r>
          </w:p>
        </w:tc>
        <w:tc>
          <w:tcPr>
            <w:tcW w:w="1000"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cPr>
          <w:p w:rsidR="00161847" w:rsidRPr="00161847" w:rsidRDefault="00161847" w:rsidP="00161847">
            <w:pPr>
              <w:widowControl w:val="0"/>
              <w:autoSpaceDE w:val="0"/>
              <w:autoSpaceDN w:val="0"/>
              <w:adjustRightInd w:val="0"/>
              <w:spacing w:after="0" w:line="320" w:lineRule="atLeast"/>
              <w:ind w:left="60" w:right="60"/>
              <w:jc w:val="center"/>
              <w:rPr>
                <w:rFonts w:ascii="Arial" w:eastAsia="Times New Roman" w:hAnsi="Arial" w:cs="Arial"/>
                <w:b/>
                <w:color w:val="FFFFFF"/>
                <w:sz w:val="18"/>
                <w:szCs w:val="18"/>
                <w:lang w:eastAsia="es-CR"/>
              </w:rPr>
            </w:pPr>
            <w:r w:rsidRPr="00161847">
              <w:rPr>
                <w:rFonts w:ascii="Arial" w:eastAsia="Times New Roman" w:hAnsi="Arial" w:cs="Arial"/>
                <w:b/>
                <w:color w:val="FFFFFF"/>
                <w:sz w:val="18"/>
                <w:szCs w:val="18"/>
                <w:lang w:eastAsia="es-CR"/>
              </w:rPr>
              <w:t>Desv, típ,</w:t>
            </w:r>
          </w:p>
        </w:tc>
      </w:tr>
      <w:tr w:rsidR="00161847" w:rsidRPr="00161847" w:rsidTr="007F167A">
        <w:trPr>
          <w:cantSplit/>
          <w:jc w:val="center"/>
        </w:trPr>
        <w:tc>
          <w:tcPr>
            <w:tcW w:w="2426"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Relativamente buena</w:t>
            </w:r>
          </w:p>
        </w:tc>
        <w:tc>
          <w:tcPr>
            <w:tcW w:w="1000"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127</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75,7364</w:t>
            </w:r>
          </w:p>
        </w:tc>
        <w:tc>
          <w:tcPr>
            <w:tcW w:w="1061" w:type="dxa"/>
            <w:tcBorders>
              <w:top w:val="single" w:sz="18" w:space="0" w:color="000000"/>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20,86649</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Se las arregla</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169</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72,0798</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19,05741</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Tiene algunas limitaciones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62</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67,4432</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21,69105</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Tiene muchas limitaciones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18</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65,8436</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24,35501</w:t>
            </w:r>
          </w:p>
        </w:tc>
      </w:tr>
      <w:tr w:rsidR="00161847" w:rsidRPr="00161847" w:rsidTr="007F167A">
        <w:trPr>
          <w:cantSplit/>
          <w:jc w:val="center"/>
        </w:trPr>
        <w:tc>
          <w:tcPr>
            <w:tcW w:w="2426"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Tiene serios problemas económicos</w:t>
            </w:r>
          </w:p>
        </w:tc>
        <w:tc>
          <w:tcPr>
            <w:tcW w:w="1000"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17</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59,4771</w:t>
            </w:r>
          </w:p>
        </w:tc>
        <w:tc>
          <w:tcPr>
            <w:tcW w:w="1061" w:type="dxa"/>
            <w:tcBorders>
              <w:top w:val="nil"/>
              <w:left w:val="nil"/>
              <w:bottom w:val="nil"/>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21,17399</w:t>
            </w:r>
          </w:p>
        </w:tc>
      </w:tr>
      <w:tr w:rsidR="00161847" w:rsidRPr="00161847" w:rsidTr="007F167A">
        <w:trPr>
          <w:cantSplit/>
          <w:jc w:val="center"/>
        </w:trPr>
        <w:tc>
          <w:tcPr>
            <w:tcW w:w="2426"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lef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393</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71,6992</w:t>
            </w:r>
          </w:p>
        </w:tc>
        <w:tc>
          <w:tcPr>
            <w:tcW w:w="1061" w:type="dxa"/>
            <w:tcBorders>
              <w:top w:val="nil"/>
              <w:left w:val="nil"/>
              <w:bottom w:val="single" w:sz="18" w:space="0" w:color="000000"/>
              <w:right w:val="nil"/>
            </w:tcBorders>
            <w:shd w:val="clear" w:color="auto" w:fill="D5DCE4"/>
            <w:vAlign w:val="center"/>
          </w:tcPr>
          <w:p w:rsidR="00161847" w:rsidRPr="00161847" w:rsidRDefault="00161847" w:rsidP="00161847">
            <w:pPr>
              <w:widowControl w:val="0"/>
              <w:autoSpaceDE w:val="0"/>
              <w:autoSpaceDN w:val="0"/>
              <w:adjustRightInd w:val="0"/>
              <w:spacing w:after="0" w:line="320" w:lineRule="atLeast"/>
              <w:ind w:left="60" w:right="60"/>
              <w:jc w:val="right"/>
              <w:rPr>
                <w:rFonts w:ascii="Arial" w:eastAsia="Times New Roman" w:hAnsi="Arial" w:cs="Arial"/>
                <w:color w:val="000000"/>
                <w:sz w:val="18"/>
                <w:szCs w:val="18"/>
                <w:lang w:eastAsia="es-CR"/>
              </w:rPr>
            </w:pPr>
            <w:r w:rsidRPr="00161847">
              <w:rPr>
                <w:rFonts w:ascii="Arial" w:eastAsia="Times New Roman" w:hAnsi="Arial" w:cs="Arial"/>
                <w:color w:val="000000"/>
                <w:sz w:val="18"/>
                <w:szCs w:val="18"/>
                <w:lang w:eastAsia="es-CR"/>
              </w:rPr>
              <w:t>20,71482</w:t>
            </w:r>
          </w:p>
        </w:tc>
      </w:tr>
      <w:tr w:rsidR="00161847" w:rsidRPr="00161847" w:rsidTr="007F167A">
        <w:trPr>
          <w:cantSplit/>
          <w:jc w:val="center"/>
        </w:trPr>
        <w:tc>
          <w:tcPr>
            <w:tcW w:w="5548" w:type="dxa"/>
            <w:gridSpan w:val="4"/>
            <w:tcBorders>
              <w:top w:val="single" w:sz="18" w:space="0" w:color="000000"/>
              <w:left w:val="nil"/>
              <w:bottom w:val="nil"/>
              <w:right w:val="nil"/>
            </w:tcBorders>
          </w:tcPr>
          <w:p w:rsidR="00161847" w:rsidRPr="00161847" w:rsidRDefault="00161847" w:rsidP="00161847">
            <w:pPr>
              <w:widowControl w:val="0"/>
              <w:autoSpaceDE w:val="0"/>
              <w:autoSpaceDN w:val="0"/>
              <w:adjustRightInd w:val="0"/>
              <w:spacing w:after="0"/>
              <w:ind w:left="62" w:right="62"/>
              <w:jc w:val="left"/>
              <w:rPr>
                <w:rFonts w:ascii="Arial" w:eastAsia="Times New Roman" w:hAnsi="Arial" w:cs="Arial"/>
                <w:color w:val="000000"/>
                <w:sz w:val="18"/>
                <w:szCs w:val="18"/>
                <w:lang w:eastAsia="es-CR"/>
              </w:rPr>
            </w:pPr>
            <w:r w:rsidRPr="00161847">
              <w:rPr>
                <w:rFonts w:eastAsia="Times New Roman" w:cs="Times New Roman"/>
                <w:color w:val="000000"/>
                <w:sz w:val="14"/>
                <w:szCs w:val="18"/>
                <w:lang w:eastAsia="es-CR"/>
              </w:rPr>
              <w:t>F = 3,820</w:t>
            </w:r>
            <w:r w:rsidRPr="00161847">
              <w:rPr>
                <w:rFonts w:eastAsia="Times New Roman" w:cs="Times New Roman"/>
                <w:color w:val="000000"/>
                <w:sz w:val="14"/>
                <w:szCs w:val="18"/>
                <w:lang w:eastAsia="es-CR"/>
              </w:rPr>
              <w:tab/>
            </w:r>
            <w:r w:rsidRPr="00161847">
              <w:rPr>
                <w:rFonts w:eastAsia="Times New Roman" w:cs="Times New Roman"/>
                <w:color w:val="000000"/>
                <w:sz w:val="14"/>
                <w:szCs w:val="18"/>
                <w:lang w:eastAsia="es-CR"/>
              </w:rPr>
              <w:tab/>
              <w:t>α = ,005</w:t>
            </w:r>
          </w:p>
        </w:tc>
      </w:tr>
    </w:tbl>
    <w:p w:rsidR="00161847" w:rsidRPr="00161847" w:rsidRDefault="00161847" w:rsidP="00161847"/>
    <w:p w:rsidR="00161847" w:rsidRPr="00161847" w:rsidRDefault="00161847" w:rsidP="00161847"/>
    <w:p w:rsidR="00161847" w:rsidRPr="00161847" w:rsidRDefault="00161847" w:rsidP="00161847"/>
    <w:p w:rsidR="00161847" w:rsidRPr="00161847" w:rsidRDefault="00161847" w:rsidP="00161847"/>
    <w:p w:rsidR="00161847" w:rsidRPr="00161847" w:rsidRDefault="00161847" w:rsidP="00161847"/>
    <w:p w:rsidR="00161847" w:rsidRPr="00161847" w:rsidRDefault="00161847" w:rsidP="00161847"/>
    <w:p w:rsidR="00161847" w:rsidRPr="00161847" w:rsidRDefault="00161847" w:rsidP="00507569">
      <w:pPr>
        <w:pStyle w:val="Puesto"/>
      </w:pPr>
      <w:bookmarkStart w:id="112" w:name="_Toc380486137"/>
      <w:bookmarkStart w:id="113" w:name="_Toc380600121"/>
      <w:r w:rsidRPr="00161847">
        <w:t>Conclusiones</w:t>
      </w:r>
      <w:bookmarkEnd w:id="112"/>
      <w:r w:rsidRPr="00161847">
        <w:t xml:space="preserve"> DE COSTA RICA</w:t>
      </w:r>
      <w:bookmarkEnd w:id="113"/>
    </w:p>
    <w:p w:rsidR="00161847" w:rsidRPr="00161847" w:rsidRDefault="00161847" w:rsidP="00161847">
      <w:pPr>
        <w:ind w:firstLine="708"/>
        <w:rPr>
          <w:lang w:eastAsia="es-ES"/>
        </w:rPr>
      </w:pPr>
    </w:p>
    <w:p w:rsidR="00161847" w:rsidRPr="00161847" w:rsidRDefault="00161847" w:rsidP="00161847">
      <w:pPr>
        <w:rPr>
          <w:lang w:eastAsia="es-ES"/>
        </w:rPr>
      </w:pPr>
      <w:r w:rsidRPr="00161847">
        <w:rPr>
          <w:lang w:eastAsia="es-ES"/>
        </w:rPr>
        <w:lastRenderedPageBreak/>
        <w:t>1- El análisis de los resultados muestra un nivel muy bajo de acceso a información relevante sobre los temas evaluados. Solo cerca de la mitad de las personas entrevistadas dice haber recibido información en los últimos tres años, siendo el tema de la diversidad sexual el de menor recepción.</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2- Los resultados parecen aún más críticos si se observa que la principal fuente de información corresponde, con mucho, a los medios de comunicación, independientemente del tema específico que se analice.</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3- Coincidiendo con esta situación, es esperable que solo cerca de la mitad de las personas se muestren satisfechas con los conocimientos que maneja acerca de salud sexual en general, los métodos de planificación y prevención y la igualdad de género. La proporción de personas muy satisfechas es de apenas 39% en lo que se refiere al tema de diversidad sexual.</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4- A pesar de las limitaciones observadas en cuanto al acceso a información relevante, se observa una posición muy positiva de la población del Área Metropolitana costarricense con respecto al rechazo a la discriminación. Concretamente, las personas entrevistadas rechazan el 90% de las situaciones evaluadas, considerando en la mayoría de los casos más de cuatro quintas partes de ellas como inadecuadas las situaciones evaluadas de segregación e injusticia hacia las personas LGBT. El único caso en donde se observa una tendencia diferente es aquel en donde a una persona transexual no se le permita el cambio de sexo y nombre en sus documentos de identidad, para el cual solo el 66,9% lo considera algo o totalmente inadecuado.</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5- También es muy positivo el nivel de reconocimiento de derechos actuales o potenciales de la población LGBT. En este caso, la mayoría de las situaciones específicas evaluadas son aceptadas por más del 90% de las personas entrevistadas y la tendencia es muy homogénea a través de la muestra. Sin embargo, existen algunos casos particulares en donde la situación no es tan positiva. El nivel de aprobación baja a 71,3% para la posibilidad de que las personas LGBT puedan participar en los ritos y sacramentos de su religión, 69,2% para el reconocimiento legal de su relación de pareja y apenas 49,8% en cuanto a poder adoptar hijos o hijas.</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6- Cuando se indaga sobre los derechos específicos de la población LGBT adolescente, el nivel de aceptación es aún más alto que para esta población en general. En este caso, en promedio, cada persona tiende a reconocer el 94,4% de los derechos evaluados.</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7- En cuanto a derechos particulares de la población LGBT adulta mayor, también se observa una actitud muy positiva, aunque no tanto como para el caso de las y los adolescentes.</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8- Por otra parte, nueve de cada diez personas entrevistadas afirma que el reconocimiento de derechos debe ser igualitario para toda la población LGBT, independientemente de la orientación sexual o la identidad de género particular. Sin embargo, entre el diez por ciento que sí considera que debe haber diferencias, la tendencia es a discriminar claramente a las personas transexuales.</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 xml:space="preserve">9- La situación tan positiva observada en general, disminuye cuando se indaga sobre la actitud hacia situaciones de discriminación menos de tipo legal y más de nivel social o cultural, en cuyo caso solo el 71,7% de las situaciones son calificadas correctamente. De manera específica, puede observarse que solo alrededor de dos terceras partes de las personas entrevistadas aceptan la posibilidad de que las personas LGBT puedan trabajar con niños y niñas. Peor aún, un 43,5% dice estar algo o totalmente de acuerdo con que estas personas deban ser tratadas psicológicamente para modificar su orientación y dos terceras partes de las y los entrevistados están de acuerdo con que la población LGBT deba evitar las demostraciones de afecto a su pareja en público. </w:t>
      </w:r>
    </w:p>
    <w:p w:rsidR="00161847" w:rsidRPr="00161847" w:rsidRDefault="00161847" w:rsidP="00161847">
      <w:pPr>
        <w:rPr>
          <w:lang w:eastAsia="es-ES"/>
        </w:rPr>
      </w:pPr>
    </w:p>
    <w:p w:rsidR="00161847" w:rsidRPr="00161847" w:rsidRDefault="00161847" w:rsidP="00161847">
      <w:pPr>
        <w:rPr>
          <w:lang w:eastAsia="es-ES"/>
        </w:rPr>
      </w:pPr>
      <w:r w:rsidRPr="00161847">
        <w:rPr>
          <w:lang w:eastAsia="es-ES"/>
        </w:rPr>
        <w:t>10- Se evidencian pocas diferencias significativas según las variables sociodemográficas de control y cuando las hay resultan en general poco sistemáticas, con la excepción quizá del nivel educativo que conforme mejora tiende a garantizar mejores actitudes.</w:t>
      </w: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Default="00161847"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Pr="007F167A" w:rsidRDefault="007F167A" w:rsidP="007F167A">
      <w:pPr>
        <w:jc w:val="center"/>
        <w:rPr>
          <w:b/>
          <w:color w:val="1F4E79" w:themeColor="accent1" w:themeShade="80"/>
          <w:sz w:val="56"/>
          <w:szCs w:val="56"/>
          <w:lang w:eastAsia="es-ES"/>
        </w:rPr>
      </w:pPr>
      <w:r w:rsidRPr="007F167A">
        <w:rPr>
          <w:b/>
          <w:color w:val="1F4E79" w:themeColor="accent1" w:themeShade="80"/>
          <w:sz w:val="56"/>
          <w:szCs w:val="56"/>
          <w:lang w:eastAsia="es-ES"/>
        </w:rPr>
        <w:t>ANÁLISIS REGIONAL</w:t>
      </w:r>
    </w:p>
    <w:p w:rsidR="007F167A" w:rsidRPr="00161847" w:rsidRDefault="007F167A"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Default="00161847" w:rsidP="00161847">
      <w:pPr>
        <w:rPr>
          <w:lang w:eastAsia="es-ES"/>
        </w:rPr>
      </w:pPr>
    </w:p>
    <w:p w:rsidR="00F360E2" w:rsidRPr="00DA4E4E" w:rsidRDefault="00F360E2" w:rsidP="00507569">
      <w:pPr>
        <w:pStyle w:val="Puesto"/>
        <w:rPr>
          <w:lang w:val="es-CR"/>
        </w:rPr>
      </w:pPr>
      <w:bookmarkStart w:id="114" w:name="_Toc380600122"/>
      <w:r w:rsidRPr="00DA4E4E">
        <w:rPr>
          <w:lang w:val="es-CR"/>
        </w:rPr>
        <w:t>ACCESO A INFORMACIÓN</w:t>
      </w:r>
      <w:bookmarkEnd w:id="114"/>
      <w:r w:rsidRPr="00DA4E4E">
        <w:rPr>
          <w:lang w:val="es-CR"/>
        </w:rPr>
        <w:t xml:space="preserve"> </w:t>
      </w:r>
    </w:p>
    <w:p w:rsidR="007F167A" w:rsidRDefault="007F167A" w:rsidP="00161847">
      <w:pPr>
        <w:rPr>
          <w:lang w:eastAsia="es-ES"/>
        </w:rPr>
      </w:pPr>
    </w:p>
    <w:p w:rsidR="005C4BC3" w:rsidRDefault="005C4BC3" w:rsidP="00161847">
      <w:pPr>
        <w:rPr>
          <w:lang w:eastAsia="es-ES"/>
        </w:rPr>
      </w:pPr>
    </w:p>
    <w:p w:rsidR="00F360E2" w:rsidRDefault="005C4BC3" w:rsidP="00161847">
      <w:pPr>
        <w:rPr>
          <w:lang w:eastAsia="es-ES"/>
        </w:rPr>
      </w:pPr>
      <w:r>
        <w:rPr>
          <w:lang w:eastAsia="es-ES"/>
        </w:rPr>
        <w:lastRenderedPageBreak/>
        <w:t>El nivel de acceso a información relevante sobre los temas evaluados resulta apenas moderado para los temas de salud sexual en general y para los métodos de prevención y planificación tanto en El Salvador como en Panamá, mientras que en Costa Rica es más bien bajo en estos temas. En lo  que respecta a la igualdad de género el acceso es limitado en los tres países. El tema de diversidad sexual por su parte muestra los niveles más bajos de acceso en los tres países y de manera muy especial para el caso de El Salvador (ver cuadro # R1 y gráfico # R1).</w:t>
      </w:r>
    </w:p>
    <w:p w:rsidR="00F360E2" w:rsidRPr="00F360E2" w:rsidRDefault="00F360E2" w:rsidP="00F360E2">
      <w:pPr>
        <w:widowControl w:val="0"/>
        <w:autoSpaceDE w:val="0"/>
        <w:autoSpaceDN w:val="0"/>
        <w:adjustRightInd w:val="0"/>
        <w:spacing w:after="0"/>
        <w:jc w:val="center"/>
        <w:rPr>
          <w:rFonts w:eastAsiaTheme="minorEastAsia" w:cs="Times New Roman"/>
          <w:b/>
          <w:sz w:val="18"/>
          <w:szCs w:val="24"/>
          <w:lang w:eastAsia="es-CR"/>
        </w:rPr>
      </w:pPr>
      <w:r w:rsidRPr="00F360E2">
        <w:rPr>
          <w:rFonts w:eastAsiaTheme="minorEastAsia" w:cs="Times New Roman"/>
          <w:b/>
          <w:sz w:val="18"/>
          <w:szCs w:val="24"/>
          <w:lang w:eastAsia="es-CR"/>
        </w:rPr>
        <w:t xml:space="preserve">Cuadro #  </w:t>
      </w:r>
      <w:r w:rsidR="00840B30">
        <w:rPr>
          <w:rFonts w:eastAsiaTheme="minorEastAsia" w:cs="Times New Roman"/>
          <w:b/>
          <w:sz w:val="18"/>
          <w:szCs w:val="24"/>
          <w:lang w:eastAsia="es-CR"/>
        </w:rPr>
        <w:t>R</w:t>
      </w:r>
      <w:r w:rsidRPr="00F360E2">
        <w:rPr>
          <w:rFonts w:eastAsiaTheme="minorEastAsia" w:cs="Times New Roman"/>
          <w:b/>
          <w:sz w:val="18"/>
          <w:szCs w:val="24"/>
          <w:lang w:eastAsia="es-CR"/>
        </w:rPr>
        <w:t>1</w:t>
      </w:r>
    </w:p>
    <w:p w:rsidR="00F360E2" w:rsidRPr="00F360E2" w:rsidRDefault="005C4BC3" w:rsidP="00F360E2">
      <w:pPr>
        <w:widowControl w:val="0"/>
        <w:autoSpaceDE w:val="0"/>
        <w:autoSpaceDN w:val="0"/>
        <w:adjustRightInd w:val="0"/>
        <w:spacing w:after="0"/>
        <w:jc w:val="center"/>
        <w:rPr>
          <w:rFonts w:eastAsiaTheme="minorEastAsia" w:cs="Times New Roman"/>
          <w:b/>
          <w:bCs/>
          <w:color w:val="000000"/>
          <w:sz w:val="20"/>
          <w:szCs w:val="18"/>
          <w:lang w:eastAsia="es-CR"/>
        </w:rPr>
      </w:pPr>
      <w:r>
        <w:rPr>
          <w:rFonts w:eastAsiaTheme="minorEastAsia" w:cs="Times New Roman"/>
          <w:b/>
          <w:bCs/>
          <w:color w:val="000000"/>
          <w:sz w:val="20"/>
          <w:szCs w:val="18"/>
          <w:lang w:eastAsia="es-CR"/>
        </w:rPr>
        <w:t>ACCESO A INFO</w:t>
      </w:r>
      <w:r w:rsidR="00F360E2" w:rsidRPr="00F360E2">
        <w:rPr>
          <w:rFonts w:eastAsiaTheme="minorEastAsia" w:cs="Times New Roman"/>
          <w:b/>
          <w:bCs/>
          <w:color w:val="000000"/>
          <w:sz w:val="20"/>
          <w:szCs w:val="18"/>
          <w:lang w:eastAsia="es-CR"/>
        </w:rPr>
        <w:t>MACIÓN POR TEMA SEGÚN PAÍS</w:t>
      </w:r>
    </w:p>
    <w:p w:rsidR="00F360E2" w:rsidRPr="00F360E2" w:rsidRDefault="00F360E2" w:rsidP="00F360E2">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28"/>
        <w:gridCol w:w="1101"/>
        <w:gridCol w:w="811"/>
        <w:gridCol w:w="1051"/>
        <w:gridCol w:w="797"/>
        <w:gridCol w:w="522"/>
        <w:gridCol w:w="567"/>
      </w:tblGrid>
      <w:tr w:rsidR="00F360E2" w:rsidRPr="00F360E2" w:rsidTr="00840B30">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F360E2" w:rsidRPr="00F360E2" w:rsidRDefault="00F360E2" w:rsidP="00F360E2">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F360E2" w:rsidRPr="00F360E2" w:rsidRDefault="00F360E2" w:rsidP="00F360E2">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F360E2">
              <w:rPr>
                <w:rFonts w:ascii="Arial" w:eastAsiaTheme="minorEastAsia" w:hAnsi="Arial" w:cs="Arial"/>
                <w:b/>
                <w:color w:val="FFFFFF"/>
                <w:sz w:val="18"/>
                <w:szCs w:val="18"/>
                <w:lang w:eastAsia="es-CR"/>
              </w:rPr>
              <w:t>El Salvador</w:t>
            </w:r>
          </w:p>
        </w:tc>
        <w:tc>
          <w:tcPr>
            <w:tcW w:w="0" w:type="auto"/>
            <w:tcBorders>
              <w:top w:val="single" w:sz="18" w:space="0" w:color="000000"/>
              <w:left w:val="nil"/>
              <w:bottom w:val="single" w:sz="18" w:space="0" w:color="000000"/>
              <w:right w:val="nil"/>
            </w:tcBorders>
            <w:shd w:val="clear" w:color="auto" w:fill="1F4E79" w:themeFill="accent1" w:themeFillShade="80"/>
          </w:tcPr>
          <w:p w:rsidR="00F360E2" w:rsidRPr="00F360E2" w:rsidRDefault="00F360E2" w:rsidP="00F360E2">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F360E2">
              <w:rPr>
                <w:rFonts w:ascii="Arial" w:eastAsiaTheme="minorEastAsia" w:hAnsi="Arial" w:cs="Arial"/>
                <w:b/>
                <w:color w:val="FFFFFF"/>
                <w:sz w:val="18"/>
                <w:szCs w:val="18"/>
                <w:lang w:eastAsia="es-CR"/>
              </w:rPr>
              <w:t>Panamá</w:t>
            </w:r>
          </w:p>
        </w:tc>
        <w:tc>
          <w:tcPr>
            <w:tcW w:w="0" w:type="auto"/>
            <w:tcBorders>
              <w:top w:val="single" w:sz="18" w:space="0" w:color="000000"/>
              <w:left w:val="nil"/>
              <w:bottom w:val="single" w:sz="18" w:space="0" w:color="000000"/>
              <w:right w:val="nil"/>
            </w:tcBorders>
            <w:shd w:val="clear" w:color="auto" w:fill="1F4E79" w:themeFill="accent1" w:themeFillShade="80"/>
          </w:tcPr>
          <w:p w:rsidR="00F360E2" w:rsidRPr="00F360E2" w:rsidRDefault="00F360E2" w:rsidP="00F360E2">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F360E2">
              <w:rPr>
                <w:rFonts w:ascii="Arial" w:eastAsiaTheme="minorEastAsia" w:hAnsi="Arial" w:cs="Arial"/>
                <w:b/>
                <w:color w:val="FFFFFF"/>
                <w:sz w:val="18"/>
                <w:szCs w:val="18"/>
                <w:lang w:eastAsia="es-CR"/>
              </w:rPr>
              <w:t>Costa Rica</w:t>
            </w:r>
          </w:p>
        </w:tc>
        <w:tc>
          <w:tcPr>
            <w:tcW w:w="797" w:type="dxa"/>
            <w:tcBorders>
              <w:top w:val="single" w:sz="18" w:space="0" w:color="000000"/>
              <w:left w:val="nil"/>
              <w:bottom w:val="single" w:sz="18" w:space="0" w:color="000000"/>
              <w:right w:val="single" w:sz="6" w:space="0" w:color="000000"/>
            </w:tcBorders>
            <w:shd w:val="clear" w:color="auto" w:fill="1F4E79" w:themeFill="accent1" w:themeFillShade="80"/>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F360E2">
              <w:rPr>
                <w:rFonts w:ascii="Arial" w:eastAsiaTheme="minorEastAsia" w:hAnsi="Arial" w:cs="Arial"/>
                <w:b/>
                <w:color w:val="FFFFFF"/>
                <w:sz w:val="18"/>
                <w:szCs w:val="18"/>
                <w:lang w:eastAsia="es-CR"/>
              </w:rPr>
              <w:t>Total</w:t>
            </w:r>
          </w:p>
        </w:tc>
        <w:tc>
          <w:tcPr>
            <w:tcW w:w="522" w:type="dxa"/>
            <w:tcBorders>
              <w:top w:val="single" w:sz="18" w:space="0" w:color="000000"/>
              <w:left w:val="single" w:sz="6" w:space="0" w:color="000000"/>
              <w:bottom w:val="single" w:sz="18" w:space="0" w:color="000000"/>
              <w:right w:val="nil"/>
            </w:tcBorders>
            <w:shd w:val="clear" w:color="auto" w:fill="1F4E79" w:themeFill="accent1" w:themeFillShade="80"/>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F360E2">
              <w:rPr>
                <w:rFonts w:eastAsiaTheme="minorEastAsia" w:cs="Times New Roman"/>
                <w:b/>
                <w:color w:val="FFFFFF"/>
                <w:sz w:val="18"/>
                <w:szCs w:val="18"/>
                <w:lang w:eastAsia="es-CR"/>
              </w:rPr>
              <w:t>χ</w:t>
            </w:r>
            <w:r w:rsidRPr="00F360E2">
              <w:rPr>
                <w:rFonts w:eastAsiaTheme="minorEastAsia" w:cs="Times New Roman"/>
                <w:b/>
                <w:color w:val="FFFFFF"/>
                <w:sz w:val="18"/>
                <w:szCs w:val="18"/>
                <w:vertAlign w:val="superscript"/>
                <w:lang w:eastAsia="es-CR"/>
              </w:rPr>
              <w:t>2</w:t>
            </w:r>
          </w:p>
        </w:tc>
        <w:tc>
          <w:tcPr>
            <w:tcW w:w="567" w:type="dxa"/>
            <w:tcBorders>
              <w:top w:val="single" w:sz="18" w:space="0" w:color="000000"/>
              <w:left w:val="nil"/>
              <w:bottom w:val="single" w:sz="18" w:space="0" w:color="000000"/>
              <w:right w:val="nil"/>
            </w:tcBorders>
            <w:shd w:val="clear" w:color="auto" w:fill="1F4E79" w:themeFill="accent1" w:themeFillShade="80"/>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F360E2">
              <w:rPr>
                <w:rFonts w:eastAsiaTheme="minorEastAsia" w:cs="Times New Roman"/>
                <w:b/>
                <w:color w:val="FFFFFF"/>
                <w:sz w:val="18"/>
                <w:szCs w:val="18"/>
                <w:lang w:eastAsia="es-CR"/>
              </w:rPr>
              <w:t>α</w:t>
            </w:r>
          </w:p>
        </w:tc>
      </w:tr>
      <w:tr w:rsidR="00F360E2" w:rsidRPr="00F360E2" w:rsidTr="00840B30">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F360E2">
              <w:rPr>
                <w:rFonts w:eastAsiaTheme="minorEastAsia" w:cs="Times New Roman"/>
                <w:b/>
                <w:bCs/>
                <w:color w:val="000000"/>
                <w:sz w:val="20"/>
                <w:szCs w:val="18"/>
                <w:lang w:eastAsia="es-CR"/>
              </w:rPr>
              <w:t>Salud sexual</w:t>
            </w:r>
          </w:p>
        </w:tc>
        <w:tc>
          <w:tcPr>
            <w:tcW w:w="0" w:type="auto"/>
            <w:tcBorders>
              <w:top w:val="single" w:sz="18" w:space="0" w:color="000000"/>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67,0</w:t>
            </w:r>
          </w:p>
        </w:tc>
        <w:tc>
          <w:tcPr>
            <w:tcW w:w="0" w:type="auto"/>
            <w:tcBorders>
              <w:top w:val="single" w:sz="18" w:space="0" w:color="000000"/>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70,5</w:t>
            </w:r>
          </w:p>
        </w:tc>
        <w:tc>
          <w:tcPr>
            <w:tcW w:w="0" w:type="auto"/>
            <w:tcBorders>
              <w:top w:val="single" w:sz="18" w:space="0" w:color="000000"/>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57,2</w:t>
            </w:r>
          </w:p>
        </w:tc>
        <w:tc>
          <w:tcPr>
            <w:tcW w:w="797" w:type="dxa"/>
            <w:tcBorders>
              <w:top w:val="single" w:sz="18" w:space="0" w:color="000000"/>
              <w:left w:val="nil"/>
              <w:bottom w:val="nil"/>
              <w:right w:val="single" w:sz="6" w:space="0" w:color="000000"/>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64,9</w:t>
            </w:r>
          </w:p>
        </w:tc>
        <w:tc>
          <w:tcPr>
            <w:tcW w:w="522" w:type="dxa"/>
            <w:tcBorders>
              <w:top w:val="single" w:sz="18" w:space="0" w:color="000000"/>
              <w:left w:val="single" w:sz="6" w:space="0" w:color="000000"/>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16,570</w:t>
            </w:r>
          </w:p>
        </w:tc>
        <w:tc>
          <w:tcPr>
            <w:tcW w:w="567" w:type="dxa"/>
            <w:tcBorders>
              <w:top w:val="single" w:sz="18" w:space="0" w:color="000000"/>
              <w:left w:val="nil"/>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,000</w:t>
            </w:r>
          </w:p>
        </w:tc>
      </w:tr>
      <w:tr w:rsidR="00F360E2" w:rsidRPr="00F360E2" w:rsidTr="00840B30">
        <w:trPr>
          <w:cantSplit/>
          <w:jc w:val="center"/>
        </w:trPr>
        <w:tc>
          <w:tcPr>
            <w:tcW w:w="0" w:type="auto"/>
            <w:tcBorders>
              <w:top w:val="nil"/>
              <w:left w:val="nil"/>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400" w:lineRule="atLeast"/>
              <w:jc w:val="left"/>
              <w:rPr>
                <w:rFonts w:eastAsiaTheme="minorEastAsia" w:cs="Times New Roman"/>
                <w:szCs w:val="24"/>
                <w:lang w:eastAsia="es-CR"/>
              </w:rPr>
            </w:pPr>
            <w:r w:rsidRPr="00F360E2">
              <w:rPr>
                <w:rFonts w:eastAsiaTheme="minorEastAsia" w:cs="Times New Roman"/>
                <w:b/>
                <w:bCs/>
                <w:color w:val="000000"/>
                <w:sz w:val="20"/>
                <w:szCs w:val="18"/>
                <w:lang w:eastAsia="es-CR"/>
              </w:rPr>
              <w:t>Métodos de planificación prevención</w:t>
            </w:r>
          </w:p>
        </w:tc>
        <w:tc>
          <w:tcPr>
            <w:tcW w:w="0" w:type="auto"/>
            <w:tcBorders>
              <w:top w:val="nil"/>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67,7</w:t>
            </w:r>
          </w:p>
        </w:tc>
        <w:tc>
          <w:tcPr>
            <w:tcW w:w="0" w:type="auto"/>
            <w:tcBorders>
              <w:top w:val="nil"/>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78,8</w:t>
            </w:r>
          </w:p>
        </w:tc>
        <w:tc>
          <w:tcPr>
            <w:tcW w:w="0" w:type="auto"/>
            <w:tcBorders>
              <w:top w:val="nil"/>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60,2</w:t>
            </w:r>
          </w:p>
        </w:tc>
        <w:tc>
          <w:tcPr>
            <w:tcW w:w="797" w:type="dxa"/>
            <w:tcBorders>
              <w:top w:val="nil"/>
              <w:left w:val="nil"/>
              <w:bottom w:val="nil"/>
              <w:right w:val="single" w:sz="6" w:space="0" w:color="000000"/>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68,9</w:t>
            </w:r>
          </w:p>
        </w:tc>
        <w:tc>
          <w:tcPr>
            <w:tcW w:w="522" w:type="dxa"/>
            <w:tcBorders>
              <w:top w:val="nil"/>
              <w:left w:val="single" w:sz="6" w:space="0" w:color="000000"/>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32,339</w:t>
            </w:r>
          </w:p>
        </w:tc>
        <w:tc>
          <w:tcPr>
            <w:tcW w:w="567" w:type="dxa"/>
            <w:tcBorders>
              <w:top w:val="nil"/>
              <w:left w:val="nil"/>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,000</w:t>
            </w:r>
          </w:p>
        </w:tc>
      </w:tr>
      <w:tr w:rsidR="00F360E2" w:rsidRPr="00F360E2" w:rsidTr="00840B30">
        <w:trPr>
          <w:cantSplit/>
          <w:jc w:val="center"/>
        </w:trPr>
        <w:tc>
          <w:tcPr>
            <w:tcW w:w="0" w:type="auto"/>
            <w:tcBorders>
              <w:top w:val="nil"/>
              <w:left w:val="nil"/>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400" w:lineRule="atLeast"/>
              <w:jc w:val="left"/>
              <w:rPr>
                <w:rFonts w:eastAsiaTheme="minorEastAsia" w:cs="Times New Roman"/>
                <w:b/>
                <w:bCs/>
                <w:color w:val="000000"/>
                <w:sz w:val="20"/>
                <w:szCs w:val="18"/>
                <w:lang w:eastAsia="es-CR"/>
              </w:rPr>
            </w:pPr>
            <w:r w:rsidRPr="00F360E2">
              <w:rPr>
                <w:rFonts w:eastAsiaTheme="minorEastAsia" w:cs="Times New Roman"/>
                <w:b/>
                <w:bCs/>
                <w:color w:val="000000"/>
                <w:sz w:val="20"/>
                <w:szCs w:val="18"/>
                <w:lang w:eastAsia="es-CR"/>
              </w:rPr>
              <w:t>Igualdad de género</w:t>
            </w:r>
          </w:p>
        </w:tc>
        <w:tc>
          <w:tcPr>
            <w:tcW w:w="0" w:type="auto"/>
            <w:tcBorders>
              <w:top w:val="nil"/>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52,0</w:t>
            </w:r>
          </w:p>
        </w:tc>
        <w:tc>
          <w:tcPr>
            <w:tcW w:w="0" w:type="auto"/>
            <w:tcBorders>
              <w:top w:val="nil"/>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56,2</w:t>
            </w:r>
          </w:p>
        </w:tc>
        <w:tc>
          <w:tcPr>
            <w:tcW w:w="0" w:type="auto"/>
            <w:tcBorders>
              <w:top w:val="nil"/>
              <w:left w:val="nil"/>
              <w:bottom w:val="nil"/>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56,2</w:t>
            </w:r>
          </w:p>
        </w:tc>
        <w:tc>
          <w:tcPr>
            <w:tcW w:w="797" w:type="dxa"/>
            <w:tcBorders>
              <w:top w:val="nil"/>
              <w:left w:val="nil"/>
              <w:bottom w:val="nil"/>
              <w:right w:val="single" w:sz="6" w:space="0" w:color="000000"/>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54,8</w:t>
            </w:r>
          </w:p>
        </w:tc>
        <w:tc>
          <w:tcPr>
            <w:tcW w:w="522" w:type="dxa"/>
            <w:tcBorders>
              <w:top w:val="nil"/>
              <w:left w:val="single" w:sz="6" w:space="0" w:color="000000"/>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1,991</w:t>
            </w:r>
          </w:p>
        </w:tc>
        <w:tc>
          <w:tcPr>
            <w:tcW w:w="567" w:type="dxa"/>
            <w:tcBorders>
              <w:top w:val="nil"/>
              <w:left w:val="nil"/>
              <w:bottom w:val="nil"/>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,369</w:t>
            </w:r>
          </w:p>
        </w:tc>
      </w:tr>
      <w:tr w:rsidR="00F360E2" w:rsidRPr="00F360E2" w:rsidTr="00840B30">
        <w:trPr>
          <w:cantSplit/>
          <w:jc w:val="center"/>
        </w:trPr>
        <w:tc>
          <w:tcPr>
            <w:tcW w:w="0" w:type="auto"/>
            <w:tcBorders>
              <w:top w:val="nil"/>
              <w:left w:val="nil"/>
              <w:bottom w:val="single" w:sz="18" w:space="0" w:color="auto"/>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400" w:lineRule="atLeast"/>
              <w:jc w:val="left"/>
              <w:rPr>
                <w:rFonts w:eastAsiaTheme="minorEastAsia" w:cs="Times New Roman"/>
                <w:szCs w:val="24"/>
                <w:lang w:eastAsia="es-CR"/>
              </w:rPr>
            </w:pPr>
            <w:r w:rsidRPr="00F360E2">
              <w:rPr>
                <w:rFonts w:eastAsiaTheme="minorEastAsia" w:cs="Times New Roman"/>
                <w:b/>
                <w:bCs/>
                <w:color w:val="000000"/>
                <w:sz w:val="20"/>
                <w:szCs w:val="18"/>
                <w:lang w:eastAsia="es-CR"/>
              </w:rPr>
              <w:t>Diversidad sexual</w:t>
            </w:r>
          </w:p>
        </w:tc>
        <w:tc>
          <w:tcPr>
            <w:tcW w:w="0" w:type="auto"/>
            <w:tcBorders>
              <w:top w:val="nil"/>
              <w:left w:val="nil"/>
              <w:bottom w:val="single" w:sz="18" w:space="0" w:color="auto"/>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43,8</w:t>
            </w:r>
          </w:p>
        </w:tc>
        <w:tc>
          <w:tcPr>
            <w:tcW w:w="0" w:type="auto"/>
            <w:tcBorders>
              <w:top w:val="nil"/>
              <w:left w:val="nil"/>
              <w:bottom w:val="single" w:sz="18" w:space="0" w:color="auto"/>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53,0</w:t>
            </w:r>
          </w:p>
        </w:tc>
        <w:tc>
          <w:tcPr>
            <w:tcW w:w="0" w:type="auto"/>
            <w:tcBorders>
              <w:top w:val="nil"/>
              <w:left w:val="nil"/>
              <w:bottom w:val="single" w:sz="18" w:space="0" w:color="auto"/>
              <w:right w:val="nil"/>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48,8</w:t>
            </w:r>
          </w:p>
        </w:tc>
        <w:tc>
          <w:tcPr>
            <w:tcW w:w="797" w:type="dxa"/>
            <w:tcBorders>
              <w:top w:val="nil"/>
              <w:left w:val="nil"/>
              <w:bottom w:val="single" w:sz="18" w:space="0" w:color="auto"/>
              <w:right w:val="single" w:sz="6" w:space="0" w:color="000000"/>
            </w:tcBorders>
            <w:shd w:val="clear" w:color="auto" w:fill="D5DCE4" w:themeFill="text2" w:themeFillTint="33"/>
            <w:vAlign w:val="center"/>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ascii="Arial" w:eastAsiaTheme="minorEastAsia" w:hAnsi="Arial" w:cs="Arial"/>
                <w:color w:val="000000"/>
                <w:sz w:val="18"/>
                <w:szCs w:val="18"/>
                <w:lang w:eastAsia="es-CR"/>
              </w:rPr>
              <w:t>48,5</w:t>
            </w:r>
          </w:p>
        </w:tc>
        <w:tc>
          <w:tcPr>
            <w:tcW w:w="522" w:type="dxa"/>
            <w:tcBorders>
              <w:top w:val="nil"/>
              <w:left w:val="single" w:sz="6" w:space="0" w:color="000000"/>
              <w:bottom w:val="single" w:sz="18" w:space="0" w:color="auto"/>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6,779</w:t>
            </w:r>
          </w:p>
        </w:tc>
        <w:tc>
          <w:tcPr>
            <w:tcW w:w="567" w:type="dxa"/>
            <w:tcBorders>
              <w:top w:val="nil"/>
              <w:left w:val="nil"/>
              <w:bottom w:val="single" w:sz="18" w:space="0" w:color="auto"/>
              <w:right w:val="nil"/>
            </w:tcBorders>
            <w:shd w:val="clear" w:color="auto" w:fill="D5DCE4" w:themeFill="text2" w:themeFillTint="33"/>
          </w:tcPr>
          <w:p w:rsidR="00F360E2" w:rsidRPr="00F360E2" w:rsidRDefault="00F360E2" w:rsidP="00F360E2">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F360E2">
              <w:rPr>
                <w:rFonts w:eastAsiaTheme="minorEastAsia" w:cs="Times New Roman"/>
                <w:color w:val="000000"/>
                <w:sz w:val="14"/>
                <w:szCs w:val="18"/>
                <w:lang w:eastAsia="es-CR"/>
              </w:rPr>
              <w:t>,034</w:t>
            </w:r>
          </w:p>
        </w:tc>
      </w:tr>
    </w:tbl>
    <w:p w:rsidR="00F360E2" w:rsidRPr="00F360E2" w:rsidRDefault="00F360E2" w:rsidP="00F360E2">
      <w:pPr>
        <w:widowControl w:val="0"/>
        <w:autoSpaceDE w:val="0"/>
        <w:autoSpaceDN w:val="0"/>
        <w:adjustRightInd w:val="0"/>
        <w:spacing w:after="0" w:line="400" w:lineRule="atLeast"/>
        <w:jc w:val="left"/>
        <w:rPr>
          <w:rFonts w:eastAsiaTheme="minorEastAsia" w:cs="Times New Roman"/>
          <w:szCs w:val="24"/>
          <w:lang w:eastAsia="es-CR"/>
        </w:rPr>
      </w:pPr>
    </w:p>
    <w:p w:rsidR="00F360E2" w:rsidRDefault="005C4BC3" w:rsidP="00161847">
      <w:pPr>
        <w:rPr>
          <w:lang w:eastAsia="es-ES"/>
        </w:rPr>
      </w:pPr>
      <w:r>
        <w:rPr>
          <w:noProof/>
          <w:lang w:eastAsia="es-CR"/>
        </w:rPr>
        <w:drawing>
          <wp:inline distT="0" distB="0" distL="0" distR="0">
            <wp:extent cx="5344733" cy="3451538"/>
            <wp:effectExtent l="19050" t="19050" r="27940" b="1587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05A51" w:rsidRDefault="00605A51" w:rsidP="00161847">
      <w:pPr>
        <w:rPr>
          <w:lang w:eastAsia="es-ES"/>
        </w:rPr>
      </w:pPr>
    </w:p>
    <w:p w:rsidR="00840B30" w:rsidRPr="00DA4E4E" w:rsidRDefault="00840B30" w:rsidP="00840B30">
      <w:pPr>
        <w:pStyle w:val="Puesto"/>
        <w:rPr>
          <w:lang w:val="es-CR"/>
        </w:rPr>
      </w:pPr>
      <w:bookmarkStart w:id="115" w:name="_Toc380598743"/>
      <w:bookmarkStart w:id="116" w:name="_Toc380600123"/>
      <w:r w:rsidRPr="00DA4E4E">
        <w:rPr>
          <w:lang w:val="es-CR"/>
        </w:rPr>
        <w:t>Actitud hacia la discriminación</w:t>
      </w:r>
      <w:bookmarkEnd w:id="115"/>
      <w:bookmarkEnd w:id="116"/>
    </w:p>
    <w:p w:rsidR="00605A51" w:rsidRDefault="00605A51" w:rsidP="00161847">
      <w:pPr>
        <w:rPr>
          <w:lang w:eastAsia="es-ES"/>
        </w:rPr>
      </w:pPr>
    </w:p>
    <w:p w:rsidR="00840B30" w:rsidRDefault="001D1B17" w:rsidP="00161847">
      <w:pPr>
        <w:rPr>
          <w:lang w:eastAsia="es-ES"/>
        </w:rPr>
      </w:pPr>
      <w:r>
        <w:rPr>
          <w:lang w:eastAsia="es-ES"/>
        </w:rPr>
        <w:t xml:space="preserve">La tendencia en la región resulta positiva con respecto a la actitud de las personas hacia diversas formas de discriminación hacia las personas de la población LGBT. Para el caso de </w:t>
      </w:r>
      <w:r>
        <w:rPr>
          <w:lang w:eastAsia="es-ES"/>
        </w:rPr>
        <w:lastRenderedPageBreak/>
        <w:t>Costa Rica en promedio, cada persona rechaza con algo o totalmente inadecuadas el 90% de las situaciones de discriminación evaluadas. En El Salvador esta proporción es de 84,7%, mientras que en Panamá solamente 77,3% (ver cuadro # R2 y gráfico R2).</w:t>
      </w:r>
    </w:p>
    <w:p w:rsidR="00840B30" w:rsidRPr="00840B30" w:rsidRDefault="00840B30" w:rsidP="00840B30">
      <w:pPr>
        <w:widowControl w:val="0"/>
        <w:autoSpaceDE w:val="0"/>
        <w:autoSpaceDN w:val="0"/>
        <w:adjustRightInd w:val="0"/>
        <w:spacing w:after="0"/>
        <w:jc w:val="center"/>
        <w:rPr>
          <w:rFonts w:eastAsiaTheme="minorEastAsia" w:cs="Times New Roman"/>
          <w:b/>
          <w:sz w:val="20"/>
          <w:szCs w:val="24"/>
          <w:lang w:eastAsia="es-CR"/>
        </w:rPr>
      </w:pPr>
    </w:p>
    <w:p w:rsidR="00840B30" w:rsidRPr="00840B30" w:rsidRDefault="00840B30" w:rsidP="00840B30">
      <w:pPr>
        <w:widowControl w:val="0"/>
        <w:autoSpaceDE w:val="0"/>
        <w:autoSpaceDN w:val="0"/>
        <w:adjustRightInd w:val="0"/>
        <w:spacing w:after="0"/>
        <w:jc w:val="center"/>
        <w:rPr>
          <w:rFonts w:eastAsiaTheme="minorEastAsia" w:cs="Times New Roman"/>
          <w:b/>
          <w:sz w:val="20"/>
          <w:szCs w:val="24"/>
          <w:lang w:eastAsia="es-CR"/>
        </w:rPr>
      </w:pPr>
    </w:p>
    <w:p w:rsidR="00840B30" w:rsidRPr="00840B30" w:rsidRDefault="00840B30" w:rsidP="00840B30">
      <w:pPr>
        <w:widowControl w:val="0"/>
        <w:autoSpaceDE w:val="0"/>
        <w:autoSpaceDN w:val="0"/>
        <w:adjustRightInd w:val="0"/>
        <w:spacing w:after="0"/>
        <w:jc w:val="center"/>
        <w:rPr>
          <w:rFonts w:eastAsiaTheme="minorEastAsia" w:cs="Times New Roman"/>
          <w:b/>
          <w:sz w:val="18"/>
          <w:szCs w:val="24"/>
          <w:lang w:eastAsia="es-CR"/>
        </w:rPr>
      </w:pPr>
      <w:r w:rsidRPr="00840B30">
        <w:rPr>
          <w:rFonts w:eastAsiaTheme="minorEastAsia" w:cs="Times New Roman"/>
          <w:b/>
          <w:sz w:val="18"/>
          <w:szCs w:val="24"/>
          <w:lang w:eastAsia="es-CR"/>
        </w:rPr>
        <w:t>Cuadro #  R2</w:t>
      </w:r>
    </w:p>
    <w:p w:rsidR="00840B30" w:rsidRPr="00840B30" w:rsidRDefault="00840B30" w:rsidP="00840B30">
      <w:pPr>
        <w:widowControl w:val="0"/>
        <w:autoSpaceDE w:val="0"/>
        <w:autoSpaceDN w:val="0"/>
        <w:adjustRightInd w:val="0"/>
        <w:spacing w:after="0"/>
        <w:jc w:val="center"/>
        <w:rPr>
          <w:rFonts w:eastAsiaTheme="minorEastAsia" w:cs="Times New Roman"/>
          <w:b/>
          <w:color w:val="000000"/>
          <w:sz w:val="20"/>
          <w:szCs w:val="18"/>
          <w:lang w:eastAsia="es-CR"/>
        </w:rPr>
      </w:pPr>
      <w:r w:rsidRPr="00840B30">
        <w:rPr>
          <w:rFonts w:eastAsiaTheme="minorEastAsia" w:cs="Times New Roman"/>
          <w:b/>
          <w:color w:val="000000"/>
          <w:sz w:val="20"/>
          <w:szCs w:val="18"/>
          <w:lang w:eastAsia="es-CR"/>
        </w:rPr>
        <w:t>RECHAZO A LA DISCRIMINACIÓN SEGÚN PAÍS</w:t>
      </w:r>
    </w:p>
    <w:p w:rsidR="00840B30" w:rsidRPr="00840B30" w:rsidRDefault="00840B30" w:rsidP="00840B30">
      <w:pPr>
        <w:widowControl w:val="0"/>
        <w:autoSpaceDE w:val="0"/>
        <w:autoSpaceDN w:val="0"/>
        <w:adjustRightInd w:val="0"/>
        <w:spacing w:after="0"/>
        <w:jc w:val="center"/>
        <w:rPr>
          <w:rFonts w:eastAsiaTheme="minorEastAsia" w:cs="Times New Roman"/>
          <w:b/>
          <w:sz w:val="20"/>
          <w:szCs w:val="24"/>
          <w:lang w:eastAsia="es-CR"/>
        </w:rPr>
      </w:pPr>
    </w:p>
    <w:tbl>
      <w:tblPr>
        <w:tblW w:w="4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4"/>
        <w:gridCol w:w="1000"/>
        <w:gridCol w:w="1061"/>
        <w:gridCol w:w="1061"/>
      </w:tblGrid>
      <w:tr w:rsidR="00840B30" w:rsidRPr="00840B30" w:rsidTr="00840B30">
        <w:trPr>
          <w:cantSplit/>
          <w:jc w:val="center"/>
        </w:trPr>
        <w:tc>
          <w:tcPr>
            <w:tcW w:w="1214" w:type="dxa"/>
            <w:tcBorders>
              <w:top w:val="single" w:sz="18" w:space="0" w:color="000000"/>
              <w:left w:val="nil"/>
              <w:bottom w:val="single" w:sz="18" w:space="0" w:color="000000"/>
              <w:right w:val="nil"/>
            </w:tcBorders>
            <w:shd w:val="clear" w:color="auto" w:fill="1F4E79" w:themeFill="accent1" w:themeFillShade="80"/>
          </w:tcPr>
          <w:p w:rsidR="00840B30" w:rsidRPr="00840B30" w:rsidRDefault="00840B30" w:rsidP="00840B30">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840B30">
              <w:rPr>
                <w:rFonts w:ascii="Arial" w:eastAsiaTheme="minorEastAsia" w:hAnsi="Arial" w:cs="Arial"/>
                <w:b/>
                <w:color w:val="FFFFFF"/>
                <w:sz w:val="18"/>
                <w:szCs w:val="18"/>
                <w:lang w:eastAsia="es-CR"/>
              </w:rPr>
              <w:t>País</w:t>
            </w:r>
          </w:p>
        </w:tc>
        <w:tc>
          <w:tcPr>
            <w:tcW w:w="1000" w:type="dxa"/>
            <w:tcBorders>
              <w:top w:val="single" w:sz="18" w:space="0" w:color="000000"/>
              <w:left w:val="nil"/>
              <w:bottom w:val="single" w:sz="18" w:space="0" w:color="000000"/>
              <w:right w:val="nil"/>
            </w:tcBorders>
            <w:shd w:val="clear" w:color="auto" w:fill="1F4E79" w:themeFill="accent1" w:themeFillShade="80"/>
          </w:tcPr>
          <w:p w:rsidR="00840B30" w:rsidRPr="00840B30" w:rsidRDefault="00840B30" w:rsidP="00840B3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840B30">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840B30" w:rsidRPr="00840B30" w:rsidRDefault="00840B30" w:rsidP="00840B3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840B30">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840B30" w:rsidRPr="00840B30" w:rsidRDefault="00840B30" w:rsidP="00840B30">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840B30">
              <w:rPr>
                <w:rFonts w:ascii="Arial" w:eastAsiaTheme="minorEastAsia" w:hAnsi="Arial" w:cs="Arial"/>
                <w:b/>
                <w:color w:val="FFFFFF"/>
                <w:sz w:val="18"/>
                <w:szCs w:val="18"/>
                <w:lang w:eastAsia="es-CR"/>
              </w:rPr>
              <w:t>Desv, típ,</w:t>
            </w:r>
          </w:p>
        </w:tc>
      </w:tr>
      <w:tr w:rsidR="00840B30" w:rsidRPr="00840B30" w:rsidTr="00840B30">
        <w:trPr>
          <w:cantSplit/>
          <w:jc w:val="center"/>
        </w:trPr>
        <w:tc>
          <w:tcPr>
            <w:tcW w:w="1214" w:type="dxa"/>
            <w:tcBorders>
              <w:top w:val="single" w:sz="18" w:space="0" w:color="000000"/>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El Salvador</w:t>
            </w:r>
          </w:p>
        </w:tc>
        <w:tc>
          <w:tcPr>
            <w:tcW w:w="1000" w:type="dxa"/>
            <w:tcBorders>
              <w:top w:val="single" w:sz="18" w:space="0" w:color="000000"/>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400</w:t>
            </w:r>
          </w:p>
        </w:tc>
        <w:tc>
          <w:tcPr>
            <w:tcW w:w="1061" w:type="dxa"/>
            <w:tcBorders>
              <w:top w:val="single" w:sz="18" w:space="0" w:color="000000"/>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84,7254</w:t>
            </w:r>
          </w:p>
        </w:tc>
        <w:tc>
          <w:tcPr>
            <w:tcW w:w="1061" w:type="dxa"/>
            <w:tcBorders>
              <w:top w:val="single" w:sz="18" w:space="0" w:color="000000"/>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24,40947</w:t>
            </w:r>
          </w:p>
        </w:tc>
      </w:tr>
      <w:tr w:rsidR="00840B30" w:rsidRPr="00840B30" w:rsidTr="00840B30">
        <w:trPr>
          <w:cantSplit/>
          <w:jc w:val="center"/>
        </w:trPr>
        <w:tc>
          <w:tcPr>
            <w:tcW w:w="1214"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Panamá</w:t>
            </w:r>
          </w:p>
        </w:tc>
        <w:tc>
          <w:tcPr>
            <w:tcW w:w="1000"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388</w:t>
            </w:r>
          </w:p>
        </w:tc>
        <w:tc>
          <w:tcPr>
            <w:tcW w:w="1061"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77,2805</w:t>
            </w:r>
          </w:p>
        </w:tc>
        <w:tc>
          <w:tcPr>
            <w:tcW w:w="1061"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33,72456</w:t>
            </w:r>
          </w:p>
        </w:tc>
      </w:tr>
      <w:tr w:rsidR="00840B30" w:rsidRPr="00840B30" w:rsidTr="00840B30">
        <w:trPr>
          <w:cantSplit/>
          <w:jc w:val="center"/>
        </w:trPr>
        <w:tc>
          <w:tcPr>
            <w:tcW w:w="1214"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Costa Rica</w:t>
            </w:r>
          </w:p>
        </w:tc>
        <w:tc>
          <w:tcPr>
            <w:tcW w:w="1000"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400</w:t>
            </w:r>
          </w:p>
        </w:tc>
        <w:tc>
          <w:tcPr>
            <w:tcW w:w="1061"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90,3192</w:t>
            </w:r>
          </w:p>
        </w:tc>
        <w:tc>
          <w:tcPr>
            <w:tcW w:w="1061" w:type="dxa"/>
            <w:tcBorders>
              <w:top w:val="nil"/>
              <w:left w:val="nil"/>
              <w:bottom w:val="nil"/>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18,04895</w:t>
            </w:r>
          </w:p>
        </w:tc>
      </w:tr>
      <w:tr w:rsidR="00840B30" w:rsidRPr="00840B30" w:rsidTr="00840B30">
        <w:trPr>
          <w:cantSplit/>
          <w:jc w:val="center"/>
        </w:trPr>
        <w:tc>
          <w:tcPr>
            <w:tcW w:w="1214" w:type="dxa"/>
            <w:tcBorders>
              <w:top w:val="nil"/>
              <w:left w:val="nil"/>
              <w:bottom w:val="single" w:sz="18" w:space="0" w:color="000000"/>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1188</w:t>
            </w:r>
          </w:p>
        </w:tc>
        <w:tc>
          <w:tcPr>
            <w:tcW w:w="1061" w:type="dxa"/>
            <w:tcBorders>
              <w:top w:val="nil"/>
              <w:left w:val="nil"/>
              <w:bottom w:val="single" w:sz="18" w:space="0" w:color="000000"/>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84,1773</w:t>
            </w:r>
          </w:p>
        </w:tc>
        <w:tc>
          <w:tcPr>
            <w:tcW w:w="1061" w:type="dxa"/>
            <w:tcBorders>
              <w:top w:val="nil"/>
              <w:left w:val="nil"/>
              <w:bottom w:val="single" w:sz="18" w:space="0" w:color="000000"/>
              <w:right w:val="nil"/>
            </w:tcBorders>
            <w:shd w:val="clear" w:color="auto" w:fill="D5DCE4" w:themeFill="text2" w:themeFillTint="33"/>
            <w:vAlign w:val="center"/>
          </w:tcPr>
          <w:p w:rsidR="00840B30" w:rsidRPr="00840B30" w:rsidRDefault="00840B30" w:rsidP="00840B30">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840B30">
              <w:rPr>
                <w:rFonts w:ascii="Arial" w:eastAsiaTheme="minorEastAsia" w:hAnsi="Arial" w:cs="Arial"/>
                <w:color w:val="000000"/>
                <w:sz w:val="18"/>
                <w:szCs w:val="18"/>
                <w:lang w:eastAsia="es-CR"/>
              </w:rPr>
              <w:t>26,62623</w:t>
            </w:r>
          </w:p>
        </w:tc>
      </w:tr>
      <w:tr w:rsidR="00840B30" w:rsidRPr="00840B30" w:rsidTr="00840B30">
        <w:trPr>
          <w:cantSplit/>
          <w:jc w:val="center"/>
        </w:trPr>
        <w:tc>
          <w:tcPr>
            <w:tcW w:w="4336" w:type="dxa"/>
            <w:gridSpan w:val="4"/>
            <w:tcBorders>
              <w:top w:val="single" w:sz="18" w:space="0" w:color="000000"/>
              <w:left w:val="nil"/>
              <w:bottom w:val="nil"/>
              <w:right w:val="nil"/>
            </w:tcBorders>
          </w:tcPr>
          <w:p w:rsidR="00840B30" w:rsidRPr="00840B30" w:rsidRDefault="00840B30" w:rsidP="00840B30">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840B30">
              <w:rPr>
                <w:rFonts w:eastAsiaTheme="minorEastAsia" w:cs="Times New Roman"/>
                <w:color w:val="000000"/>
                <w:sz w:val="14"/>
                <w:szCs w:val="18"/>
                <w:lang w:eastAsia="es-CR"/>
              </w:rPr>
              <w:t>F = 24,690</w:t>
            </w:r>
            <w:r w:rsidRPr="00840B30">
              <w:rPr>
                <w:rFonts w:eastAsiaTheme="minorEastAsia" w:cs="Times New Roman"/>
                <w:color w:val="000000"/>
                <w:sz w:val="14"/>
                <w:szCs w:val="18"/>
                <w:lang w:eastAsia="es-CR"/>
              </w:rPr>
              <w:tab/>
            </w:r>
            <w:r w:rsidRPr="00840B30">
              <w:rPr>
                <w:rFonts w:eastAsiaTheme="minorEastAsia" w:cs="Times New Roman"/>
                <w:color w:val="000000"/>
                <w:sz w:val="14"/>
                <w:szCs w:val="18"/>
                <w:lang w:eastAsia="es-CR"/>
              </w:rPr>
              <w:tab/>
              <w:t>α = ,000</w:t>
            </w:r>
          </w:p>
        </w:tc>
      </w:tr>
    </w:tbl>
    <w:p w:rsidR="00840B30" w:rsidRPr="00840B30" w:rsidRDefault="00840B30" w:rsidP="00840B30">
      <w:pPr>
        <w:widowControl w:val="0"/>
        <w:autoSpaceDE w:val="0"/>
        <w:autoSpaceDN w:val="0"/>
        <w:adjustRightInd w:val="0"/>
        <w:spacing w:after="0" w:line="400" w:lineRule="atLeast"/>
        <w:jc w:val="left"/>
        <w:rPr>
          <w:rFonts w:eastAsiaTheme="minorEastAsia" w:cs="Times New Roman"/>
          <w:szCs w:val="24"/>
          <w:lang w:eastAsia="es-CR"/>
        </w:rPr>
      </w:pPr>
    </w:p>
    <w:p w:rsidR="00F360E2" w:rsidRDefault="00840B30" w:rsidP="00161847">
      <w:pPr>
        <w:rPr>
          <w:lang w:eastAsia="es-ES"/>
        </w:rPr>
      </w:pPr>
      <w:r>
        <w:rPr>
          <w:noProof/>
          <w:lang w:eastAsia="es-CR"/>
        </w:rPr>
        <w:drawing>
          <wp:inline distT="0" distB="0" distL="0" distR="0">
            <wp:extent cx="5563673" cy="3438660"/>
            <wp:effectExtent l="38100" t="19050" r="17977" b="939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360E2" w:rsidRDefault="00F360E2" w:rsidP="00161847">
      <w:pPr>
        <w:rPr>
          <w:lang w:eastAsia="es-ES"/>
        </w:rPr>
      </w:pPr>
    </w:p>
    <w:p w:rsidR="00F360E2" w:rsidRDefault="00F360E2" w:rsidP="00161847">
      <w:pPr>
        <w:rPr>
          <w:lang w:eastAsia="es-ES"/>
        </w:rPr>
      </w:pPr>
    </w:p>
    <w:p w:rsidR="006C04F8" w:rsidRPr="00DA4E4E" w:rsidRDefault="006C04F8" w:rsidP="00507569">
      <w:pPr>
        <w:pStyle w:val="Puesto"/>
        <w:rPr>
          <w:lang w:val="es-CR"/>
        </w:rPr>
      </w:pPr>
      <w:bookmarkStart w:id="117" w:name="_Toc380600124"/>
      <w:r w:rsidRPr="00DA4E4E">
        <w:rPr>
          <w:lang w:val="es-CR"/>
        </w:rPr>
        <w:t>Reconocimiento de derechos</w:t>
      </w:r>
      <w:bookmarkEnd w:id="117"/>
    </w:p>
    <w:p w:rsidR="00F360E2" w:rsidRDefault="00F360E2" w:rsidP="00161847">
      <w:pPr>
        <w:rPr>
          <w:lang w:eastAsia="es-ES"/>
        </w:rPr>
      </w:pPr>
    </w:p>
    <w:p w:rsidR="00F360E2" w:rsidRDefault="00F360E2" w:rsidP="00161847">
      <w:pPr>
        <w:rPr>
          <w:lang w:eastAsia="es-ES"/>
        </w:rPr>
      </w:pPr>
    </w:p>
    <w:p w:rsidR="00F360E2" w:rsidRDefault="006C04F8" w:rsidP="00161847">
      <w:pPr>
        <w:rPr>
          <w:lang w:eastAsia="es-ES"/>
        </w:rPr>
      </w:pPr>
      <w:r>
        <w:rPr>
          <w:lang w:eastAsia="es-ES"/>
        </w:rPr>
        <w:t xml:space="preserve">También resulta positiva la tendencia a reconocer la mayoría de los derechos actuales o potenciales de las personas de la población LGBT en general. En este caso en Costa Rica </w:t>
      </w:r>
      <w:r>
        <w:rPr>
          <w:lang w:eastAsia="es-ES"/>
        </w:rPr>
        <w:lastRenderedPageBreak/>
        <w:t>cada persona reconoce en promedio el 86,8% de los derechos evaluados. Este porcentaje corresponde en El Salvador a 81,7% y en Panamá a 75,5% (ver cuadro # R3 y gráfico # R3).</w:t>
      </w:r>
    </w:p>
    <w:p w:rsidR="006C04F8" w:rsidRPr="006C04F8" w:rsidRDefault="006C04F8" w:rsidP="006C04F8">
      <w:pPr>
        <w:widowControl w:val="0"/>
        <w:autoSpaceDE w:val="0"/>
        <w:autoSpaceDN w:val="0"/>
        <w:adjustRightInd w:val="0"/>
        <w:spacing w:after="0" w:line="400" w:lineRule="atLeast"/>
        <w:jc w:val="left"/>
        <w:rPr>
          <w:rFonts w:eastAsiaTheme="minorEastAsia" w:cs="Times New Roman"/>
          <w:szCs w:val="24"/>
          <w:lang w:eastAsia="es-CR"/>
        </w:rPr>
      </w:pPr>
    </w:p>
    <w:p w:rsidR="006C04F8" w:rsidRPr="006C04F8" w:rsidRDefault="006C04F8" w:rsidP="006C04F8">
      <w:pPr>
        <w:widowControl w:val="0"/>
        <w:autoSpaceDE w:val="0"/>
        <w:autoSpaceDN w:val="0"/>
        <w:adjustRightInd w:val="0"/>
        <w:spacing w:after="0"/>
        <w:jc w:val="center"/>
        <w:rPr>
          <w:rFonts w:eastAsiaTheme="minorEastAsia" w:cs="Times New Roman"/>
          <w:b/>
          <w:sz w:val="18"/>
          <w:szCs w:val="24"/>
          <w:lang w:eastAsia="es-CR"/>
        </w:rPr>
      </w:pPr>
      <w:r w:rsidRPr="006C04F8">
        <w:rPr>
          <w:rFonts w:eastAsiaTheme="minorEastAsia" w:cs="Times New Roman"/>
          <w:b/>
          <w:sz w:val="18"/>
          <w:szCs w:val="24"/>
          <w:lang w:eastAsia="es-CR"/>
        </w:rPr>
        <w:t>Cuadro #  R3</w:t>
      </w:r>
    </w:p>
    <w:p w:rsidR="006C04F8" w:rsidRPr="006C04F8" w:rsidRDefault="006C04F8" w:rsidP="006C04F8">
      <w:pPr>
        <w:widowControl w:val="0"/>
        <w:autoSpaceDE w:val="0"/>
        <w:autoSpaceDN w:val="0"/>
        <w:adjustRightInd w:val="0"/>
        <w:spacing w:after="0"/>
        <w:jc w:val="center"/>
        <w:rPr>
          <w:rFonts w:eastAsiaTheme="minorEastAsia" w:cs="Times New Roman"/>
          <w:b/>
          <w:color w:val="000000"/>
          <w:sz w:val="20"/>
          <w:szCs w:val="18"/>
          <w:lang w:eastAsia="es-CR"/>
        </w:rPr>
      </w:pPr>
      <w:r w:rsidRPr="006C04F8">
        <w:rPr>
          <w:rFonts w:eastAsiaTheme="minorEastAsia" w:cs="Times New Roman"/>
          <w:b/>
          <w:color w:val="000000"/>
          <w:sz w:val="20"/>
          <w:szCs w:val="18"/>
          <w:lang w:eastAsia="es-CR"/>
        </w:rPr>
        <w:t>RECONOCIMIENTO DE DERECHOS SEGÚN PAÍS</w:t>
      </w:r>
    </w:p>
    <w:p w:rsidR="006C04F8" w:rsidRPr="006C04F8" w:rsidRDefault="006C04F8" w:rsidP="006C04F8">
      <w:pPr>
        <w:widowControl w:val="0"/>
        <w:autoSpaceDE w:val="0"/>
        <w:autoSpaceDN w:val="0"/>
        <w:adjustRightInd w:val="0"/>
        <w:spacing w:after="0"/>
        <w:jc w:val="center"/>
        <w:rPr>
          <w:rFonts w:eastAsiaTheme="minorEastAsia" w:cs="Times New Roman"/>
          <w:b/>
          <w:sz w:val="20"/>
          <w:szCs w:val="24"/>
          <w:lang w:eastAsia="es-CR"/>
        </w:rPr>
      </w:pPr>
    </w:p>
    <w:tbl>
      <w:tblPr>
        <w:tblW w:w="4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4"/>
        <w:gridCol w:w="1000"/>
        <w:gridCol w:w="1061"/>
        <w:gridCol w:w="1061"/>
      </w:tblGrid>
      <w:tr w:rsidR="006C04F8" w:rsidRPr="006C04F8" w:rsidTr="0082415C">
        <w:trPr>
          <w:cantSplit/>
          <w:jc w:val="center"/>
        </w:trPr>
        <w:tc>
          <w:tcPr>
            <w:tcW w:w="1214"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País</w:t>
            </w:r>
          </w:p>
        </w:tc>
        <w:tc>
          <w:tcPr>
            <w:tcW w:w="1000"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Desv, típ,</w:t>
            </w:r>
          </w:p>
        </w:tc>
      </w:tr>
      <w:tr w:rsidR="006C04F8" w:rsidRPr="006C04F8" w:rsidTr="0082415C">
        <w:trPr>
          <w:cantSplit/>
          <w:jc w:val="center"/>
        </w:trPr>
        <w:tc>
          <w:tcPr>
            <w:tcW w:w="1214"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El Salvador</w:t>
            </w:r>
          </w:p>
        </w:tc>
        <w:tc>
          <w:tcPr>
            <w:tcW w:w="1000"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395</w:t>
            </w:r>
          </w:p>
        </w:tc>
        <w:tc>
          <w:tcPr>
            <w:tcW w:w="1061"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81,6503</w:t>
            </w:r>
          </w:p>
        </w:tc>
        <w:tc>
          <w:tcPr>
            <w:tcW w:w="1061"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21,26403</w:t>
            </w:r>
          </w:p>
        </w:tc>
      </w:tr>
      <w:tr w:rsidR="006C04F8" w:rsidRPr="006C04F8" w:rsidTr="0082415C">
        <w:trPr>
          <w:cantSplit/>
          <w:jc w:val="center"/>
        </w:trPr>
        <w:tc>
          <w:tcPr>
            <w:tcW w:w="1214"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Panamá</w:t>
            </w:r>
          </w:p>
        </w:tc>
        <w:tc>
          <w:tcPr>
            <w:tcW w:w="1000"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391</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75,5376</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32,93964</w:t>
            </w:r>
          </w:p>
        </w:tc>
      </w:tr>
      <w:tr w:rsidR="006C04F8" w:rsidRPr="006C04F8" w:rsidTr="0082415C">
        <w:trPr>
          <w:cantSplit/>
          <w:jc w:val="center"/>
        </w:trPr>
        <w:tc>
          <w:tcPr>
            <w:tcW w:w="1214"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Costa Rica</w:t>
            </w:r>
          </w:p>
        </w:tc>
        <w:tc>
          <w:tcPr>
            <w:tcW w:w="1000"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400</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86,7778</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16,97001</w:t>
            </w:r>
          </w:p>
        </w:tc>
      </w:tr>
      <w:tr w:rsidR="006C04F8" w:rsidRPr="006C04F8" w:rsidTr="0082415C">
        <w:trPr>
          <w:cantSplit/>
          <w:jc w:val="center"/>
        </w:trPr>
        <w:tc>
          <w:tcPr>
            <w:tcW w:w="1214"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1186</w:t>
            </w:r>
          </w:p>
        </w:tc>
        <w:tc>
          <w:tcPr>
            <w:tcW w:w="1061"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81,3644</w:t>
            </w:r>
          </w:p>
        </w:tc>
        <w:tc>
          <w:tcPr>
            <w:tcW w:w="1061"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25,01042</w:t>
            </w:r>
          </w:p>
        </w:tc>
      </w:tr>
      <w:tr w:rsidR="006C04F8" w:rsidRPr="006C04F8" w:rsidTr="0082415C">
        <w:trPr>
          <w:cantSplit/>
          <w:jc w:val="center"/>
        </w:trPr>
        <w:tc>
          <w:tcPr>
            <w:tcW w:w="4336" w:type="dxa"/>
            <w:gridSpan w:val="4"/>
            <w:tcBorders>
              <w:top w:val="single" w:sz="18" w:space="0" w:color="000000"/>
              <w:left w:val="nil"/>
              <w:bottom w:val="nil"/>
              <w:right w:val="nil"/>
            </w:tcBorders>
          </w:tcPr>
          <w:p w:rsidR="006C04F8" w:rsidRPr="006C04F8" w:rsidRDefault="006C04F8" w:rsidP="006C04F8">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6C04F8">
              <w:rPr>
                <w:rFonts w:eastAsiaTheme="minorEastAsia" w:cs="Times New Roman"/>
                <w:color w:val="000000"/>
                <w:sz w:val="14"/>
                <w:szCs w:val="18"/>
                <w:lang w:eastAsia="es-CR"/>
              </w:rPr>
              <w:t>F = 20,671</w:t>
            </w:r>
            <w:r w:rsidRPr="006C04F8">
              <w:rPr>
                <w:rFonts w:eastAsiaTheme="minorEastAsia" w:cs="Times New Roman"/>
                <w:color w:val="000000"/>
                <w:sz w:val="14"/>
                <w:szCs w:val="18"/>
                <w:lang w:eastAsia="es-CR"/>
              </w:rPr>
              <w:tab/>
            </w:r>
            <w:r w:rsidRPr="006C04F8">
              <w:rPr>
                <w:rFonts w:eastAsiaTheme="minorEastAsia" w:cs="Times New Roman"/>
                <w:color w:val="000000"/>
                <w:sz w:val="14"/>
                <w:szCs w:val="18"/>
                <w:lang w:eastAsia="es-CR"/>
              </w:rPr>
              <w:tab/>
              <w:t>α = ,000</w:t>
            </w:r>
          </w:p>
        </w:tc>
      </w:tr>
    </w:tbl>
    <w:p w:rsidR="006C04F8" w:rsidRPr="006C04F8" w:rsidRDefault="006C04F8" w:rsidP="006C04F8">
      <w:pPr>
        <w:widowControl w:val="0"/>
        <w:autoSpaceDE w:val="0"/>
        <w:autoSpaceDN w:val="0"/>
        <w:adjustRightInd w:val="0"/>
        <w:spacing w:after="0" w:line="400" w:lineRule="atLeast"/>
        <w:jc w:val="left"/>
        <w:rPr>
          <w:rFonts w:eastAsiaTheme="minorEastAsia" w:cs="Times New Roman"/>
          <w:szCs w:val="24"/>
          <w:lang w:eastAsia="es-CR"/>
        </w:rPr>
      </w:pPr>
    </w:p>
    <w:p w:rsidR="006C04F8" w:rsidRDefault="006C04F8" w:rsidP="00161847">
      <w:pPr>
        <w:rPr>
          <w:lang w:eastAsia="es-ES"/>
        </w:rPr>
      </w:pPr>
      <w:r>
        <w:rPr>
          <w:noProof/>
          <w:lang w:eastAsia="es-CR"/>
        </w:rPr>
        <w:drawing>
          <wp:inline distT="0" distB="0" distL="0" distR="0">
            <wp:extent cx="5550795" cy="3219718"/>
            <wp:effectExtent l="38100" t="19050" r="11805"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6C04F8" w:rsidRDefault="006C04F8" w:rsidP="00161847">
      <w:pPr>
        <w:rPr>
          <w:lang w:eastAsia="es-ES"/>
        </w:rPr>
      </w:pPr>
    </w:p>
    <w:p w:rsidR="006C04F8" w:rsidRDefault="006C04F8" w:rsidP="00161847">
      <w:pPr>
        <w:rPr>
          <w:lang w:eastAsia="es-ES"/>
        </w:rPr>
      </w:pPr>
    </w:p>
    <w:p w:rsidR="006C04F8" w:rsidRDefault="006C04F8" w:rsidP="00161847">
      <w:pPr>
        <w:rPr>
          <w:lang w:eastAsia="es-ES"/>
        </w:rPr>
      </w:pPr>
    </w:p>
    <w:p w:rsidR="006C04F8" w:rsidRDefault="006C04F8" w:rsidP="00161847">
      <w:pPr>
        <w:rPr>
          <w:lang w:eastAsia="es-ES"/>
        </w:rPr>
      </w:pPr>
      <w:r>
        <w:rPr>
          <w:lang w:eastAsia="es-ES"/>
        </w:rPr>
        <w:t>La situación es más positiva en los tres países al evaluar derechos específicos de la población LGBT adolescente. En Costa Rica el nivel de aprobación alcanza un promedio de 94,4%, en El Salvador de 88% y en Panamá 80,6% (ver cuadro # R4 y gráfico # R4).</w:t>
      </w:r>
    </w:p>
    <w:p w:rsidR="006C04F8" w:rsidRDefault="006C04F8" w:rsidP="00161847">
      <w:pPr>
        <w:rPr>
          <w:lang w:eastAsia="es-ES"/>
        </w:rPr>
      </w:pPr>
    </w:p>
    <w:p w:rsidR="006C04F8" w:rsidRPr="006C04F8" w:rsidRDefault="006C04F8" w:rsidP="006C04F8">
      <w:pPr>
        <w:widowControl w:val="0"/>
        <w:autoSpaceDE w:val="0"/>
        <w:autoSpaceDN w:val="0"/>
        <w:adjustRightInd w:val="0"/>
        <w:spacing w:after="0" w:line="400" w:lineRule="atLeast"/>
        <w:jc w:val="left"/>
        <w:rPr>
          <w:rFonts w:eastAsiaTheme="minorEastAsia" w:cs="Times New Roman"/>
          <w:szCs w:val="24"/>
          <w:lang w:eastAsia="es-CR"/>
        </w:rPr>
      </w:pPr>
    </w:p>
    <w:p w:rsidR="006C04F8" w:rsidRPr="006C04F8" w:rsidRDefault="006C04F8" w:rsidP="006C04F8">
      <w:pPr>
        <w:widowControl w:val="0"/>
        <w:autoSpaceDE w:val="0"/>
        <w:autoSpaceDN w:val="0"/>
        <w:adjustRightInd w:val="0"/>
        <w:spacing w:after="0"/>
        <w:jc w:val="center"/>
        <w:rPr>
          <w:rFonts w:eastAsiaTheme="minorEastAsia" w:cs="Times New Roman"/>
          <w:b/>
          <w:sz w:val="18"/>
          <w:szCs w:val="24"/>
          <w:lang w:eastAsia="es-CR"/>
        </w:rPr>
      </w:pPr>
      <w:r w:rsidRPr="006C04F8">
        <w:rPr>
          <w:rFonts w:eastAsiaTheme="minorEastAsia" w:cs="Times New Roman"/>
          <w:b/>
          <w:sz w:val="18"/>
          <w:szCs w:val="24"/>
          <w:lang w:eastAsia="es-CR"/>
        </w:rPr>
        <w:t>Cuadro #  R4</w:t>
      </w:r>
    </w:p>
    <w:p w:rsidR="006C04F8" w:rsidRPr="006C04F8" w:rsidRDefault="006C04F8" w:rsidP="006C04F8">
      <w:pPr>
        <w:widowControl w:val="0"/>
        <w:autoSpaceDE w:val="0"/>
        <w:autoSpaceDN w:val="0"/>
        <w:adjustRightInd w:val="0"/>
        <w:spacing w:after="0"/>
        <w:jc w:val="center"/>
        <w:rPr>
          <w:rFonts w:eastAsiaTheme="minorEastAsia" w:cs="Times New Roman"/>
          <w:b/>
          <w:color w:val="000000"/>
          <w:sz w:val="20"/>
          <w:szCs w:val="18"/>
          <w:lang w:eastAsia="es-CR"/>
        </w:rPr>
      </w:pPr>
      <w:r w:rsidRPr="006C04F8">
        <w:rPr>
          <w:rFonts w:eastAsiaTheme="minorEastAsia" w:cs="Times New Roman"/>
          <w:b/>
          <w:color w:val="000000"/>
          <w:sz w:val="20"/>
          <w:szCs w:val="18"/>
          <w:lang w:eastAsia="es-CR"/>
        </w:rPr>
        <w:t>RECONOCIMIENTO DE DERECHOS DE ADOLESCENTES SEGÚN PAÍS</w:t>
      </w:r>
    </w:p>
    <w:p w:rsidR="006C04F8" w:rsidRPr="006C04F8" w:rsidRDefault="006C04F8" w:rsidP="006C04F8">
      <w:pPr>
        <w:widowControl w:val="0"/>
        <w:autoSpaceDE w:val="0"/>
        <w:autoSpaceDN w:val="0"/>
        <w:adjustRightInd w:val="0"/>
        <w:spacing w:after="0"/>
        <w:jc w:val="center"/>
        <w:rPr>
          <w:rFonts w:eastAsiaTheme="minorEastAsia" w:cs="Times New Roman"/>
          <w:b/>
          <w:sz w:val="20"/>
          <w:szCs w:val="24"/>
          <w:lang w:eastAsia="es-CR"/>
        </w:rPr>
      </w:pPr>
    </w:p>
    <w:tbl>
      <w:tblPr>
        <w:tblW w:w="4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4"/>
        <w:gridCol w:w="1000"/>
        <w:gridCol w:w="1061"/>
        <w:gridCol w:w="1061"/>
      </w:tblGrid>
      <w:tr w:rsidR="006C04F8" w:rsidRPr="006C04F8" w:rsidTr="0082415C">
        <w:trPr>
          <w:cantSplit/>
          <w:jc w:val="center"/>
        </w:trPr>
        <w:tc>
          <w:tcPr>
            <w:tcW w:w="1214"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País</w:t>
            </w:r>
          </w:p>
        </w:tc>
        <w:tc>
          <w:tcPr>
            <w:tcW w:w="1000"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6C04F8" w:rsidRPr="006C04F8" w:rsidRDefault="006C04F8" w:rsidP="006C04F8">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6C04F8">
              <w:rPr>
                <w:rFonts w:ascii="Arial" w:eastAsiaTheme="minorEastAsia" w:hAnsi="Arial" w:cs="Arial"/>
                <w:b/>
                <w:color w:val="FFFFFF"/>
                <w:sz w:val="18"/>
                <w:szCs w:val="18"/>
                <w:lang w:eastAsia="es-CR"/>
              </w:rPr>
              <w:t>Desv, típ,</w:t>
            </w:r>
          </w:p>
        </w:tc>
      </w:tr>
      <w:tr w:rsidR="006C04F8" w:rsidRPr="006C04F8" w:rsidTr="0082415C">
        <w:trPr>
          <w:cantSplit/>
          <w:jc w:val="center"/>
        </w:trPr>
        <w:tc>
          <w:tcPr>
            <w:tcW w:w="1214"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El Salvador</w:t>
            </w:r>
          </w:p>
        </w:tc>
        <w:tc>
          <w:tcPr>
            <w:tcW w:w="1000"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403</w:t>
            </w:r>
          </w:p>
        </w:tc>
        <w:tc>
          <w:tcPr>
            <w:tcW w:w="1061"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88,0066</w:t>
            </w:r>
          </w:p>
        </w:tc>
        <w:tc>
          <w:tcPr>
            <w:tcW w:w="1061" w:type="dxa"/>
            <w:tcBorders>
              <w:top w:val="single" w:sz="18" w:space="0" w:color="000000"/>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21,42331</w:t>
            </w:r>
          </w:p>
        </w:tc>
      </w:tr>
      <w:tr w:rsidR="006C04F8" w:rsidRPr="006C04F8" w:rsidTr="0082415C">
        <w:trPr>
          <w:cantSplit/>
          <w:jc w:val="center"/>
        </w:trPr>
        <w:tc>
          <w:tcPr>
            <w:tcW w:w="1214"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Panamá</w:t>
            </w:r>
          </w:p>
        </w:tc>
        <w:tc>
          <w:tcPr>
            <w:tcW w:w="1000"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397</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80,5765</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32,67595</w:t>
            </w:r>
          </w:p>
        </w:tc>
      </w:tr>
      <w:tr w:rsidR="006C04F8" w:rsidRPr="006C04F8" w:rsidTr="0082415C">
        <w:trPr>
          <w:cantSplit/>
          <w:jc w:val="center"/>
        </w:trPr>
        <w:tc>
          <w:tcPr>
            <w:tcW w:w="1214"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Costa Rica</w:t>
            </w:r>
          </w:p>
        </w:tc>
        <w:tc>
          <w:tcPr>
            <w:tcW w:w="1000"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400</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94,4444</w:t>
            </w:r>
          </w:p>
        </w:tc>
        <w:tc>
          <w:tcPr>
            <w:tcW w:w="1061" w:type="dxa"/>
            <w:tcBorders>
              <w:top w:val="nil"/>
              <w:left w:val="nil"/>
              <w:bottom w:val="nil"/>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15,06507</w:t>
            </w:r>
          </w:p>
        </w:tc>
      </w:tr>
      <w:tr w:rsidR="006C04F8" w:rsidRPr="006C04F8" w:rsidTr="0082415C">
        <w:trPr>
          <w:cantSplit/>
          <w:jc w:val="center"/>
        </w:trPr>
        <w:tc>
          <w:tcPr>
            <w:tcW w:w="1214"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1200</w:t>
            </w:r>
          </w:p>
        </w:tc>
        <w:tc>
          <w:tcPr>
            <w:tcW w:w="1061"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87,6944</w:t>
            </w:r>
          </w:p>
        </w:tc>
        <w:tc>
          <w:tcPr>
            <w:tcW w:w="1061" w:type="dxa"/>
            <w:tcBorders>
              <w:top w:val="nil"/>
              <w:left w:val="nil"/>
              <w:bottom w:val="single" w:sz="18" w:space="0" w:color="000000"/>
              <w:right w:val="nil"/>
            </w:tcBorders>
            <w:shd w:val="clear" w:color="auto" w:fill="D5DCE4" w:themeFill="text2" w:themeFillTint="33"/>
            <w:vAlign w:val="center"/>
          </w:tcPr>
          <w:p w:rsidR="006C04F8" w:rsidRPr="006C04F8" w:rsidRDefault="006C04F8" w:rsidP="006C04F8">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6C04F8">
              <w:rPr>
                <w:rFonts w:ascii="Arial" w:eastAsiaTheme="minorEastAsia" w:hAnsi="Arial" w:cs="Arial"/>
                <w:color w:val="000000"/>
                <w:sz w:val="18"/>
                <w:szCs w:val="18"/>
                <w:lang w:eastAsia="es-CR"/>
              </w:rPr>
              <w:t>24,78012</w:t>
            </w:r>
          </w:p>
        </w:tc>
      </w:tr>
      <w:tr w:rsidR="006C04F8" w:rsidRPr="006C04F8" w:rsidTr="0082415C">
        <w:trPr>
          <w:cantSplit/>
          <w:jc w:val="center"/>
        </w:trPr>
        <w:tc>
          <w:tcPr>
            <w:tcW w:w="4336" w:type="dxa"/>
            <w:gridSpan w:val="4"/>
            <w:tcBorders>
              <w:top w:val="single" w:sz="18" w:space="0" w:color="000000"/>
              <w:left w:val="nil"/>
              <w:bottom w:val="nil"/>
              <w:right w:val="nil"/>
            </w:tcBorders>
          </w:tcPr>
          <w:p w:rsidR="006C04F8" w:rsidRPr="006C04F8" w:rsidRDefault="006C04F8" w:rsidP="006C04F8">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6C04F8">
              <w:rPr>
                <w:rFonts w:eastAsiaTheme="minorEastAsia" w:cs="Times New Roman"/>
                <w:color w:val="000000"/>
                <w:sz w:val="14"/>
                <w:szCs w:val="18"/>
                <w:lang w:eastAsia="es-CR"/>
              </w:rPr>
              <w:t>F = 32,913</w:t>
            </w:r>
            <w:r w:rsidRPr="006C04F8">
              <w:rPr>
                <w:rFonts w:eastAsiaTheme="minorEastAsia" w:cs="Times New Roman"/>
                <w:color w:val="000000"/>
                <w:sz w:val="14"/>
                <w:szCs w:val="18"/>
                <w:lang w:eastAsia="es-CR"/>
              </w:rPr>
              <w:tab/>
            </w:r>
            <w:r w:rsidRPr="006C04F8">
              <w:rPr>
                <w:rFonts w:eastAsiaTheme="minorEastAsia" w:cs="Times New Roman"/>
                <w:color w:val="000000"/>
                <w:sz w:val="14"/>
                <w:szCs w:val="18"/>
                <w:lang w:eastAsia="es-CR"/>
              </w:rPr>
              <w:tab/>
              <w:t>α = ,000</w:t>
            </w:r>
          </w:p>
        </w:tc>
      </w:tr>
    </w:tbl>
    <w:p w:rsidR="006C04F8" w:rsidRPr="006C04F8" w:rsidRDefault="006C04F8" w:rsidP="006C04F8">
      <w:pPr>
        <w:widowControl w:val="0"/>
        <w:autoSpaceDE w:val="0"/>
        <w:autoSpaceDN w:val="0"/>
        <w:adjustRightInd w:val="0"/>
        <w:spacing w:after="0" w:line="400" w:lineRule="atLeast"/>
        <w:jc w:val="left"/>
        <w:rPr>
          <w:rFonts w:eastAsiaTheme="minorEastAsia" w:cs="Times New Roman"/>
          <w:szCs w:val="24"/>
          <w:lang w:eastAsia="es-CR"/>
        </w:rPr>
      </w:pPr>
    </w:p>
    <w:p w:rsidR="006C04F8" w:rsidRDefault="006C04F8" w:rsidP="00161847">
      <w:pPr>
        <w:rPr>
          <w:lang w:eastAsia="es-ES"/>
        </w:rPr>
      </w:pPr>
      <w:r>
        <w:rPr>
          <w:noProof/>
          <w:lang w:eastAsia="es-CR"/>
        </w:rPr>
        <w:drawing>
          <wp:inline distT="0" distB="0" distL="0" distR="0">
            <wp:extent cx="5499279" cy="3309871"/>
            <wp:effectExtent l="38100" t="19050" r="25221" b="4829"/>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C04F8" w:rsidRDefault="006C04F8" w:rsidP="00161847">
      <w:pPr>
        <w:rPr>
          <w:lang w:eastAsia="es-ES"/>
        </w:rPr>
      </w:pPr>
    </w:p>
    <w:p w:rsidR="006C04F8" w:rsidRDefault="006C04F8" w:rsidP="00161847">
      <w:pPr>
        <w:rPr>
          <w:lang w:eastAsia="es-ES"/>
        </w:rPr>
      </w:pPr>
    </w:p>
    <w:p w:rsidR="00F360E2" w:rsidRDefault="00F360E2" w:rsidP="00161847">
      <w:pPr>
        <w:rPr>
          <w:lang w:eastAsia="es-ES"/>
        </w:rPr>
      </w:pPr>
    </w:p>
    <w:p w:rsidR="006C04F8" w:rsidRDefault="006C04F8" w:rsidP="00161847">
      <w:pPr>
        <w:rPr>
          <w:lang w:eastAsia="es-ES"/>
        </w:rPr>
      </w:pPr>
    </w:p>
    <w:p w:rsidR="006C04F8" w:rsidRDefault="006C04F8" w:rsidP="00161847">
      <w:pPr>
        <w:rPr>
          <w:lang w:eastAsia="es-ES"/>
        </w:rPr>
      </w:pPr>
    </w:p>
    <w:p w:rsidR="006C04F8" w:rsidRDefault="006C04F8" w:rsidP="00161847">
      <w:pPr>
        <w:rPr>
          <w:lang w:eastAsia="es-ES"/>
        </w:rPr>
      </w:pPr>
    </w:p>
    <w:p w:rsidR="006C04F8" w:rsidRDefault="00780159" w:rsidP="00161847">
      <w:pPr>
        <w:rPr>
          <w:lang w:eastAsia="es-ES"/>
        </w:rPr>
      </w:pPr>
      <w:r>
        <w:rPr>
          <w:lang w:eastAsia="es-ES"/>
        </w:rPr>
        <w:t>En el caso de los derechos específicos de la población LGBT adulta mayor, los resultados son de nuevo bastante positivos, aunque ligeramente inferiores a los observados para el caso de las y los adolescentes. En Costa Rica el promedio es de 88,9%, en El Salvador 82,6% y en Panamá 79,6% (ver cuadro # R5 y gráfico R5).</w:t>
      </w:r>
    </w:p>
    <w:p w:rsidR="00780159" w:rsidRDefault="00780159" w:rsidP="00161847">
      <w:pPr>
        <w:rPr>
          <w:lang w:eastAsia="es-ES"/>
        </w:rPr>
      </w:pPr>
    </w:p>
    <w:p w:rsidR="00780159" w:rsidRPr="00780159" w:rsidRDefault="00780159" w:rsidP="00780159">
      <w:pPr>
        <w:widowControl w:val="0"/>
        <w:autoSpaceDE w:val="0"/>
        <w:autoSpaceDN w:val="0"/>
        <w:adjustRightInd w:val="0"/>
        <w:spacing w:after="0"/>
        <w:jc w:val="center"/>
        <w:rPr>
          <w:rFonts w:eastAsiaTheme="minorEastAsia" w:cs="Times New Roman"/>
          <w:b/>
          <w:sz w:val="20"/>
          <w:szCs w:val="24"/>
          <w:lang w:eastAsia="es-CR"/>
        </w:rPr>
      </w:pPr>
    </w:p>
    <w:p w:rsidR="00780159" w:rsidRPr="00780159" w:rsidRDefault="00780159" w:rsidP="00780159">
      <w:pPr>
        <w:widowControl w:val="0"/>
        <w:autoSpaceDE w:val="0"/>
        <w:autoSpaceDN w:val="0"/>
        <w:adjustRightInd w:val="0"/>
        <w:spacing w:after="0"/>
        <w:jc w:val="center"/>
        <w:rPr>
          <w:rFonts w:eastAsiaTheme="minorEastAsia" w:cs="Times New Roman"/>
          <w:b/>
          <w:sz w:val="20"/>
          <w:szCs w:val="24"/>
          <w:lang w:eastAsia="es-CR"/>
        </w:rPr>
      </w:pPr>
    </w:p>
    <w:p w:rsidR="00780159" w:rsidRPr="00780159" w:rsidRDefault="00780159" w:rsidP="00780159">
      <w:pPr>
        <w:widowControl w:val="0"/>
        <w:autoSpaceDE w:val="0"/>
        <w:autoSpaceDN w:val="0"/>
        <w:adjustRightInd w:val="0"/>
        <w:spacing w:after="0"/>
        <w:jc w:val="center"/>
        <w:rPr>
          <w:rFonts w:eastAsiaTheme="minorEastAsia" w:cs="Times New Roman"/>
          <w:b/>
          <w:sz w:val="18"/>
          <w:szCs w:val="24"/>
          <w:lang w:eastAsia="es-CR"/>
        </w:rPr>
      </w:pPr>
      <w:r w:rsidRPr="00780159">
        <w:rPr>
          <w:rFonts w:eastAsiaTheme="minorEastAsia" w:cs="Times New Roman"/>
          <w:b/>
          <w:sz w:val="18"/>
          <w:szCs w:val="24"/>
          <w:lang w:eastAsia="es-CR"/>
        </w:rPr>
        <w:t>Cuadro #  R5</w:t>
      </w:r>
    </w:p>
    <w:p w:rsidR="00780159" w:rsidRPr="00780159" w:rsidRDefault="00780159" w:rsidP="00780159">
      <w:pPr>
        <w:widowControl w:val="0"/>
        <w:autoSpaceDE w:val="0"/>
        <w:autoSpaceDN w:val="0"/>
        <w:adjustRightInd w:val="0"/>
        <w:spacing w:after="0"/>
        <w:jc w:val="center"/>
        <w:rPr>
          <w:rFonts w:eastAsiaTheme="minorEastAsia" w:cs="Times New Roman"/>
          <w:b/>
          <w:color w:val="000000"/>
          <w:sz w:val="20"/>
          <w:szCs w:val="18"/>
          <w:lang w:eastAsia="es-CR"/>
        </w:rPr>
      </w:pPr>
      <w:r w:rsidRPr="00780159">
        <w:rPr>
          <w:rFonts w:eastAsiaTheme="minorEastAsia" w:cs="Times New Roman"/>
          <w:b/>
          <w:color w:val="000000"/>
          <w:sz w:val="20"/>
          <w:szCs w:val="18"/>
          <w:lang w:eastAsia="es-CR"/>
        </w:rPr>
        <w:lastRenderedPageBreak/>
        <w:t>RECONOCIMIENTO DE DERECHOS DE MAYORES SEGÚN PAÍS</w:t>
      </w:r>
    </w:p>
    <w:p w:rsidR="00780159" w:rsidRPr="00780159" w:rsidRDefault="00780159" w:rsidP="00780159">
      <w:pPr>
        <w:widowControl w:val="0"/>
        <w:autoSpaceDE w:val="0"/>
        <w:autoSpaceDN w:val="0"/>
        <w:adjustRightInd w:val="0"/>
        <w:spacing w:after="0"/>
        <w:jc w:val="center"/>
        <w:rPr>
          <w:rFonts w:eastAsiaTheme="minorEastAsia" w:cs="Times New Roman"/>
          <w:b/>
          <w:sz w:val="20"/>
          <w:szCs w:val="24"/>
          <w:lang w:eastAsia="es-CR"/>
        </w:rPr>
      </w:pPr>
    </w:p>
    <w:tbl>
      <w:tblPr>
        <w:tblW w:w="4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4"/>
        <w:gridCol w:w="1000"/>
        <w:gridCol w:w="1061"/>
        <w:gridCol w:w="1061"/>
      </w:tblGrid>
      <w:tr w:rsidR="00780159" w:rsidRPr="00780159" w:rsidTr="0082415C">
        <w:trPr>
          <w:cantSplit/>
          <w:jc w:val="center"/>
        </w:trPr>
        <w:tc>
          <w:tcPr>
            <w:tcW w:w="1214"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País</w:t>
            </w:r>
          </w:p>
        </w:tc>
        <w:tc>
          <w:tcPr>
            <w:tcW w:w="1000"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Desv, típ,</w:t>
            </w:r>
          </w:p>
        </w:tc>
      </w:tr>
      <w:tr w:rsidR="00780159" w:rsidRPr="00780159" w:rsidTr="0082415C">
        <w:trPr>
          <w:cantSplit/>
          <w:jc w:val="center"/>
        </w:trPr>
        <w:tc>
          <w:tcPr>
            <w:tcW w:w="1214"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El Salvador</w:t>
            </w:r>
          </w:p>
        </w:tc>
        <w:tc>
          <w:tcPr>
            <w:tcW w:w="1000"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403</w:t>
            </w:r>
          </w:p>
        </w:tc>
        <w:tc>
          <w:tcPr>
            <w:tcW w:w="1061"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81,6377</w:t>
            </w:r>
          </w:p>
        </w:tc>
        <w:tc>
          <w:tcPr>
            <w:tcW w:w="1061"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26,31070</w:t>
            </w:r>
          </w:p>
        </w:tc>
      </w:tr>
      <w:tr w:rsidR="00780159" w:rsidRPr="00780159" w:rsidTr="0082415C">
        <w:trPr>
          <w:cantSplit/>
          <w:jc w:val="center"/>
        </w:trPr>
        <w:tc>
          <w:tcPr>
            <w:tcW w:w="1214"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Panamá</w:t>
            </w:r>
          </w:p>
        </w:tc>
        <w:tc>
          <w:tcPr>
            <w:tcW w:w="1000" w:type="dxa"/>
            <w:tcBorders>
              <w:top w:val="nil"/>
              <w:left w:val="nil"/>
              <w:bottom w:val="nil"/>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398</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79,5645</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33,17182</w:t>
            </w:r>
          </w:p>
        </w:tc>
      </w:tr>
      <w:tr w:rsidR="00780159" w:rsidRPr="00780159" w:rsidTr="0082415C">
        <w:trPr>
          <w:cantSplit/>
          <w:jc w:val="center"/>
        </w:trPr>
        <w:tc>
          <w:tcPr>
            <w:tcW w:w="1214"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Costa Rica</w:t>
            </w:r>
          </w:p>
        </w:tc>
        <w:tc>
          <w:tcPr>
            <w:tcW w:w="1000" w:type="dxa"/>
            <w:tcBorders>
              <w:top w:val="nil"/>
              <w:left w:val="nil"/>
              <w:bottom w:val="nil"/>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400</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88,9375</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23,28083</w:t>
            </w:r>
          </w:p>
        </w:tc>
      </w:tr>
      <w:tr w:rsidR="00780159" w:rsidRPr="00780159" w:rsidTr="0082415C">
        <w:trPr>
          <w:cantSplit/>
          <w:jc w:val="center"/>
        </w:trPr>
        <w:tc>
          <w:tcPr>
            <w:tcW w:w="1214"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1201</w:t>
            </w:r>
          </w:p>
        </w:tc>
        <w:tc>
          <w:tcPr>
            <w:tcW w:w="1061"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83,3819</w:t>
            </w:r>
          </w:p>
        </w:tc>
        <w:tc>
          <w:tcPr>
            <w:tcW w:w="1061"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28,14784</w:t>
            </w:r>
          </w:p>
        </w:tc>
      </w:tr>
      <w:tr w:rsidR="00780159" w:rsidRPr="00780159" w:rsidTr="0082415C">
        <w:trPr>
          <w:cantSplit/>
          <w:jc w:val="center"/>
        </w:trPr>
        <w:tc>
          <w:tcPr>
            <w:tcW w:w="4336" w:type="dxa"/>
            <w:gridSpan w:val="4"/>
            <w:tcBorders>
              <w:top w:val="single" w:sz="18" w:space="0" w:color="000000"/>
              <w:left w:val="nil"/>
              <w:bottom w:val="nil"/>
              <w:right w:val="nil"/>
            </w:tcBorders>
          </w:tcPr>
          <w:p w:rsidR="00780159" w:rsidRPr="00780159" w:rsidRDefault="00780159" w:rsidP="00780159">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780159">
              <w:rPr>
                <w:rFonts w:eastAsiaTheme="minorEastAsia" w:cs="Times New Roman"/>
                <w:color w:val="000000"/>
                <w:sz w:val="14"/>
                <w:szCs w:val="18"/>
                <w:lang w:eastAsia="es-CR"/>
              </w:rPr>
              <w:t>F = 12,458</w:t>
            </w:r>
            <w:r w:rsidRPr="00780159">
              <w:rPr>
                <w:rFonts w:eastAsiaTheme="minorEastAsia" w:cs="Times New Roman"/>
                <w:color w:val="000000"/>
                <w:sz w:val="14"/>
                <w:szCs w:val="18"/>
                <w:lang w:eastAsia="es-CR"/>
              </w:rPr>
              <w:tab/>
            </w:r>
            <w:r w:rsidRPr="00780159">
              <w:rPr>
                <w:rFonts w:eastAsiaTheme="minorEastAsia" w:cs="Times New Roman"/>
                <w:color w:val="000000"/>
                <w:sz w:val="14"/>
                <w:szCs w:val="18"/>
                <w:lang w:eastAsia="es-CR"/>
              </w:rPr>
              <w:tab/>
              <w:t>α = ,000</w:t>
            </w:r>
          </w:p>
        </w:tc>
      </w:tr>
    </w:tbl>
    <w:p w:rsidR="00780159" w:rsidRPr="00780159" w:rsidRDefault="00780159" w:rsidP="00780159">
      <w:pPr>
        <w:widowControl w:val="0"/>
        <w:autoSpaceDE w:val="0"/>
        <w:autoSpaceDN w:val="0"/>
        <w:adjustRightInd w:val="0"/>
        <w:spacing w:after="0" w:line="400" w:lineRule="atLeast"/>
        <w:jc w:val="left"/>
        <w:rPr>
          <w:rFonts w:eastAsiaTheme="minorEastAsia" w:cs="Times New Roman"/>
          <w:szCs w:val="24"/>
          <w:lang w:eastAsia="es-CR"/>
        </w:rPr>
      </w:pPr>
    </w:p>
    <w:p w:rsidR="00780159" w:rsidRDefault="00780159" w:rsidP="00161847">
      <w:pPr>
        <w:rPr>
          <w:lang w:eastAsia="es-ES"/>
        </w:rPr>
      </w:pPr>
      <w:r>
        <w:rPr>
          <w:noProof/>
          <w:lang w:eastAsia="es-CR"/>
        </w:rPr>
        <w:drawing>
          <wp:inline distT="0" distB="0" distL="0" distR="0">
            <wp:extent cx="5563673" cy="3412902"/>
            <wp:effectExtent l="38100" t="19050" r="17977"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360E2" w:rsidRDefault="00F360E2" w:rsidP="00161847">
      <w:pPr>
        <w:rPr>
          <w:lang w:eastAsia="es-ES"/>
        </w:rPr>
      </w:pPr>
    </w:p>
    <w:p w:rsidR="00F360E2" w:rsidRDefault="00F360E2" w:rsidP="00161847">
      <w:pPr>
        <w:rPr>
          <w:lang w:eastAsia="es-ES"/>
        </w:rPr>
      </w:pPr>
    </w:p>
    <w:p w:rsidR="00F360E2" w:rsidRDefault="00F360E2" w:rsidP="00161847">
      <w:pPr>
        <w:rPr>
          <w:lang w:eastAsia="es-ES"/>
        </w:rPr>
      </w:pPr>
    </w:p>
    <w:p w:rsidR="00F360E2" w:rsidRDefault="00F360E2" w:rsidP="00161847">
      <w:pPr>
        <w:rPr>
          <w:lang w:eastAsia="es-ES"/>
        </w:rPr>
      </w:pPr>
    </w:p>
    <w:p w:rsidR="00F360E2" w:rsidRDefault="00F360E2" w:rsidP="00161847">
      <w:pPr>
        <w:rPr>
          <w:lang w:eastAsia="es-ES"/>
        </w:rPr>
      </w:pPr>
    </w:p>
    <w:p w:rsidR="00780159" w:rsidRPr="00DA4E4E" w:rsidRDefault="00780159" w:rsidP="00507569">
      <w:pPr>
        <w:pStyle w:val="Puesto"/>
        <w:rPr>
          <w:lang w:val="es-CR"/>
        </w:rPr>
      </w:pPr>
      <w:bookmarkStart w:id="118" w:name="_Toc380600125"/>
      <w:r w:rsidRPr="00DA4E4E">
        <w:rPr>
          <w:lang w:val="es-CR"/>
        </w:rPr>
        <w:t>POSICIÓN ANTE LOS DIFERENTES GRUPOS LGBT</w:t>
      </w:r>
      <w:bookmarkEnd w:id="118"/>
    </w:p>
    <w:p w:rsidR="00F360E2" w:rsidRDefault="00F360E2" w:rsidP="00161847">
      <w:pPr>
        <w:rPr>
          <w:lang w:eastAsia="es-ES"/>
        </w:rPr>
      </w:pPr>
    </w:p>
    <w:p w:rsidR="00780159" w:rsidRDefault="00780159" w:rsidP="00161847">
      <w:pPr>
        <w:rPr>
          <w:lang w:eastAsia="es-ES"/>
        </w:rPr>
      </w:pPr>
      <w:r>
        <w:rPr>
          <w:lang w:eastAsia="es-ES"/>
        </w:rPr>
        <w:t xml:space="preserve">Existe una tendencia bastante generalizada en los tres países a reconocer por igual los derechos de las personas LGBT independientemente del grupo específico en términos de </w:t>
      </w:r>
      <w:r>
        <w:rPr>
          <w:lang w:eastAsia="es-ES"/>
        </w:rPr>
        <w:lastRenderedPageBreak/>
        <w:t>orientación sexual o identidad de género. En Costa Rica el 89,3% opina de esta manera, en El Salvador el 84% y en Panamá el 81% (ver cuadro # R6 y gráfico R6).</w:t>
      </w:r>
    </w:p>
    <w:p w:rsidR="00780159" w:rsidRPr="00780159" w:rsidRDefault="00780159" w:rsidP="00780159">
      <w:pPr>
        <w:widowControl w:val="0"/>
        <w:autoSpaceDE w:val="0"/>
        <w:autoSpaceDN w:val="0"/>
        <w:adjustRightInd w:val="0"/>
        <w:spacing w:after="0" w:line="400" w:lineRule="atLeast"/>
        <w:jc w:val="left"/>
        <w:rPr>
          <w:rFonts w:eastAsiaTheme="minorEastAsia" w:cs="Times New Roman"/>
          <w:szCs w:val="24"/>
          <w:lang w:eastAsia="es-CR"/>
        </w:rPr>
      </w:pPr>
    </w:p>
    <w:p w:rsidR="00780159" w:rsidRPr="00780159" w:rsidRDefault="00780159" w:rsidP="00780159">
      <w:pPr>
        <w:widowControl w:val="0"/>
        <w:autoSpaceDE w:val="0"/>
        <w:autoSpaceDN w:val="0"/>
        <w:adjustRightInd w:val="0"/>
        <w:spacing w:after="0"/>
        <w:jc w:val="center"/>
        <w:rPr>
          <w:rFonts w:eastAsiaTheme="minorEastAsia" w:cs="Times New Roman"/>
          <w:b/>
          <w:sz w:val="18"/>
          <w:szCs w:val="24"/>
          <w:lang w:eastAsia="es-CR"/>
        </w:rPr>
      </w:pPr>
      <w:r w:rsidRPr="00780159">
        <w:rPr>
          <w:rFonts w:eastAsiaTheme="minorEastAsia" w:cs="Times New Roman"/>
          <w:b/>
          <w:sz w:val="18"/>
          <w:szCs w:val="24"/>
          <w:lang w:eastAsia="es-CR"/>
        </w:rPr>
        <w:t>Cuadro #  R6</w:t>
      </w:r>
    </w:p>
    <w:p w:rsidR="00780159" w:rsidRPr="00780159" w:rsidRDefault="00780159" w:rsidP="00780159">
      <w:pPr>
        <w:widowControl w:val="0"/>
        <w:autoSpaceDE w:val="0"/>
        <w:autoSpaceDN w:val="0"/>
        <w:adjustRightInd w:val="0"/>
        <w:spacing w:after="0"/>
        <w:jc w:val="center"/>
        <w:rPr>
          <w:rFonts w:eastAsiaTheme="minorEastAsia" w:cs="Times New Roman"/>
          <w:b/>
          <w:bCs/>
          <w:color w:val="000000"/>
          <w:sz w:val="20"/>
          <w:szCs w:val="18"/>
          <w:lang w:eastAsia="es-CR"/>
        </w:rPr>
      </w:pPr>
      <w:r w:rsidRPr="00780159">
        <w:rPr>
          <w:rFonts w:eastAsiaTheme="minorEastAsia" w:cs="Times New Roman"/>
          <w:b/>
          <w:bCs/>
          <w:color w:val="000000"/>
          <w:sz w:val="20"/>
          <w:szCs w:val="18"/>
          <w:lang w:eastAsia="es-CR"/>
        </w:rPr>
        <w:t>POSICIÓN ANTE DIFERENTES GRUPOS LGBT SEGÚN PAÍS</w:t>
      </w:r>
    </w:p>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1"/>
        <w:gridCol w:w="1101"/>
        <w:gridCol w:w="811"/>
        <w:gridCol w:w="1051"/>
        <w:gridCol w:w="550"/>
      </w:tblGrid>
      <w:tr w:rsidR="00780159" w:rsidRPr="00780159" w:rsidTr="0082415C">
        <w:trPr>
          <w:cantSplit/>
          <w:jc w:val="center"/>
        </w:trPr>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p>
        </w:tc>
        <w:tc>
          <w:tcPr>
            <w:tcW w:w="0" w:type="auto"/>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El Salvador</w:t>
            </w:r>
          </w:p>
        </w:tc>
        <w:tc>
          <w:tcPr>
            <w:tcW w:w="0" w:type="auto"/>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Panamá</w:t>
            </w:r>
          </w:p>
        </w:tc>
        <w:tc>
          <w:tcPr>
            <w:tcW w:w="0" w:type="auto"/>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Costa Rica</w:t>
            </w:r>
          </w:p>
        </w:tc>
        <w:tc>
          <w:tcPr>
            <w:tcW w:w="0" w:type="auto"/>
            <w:tcBorders>
              <w:top w:val="single" w:sz="18" w:space="0" w:color="000000"/>
              <w:left w:val="nil"/>
              <w:bottom w:val="single" w:sz="18" w:space="0" w:color="000000"/>
              <w:right w:val="nil"/>
            </w:tcBorders>
            <w:shd w:val="clear" w:color="auto" w:fill="1F4E79" w:themeFill="accent1" w:themeFillShade="80"/>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Total</w:t>
            </w:r>
          </w:p>
        </w:tc>
      </w:tr>
      <w:tr w:rsidR="00780159" w:rsidRPr="00780159" w:rsidTr="0082415C">
        <w:trPr>
          <w:cantSplit/>
          <w:jc w:val="center"/>
        </w:trPr>
        <w:tc>
          <w:tcPr>
            <w:tcW w:w="0" w:type="auto"/>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Igual</w:t>
            </w:r>
          </w:p>
        </w:tc>
        <w:tc>
          <w:tcPr>
            <w:tcW w:w="0" w:type="auto"/>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84,0</w:t>
            </w:r>
          </w:p>
        </w:tc>
        <w:tc>
          <w:tcPr>
            <w:tcW w:w="0" w:type="auto"/>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81,0</w:t>
            </w:r>
          </w:p>
        </w:tc>
        <w:tc>
          <w:tcPr>
            <w:tcW w:w="0" w:type="auto"/>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89,3</w:t>
            </w:r>
          </w:p>
        </w:tc>
        <w:tc>
          <w:tcPr>
            <w:tcW w:w="0" w:type="auto"/>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84,6</w:t>
            </w:r>
          </w:p>
        </w:tc>
      </w:tr>
      <w:tr w:rsidR="00780159" w:rsidRPr="00780159" w:rsidTr="0082415C">
        <w:trPr>
          <w:cantSplit/>
          <w:jc w:val="center"/>
        </w:trPr>
        <w:tc>
          <w:tcPr>
            <w:tcW w:w="0" w:type="auto"/>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Diferente</w:t>
            </w:r>
          </w:p>
        </w:tc>
        <w:tc>
          <w:tcPr>
            <w:tcW w:w="0" w:type="auto"/>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16,0</w:t>
            </w:r>
          </w:p>
        </w:tc>
        <w:tc>
          <w:tcPr>
            <w:tcW w:w="0" w:type="auto"/>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19,0</w:t>
            </w:r>
          </w:p>
        </w:tc>
        <w:tc>
          <w:tcPr>
            <w:tcW w:w="0" w:type="auto"/>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10,7</w:t>
            </w:r>
          </w:p>
        </w:tc>
        <w:tc>
          <w:tcPr>
            <w:tcW w:w="0" w:type="auto"/>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15,4</w:t>
            </w:r>
          </w:p>
        </w:tc>
      </w:tr>
      <w:tr w:rsidR="00780159" w:rsidRPr="00780159" w:rsidTr="0082415C">
        <w:trPr>
          <w:cantSplit/>
          <w:jc w:val="center"/>
        </w:trPr>
        <w:tc>
          <w:tcPr>
            <w:tcW w:w="0" w:type="auto"/>
            <w:gridSpan w:val="5"/>
            <w:tcBorders>
              <w:top w:val="single" w:sz="18" w:space="0" w:color="000000"/>
              <w:left w:val="nil"/>
              <w:bottom w:val="nil"/>
              <w:right w:val="nil"/>
            </w:tcBorders>
          </w:tcPr>
          <w:p w:rsidR="00780159" w:rsidRPr="00780159" w:rsidRDefault="00780159" w:rsidP="00780159">
            <w:pPr>
              <w:widowControl w:val="0"/>
              <w:autoSpaceDE w:val="0"/>
              <w:autoSpaceDN w:val="0"/>
              <w:adjustRightInd w:val="0"/>
              <w:spacing w:after="0"/>
              <w:jc w:val="left"/>
              <w:rPr>
                <w:rFonts w:eastAsiaTheme="minorEastAsia" w:cs="Times New Roman"/>
                <w:color w:val="000000"/>
                <w:sz w:val="14"/>
                <w:szCs w:val="18"/>
                <w:lang w:eastAsia="es-CR"/>
              </w:rPr>
            </w:pPr>
            <w:r w:rsidRPr="00780159">
              <w:rPr>
                <w:rFonts w:eastAsiaTheme="minorEastAsia" w:cs="Times New Roman"/>
                <w:color w:val="000000"/>
                <w:sz w:val="14"/>
                <w:szCs w:val="18"/>
                <w:lang w:eastAsia="es-CR"/>
              </w:rPr>
              <w:t>χ</w:t>
            </w:r>
            <w:r w:rsidRPr="00780159">
              <w:rPr>
                <w:rFonts w:eastAsiaTheme="minorEastAsia" w:cs="Times New Roman"/>
                <w:color w:val="000000"/>
                <w:sz w:val="14"/>
                <w:szCs w:val="18"/>
                <w:vertAlign w:val="superscript"/>
                <w:lang w:eastAsia="es-CR"/>
              </w:rPr>
              <w:t>2</w:t>
            </w:r>
            <w:r w:rsidRPr="00780159">
              <w:rPr>
                <w:rFonts w:eastAsiaTheme="minorEastAsia" w:cs="Times New Roman"/>
                <w:color w:val="000000"/>
                <w:sz w:val="14"/>
                <w:szCs w:val="18"/>
                <w:lang w:eastAsia="es-CR"/>
              </w:rPr>
              <w:t xml:space="preserve"> = 10,478</w:t>
            </w:r>
            <w:r w:rsidRPr="00780159">
              <w:rPr>
                <w:rFonts w:eastAsiaTheme="minorEastAsia" w:cs="Times New Roman"/>
                <w:color w:val="000000"/>
                <w:sz w:val="14"/>
                <w:szCs w:val="18"/>
                <w:lang w:eastAsia="es-CR"/>
              </w:rPr>
              <w:tab/>
              <w:t>α = ,005</w:t>
            </w:r>
          </w:p>
        </w:tc>
      </w:tr>
    </w:tbl>
    <w:p w:rsidR="00780159" w:rsidRDefault="00780159" w:rsidP="00780159">
      <w:pPr>
        <w:widowControl w:val="0"/>
        <w:autoSpaceDE w:val="0"/>
        <w:autoSpaceDN w:val="0"/>
        <w:adjustRightInd w:val="0"/>
        <w:spacing w:after="0" w:line="400" w:lineRule="atLeast"/>
        <w:jc w:val="left"/>
        <w:rPr>
          <w:rFonts w:eastAsiaTheme="minorEastAsia" w:cs="Times New Roman"/>
          <w:szCs w:val="24"/>
          <w:lang w:eastAsia="es-CR"/>
        </w:rPr>
      </w:pPr>
    </w:p>
    <w:p w:rsidR="00871B1E" w:rsidRPr="00780159" w:rsidRDefault="00871B1E" w:rsidP="00780159">
      <w:pPr>
        <w:widowControl w:val="0"/>
        <w:autoSpaceDE w:val="0"/>
        <w:autoSpaceDN w:val="0"/>
        <w:adjustRightInd w:val="0"/>
        <w:spacing w:after="0" w:line="400" w:lineRule="atLeast"/>
        <w:jc w:val="left"/>
        <w:rPr>
          <w:rFonts w:eastAsiaTheme="minorEastAsia" w:cs="Times New Roman"/>
          <w:szCs w:val="24"/>
          <w:lang w:eastAsia="es-CR"/>
        </w:rPr>
      </w:pPr>
    </w:p>
    <w:p w:rsidR="00F360E2" w:rsidRDefault="00780159" w:rsidP="00161847">
      <w:pPr>
        <w:rPr>
          <w:lang w:eastAsia="es-ES"/>
        </w:rPr>
      </w:pPr>
      <w:r>
        <w:rPr>
          <w:noProof/>
          <w:lang w:eastAsia="es-CR"/>
        </w:rPr>
        <w:drawing>
          <wp:inline distT="0" distB="0" distL="0" distR="0">
            <wp:extent cx="5563673" cy="3361386"/>
            <wp:effectExtent l="38100" t="19050" r="17977"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360E2" w:rsidRDefault="00F360E2" w:rsidP="00161847">
      <w:pPr>
        <w:rPr>
          <w:lang w:eastAsia="es-ES"/>
        </w:rPr>
      </w:pPr>
    </w:p>
    <w:p w:rsidR="00F360E2" w:rsidRDefault="00F360E2" w:rsidP="00161847">
      <w:pPr>
        <w:rPr>
          <w:lang w:eastAsia="es-ES"/>
        </w:rPr>
      </w:pPr>
    </w:p>
    <w:p w:rsidR="00780159" w:rsidRPr="00DA4E4E" w:rsidRDefault="00780159" w:rsidP="00507569">
      <w:pPr>
        <w:pStyle w:val="Puesto"/>
        <w:rPr>
          <w:lang w:val="es-CR"/>
        </w:rPr>
      </w:pPr>
      <w:bookmarkStart w:id="119" w:name="_Toc380600126"/>
      <w:r w:rsidRPr="00DA4E4E">
        <w:rPr>
          <w:lang w:val="es-CR"/>
        </w:rPr>
        <w:t>discriminación social</w:t>
      </w:r>
      <w:bookmarkEnd w:id="119"/>
    </w:p>
    <w:p w:rsidR="00F360E2" w:rsidRDefault="00F360E2" w:rsidP="00161847">
      <w:pPr>
        <w:rPr>
          <w:lang w:eastAsia="es-ES"/>
        </w:rPr>
      </w:pPr>
    </w:p>
    <w:p w:rsidR="00F360E2" w:rsidRDefault="00780159" w:rsidP="00161847">
      <w:pPr>
        <w:rPr>
          <w:lang w:eastAsia="es-ES"/>
        </w:rPr>
      </w:pPr>
      <w:r>
        <w:rPr>
          <w:lang w:eastAsia="es-ES"/>
        </w:rPr>
        <w:t>Cuando se evalúan situaciones de discriminación de tipo social o cultural más que legal o laboral, se observa una tendencia menos positiva e inclusive algunas veces negativa en los tres países estudiados. En Costa Rica el promedio baja a 71,7%, en El Salvador 64,8% y en Panamá 63,9% (ver cuadro # R7 y gráfico # R7).</w:t>
      </w:r>
    </w:p>
    <w:p w:rsidR="00780159" w:rsidRPr="00780159" w:rsidRDefault="00780159" w:rsidP="00780159">
      <w:pPr>
        <w:widowControl w:val="0"/>
        <w:autoSpaceDE w:val="0"/>
        <w:autoSpaceDN w:val="0"/>
        <w:adjustRightInd w:val="0"/>
        <w:spacing w:after="0" w:line="400" w:lineRule="atLeast"/>
        <w:jc w:val="left"/>
        <w:rPr>
          <w:rFonts w:eastAsiaTheme="minorEastAsia" w:cs="Times New Roman"/>
          <w:szCs w:val="24"/>
          <w:lang w:eastAsia="es-CR"/>
        </w:rPr>
      </w:pPr>
    </w:p>
    <w:p w:rsidR="00780159" w:rsidRPr="00780159" w:rsidRDefault="00780159" w:rsidP="00780159">
      <w:pPr>
        <w:widowControl w:val="0"/>
        <w:autoSpaceDE w:val="0"/>
        <w:autoSpaceDN w:val="0"/>
        <w:adjustRightInd w:val="0"/>
        <w:spacing w:after="0"/>
        <w:jc w:val="center"/>
        <w:rPr>
          <w:rFonts w:eastAsiaTheme="minorEastAsia" w:cs="Times New Roman"/>
          <w:b/>
          <w:sz w:val="20"/>
          <w:szCs w:val="24"/>
          <w:lang w:eastAsia="es-CR"/>
        </w:rPr>
      </w:pPr>
    </w:p>
    <w:p w:rsidR="00780159" w:rsidRPr="00780159" w:rsidRDefault="00780159" w:rsidP="00780159">
      <w:pPr>
        <w:widowControl w:val="0"/>
        <w:autoSpaceDE w:val="0"/>
        <w:autoSpaceDN w:val="0"/>
        <w:adjustRightInd w:val="0"/>
        <w:spacing w:after="0"/>
        <w:jc w:val="center"/>
        <w:rPr>
          <w:rFonts w:eastAsiaTheme="minorEastAsia" w:cs="Times New Roman"/>
          <w:b/>
          <w:sz w:val="18"/>
          <w:szCs w:val="24"/>
          <w:lang w:eastAsia="es-CR"/>
        </w:rPr>
      </w:pPr>
      <w:r w:rsidRPr="00780159">
        <w:rPr>
          <w:rFonts w:eastAsiaTheme="minorEastAsia" w:cs="Times New Roman"/>
          <w:b/>
          <w:sz w:val="18"/>
          <w:szCs w:val="24"/>
          <w:lang w:eastAsia="es-CR"/>
        </w:rPr>
        <w:t>Cuadro #  R7</w:t>
      </w:r>
    </w:p>
    <w:p w:rsidR="00780159" w:rsidRPr="00780159" w:rsidRDefault="00780159" w:rsidP="00780159">
      <w:pPr>
        <w:widowControl w:val="0"/>
        <w:autoSpaceDE w:val="0"/>
        <w:autoSpaceDN w:val="0"/>
        <w:adjustRightInd w:val="0"/>
        <w:spacing w:after="0"/>
        <w:jc w:val="center"/>
        <w:rPr>
          <w:rFonts w:eastAsiaTheme="minorEastAsia" w:cs="Times New Roman"/>
          <w:b/>
          <w:color w:val="000000"/>
          <w:sz w:val="20"/>
          <w:szCs w:val="18"/>
          <w:lang w:eastAsia="es-CR"/>
        </w:rPr>
      </w:pPr>
      <w:r w:rsidRPr="00780159">
        <w:rPr>
          <w:rFonts w:eastAsiaTheme="minorEastAsia" w:cs="Times New Roman"/>
          <w:b/>
          <w:color w:val="000000"/>
          <w:sz w:val="20"/>
          <w:szCs w:val="18"/>
          <w:lang w:eastAsia="es-CR"/>
        </w:rPr>
        <w:t>ACTITUD HACIA DISCRIMINACIÓN SOCIAL SEGÚN PAÍS</w:t>
      </w:r>
    </w:p>
    <w:p w:rsidR="00780159" w:rsidRPr="00780159" w:rsidRDefault="00780159" w:rsidP="00780159">
      <w:pPr>
        <w:widowControl w:val="0"/>
        <w:autoSpaceDE w:val="0"/>
        <w:autoSpaceDN w:val="0"/>
        <w:adjustRightInd w:val="0"/>
        <w:spacing w:after="0"/>
        <w:jc w:val="center"/>
        <w:rPr>
          <w:rFonts w:eastAsiaTheme="minorEastAsia" w:cs="Times New Roman"/>
          <w:b/>
          <w:sz w:val="20"/>
          <w:szCs w:val="24"/>
          <w:lang w:eastAsia="es-CR"/>
        </w:rPr>
      </w:pPr>
    </w:p>
    <w:tbl>
      <w:tblPr>
        <w:tblW w:w="4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4"/>
        <w:gridCol w:w="1000"/>
        <w:gridCol w:w="1061"/>
        <w:gridCol w:w="1061"/>
      </w:tblGrid>
      <w:tr w:rsidR="00780159" w:rsidRPr="00780159" w:rsidTr="0082415C">
        <w:trPr>
          <w:cantSplit/>
          <w:jc w:val="center"/>
        </w:trPr>
        <w:tc>
          <w:tcPr>
            <w:tcW w:w="1214"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País</w:t>
            </w:r>
          </w:p>
        </w:tc>
        <w:tc>
          <w:tcPr>
            <w:tcW w:w="1000"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N</w:t>
            </w:r>
          </w:p>
        </w:tc>
        <w:tc>
          <w:tcPr>
            <w:tcW w:w="1061"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Media</w:t>
            </w:r>
          </w:p>
        </w:tc>
        <w:tc>
          <w:tcPr>
            <w:tcW w:w="1061" w:type="dxa"/>
            <w:tcBorders>
              <w:top w:val="single" w:sz="18" w:space="0" w:color="000000"/>
              <w:left w:val="nil"/>
              <w:bottom w:val="single" w:sz="18" w:space="0" w:color="000000"/>
              <w:right w:val="nil"/>
            </w:tcBorders>
            <w:shd w:val="clear" w:color="auto" w:fill="1F4E79" w:themeFill="accent1" w:themeFillShade="80"/>
          </w:tcPr>
          <w:p w:rsidR="00780159" w:rsidRPr="00780159" w:rsidRDefault="00780159" w:rsidP="00780159">
            <w:pPr>
              <w:widowControl w:val="0"/>
              <w:autoSpaceDE w:val="0"/>
              <w:autoSpaceDN w:val="0"/>
              <w:adjustRightInd w:val="0"/>
              <w:spacing w:after="0" w:line="320" w:lineRule="atLeast"/>
              <w:ind w:left="60" w:right="60"/>
              <w:jc w:val="center"/>
              <w:rPr>
                <w:rFonts w:ascii="Arial" w:eastAsiaTheme="minorEastAsia" w:hAnsi="Arial" w:cs="Arial"/>
                <w:b/>
                <w:color w:val="FFFFFF"/>
                <w:sz w:val="18"/>
                <w:szCs w:val="18"/>
                <w:lang w:eastAsia="es-CR"/>
              </w:rPr>
            </w:pPr>
            <w:r w:rsidRPr="00780159">
              <w:rPr>
                <w:rFonts w:ascii="Arial" w:eastAsiaTheme="minorEastAsia" w:hAnsi="Arial" w:cs="Arial"/>
                <w:b/>
                <w:color w:val="FFFFFF"/>
                <w:sz w:val="18"/>
                <w:szCs w:val="18"/>
                <w:lang w:eastAsia="es-CR"/>
              </w:rPr>
              <w:t>Desv, típ,</w:t>
            </w:r>
          </w:p>
        </w:tc>
      </w:tr>
      <w:tr w:rsidR="00780159" w:rsidRPr="00780159" w:rsidTr="0082415C">
        <w:trPr>
          <w:cantSplit/>
          <w:jc w:val="center"/>
        </w:trPr>
        <w:tc>
          <w:tcPr>
            <w:tcW w:w="1214"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El Salvador</w:t>
            </w:r>
          </w:p>
        </w:tc>
        <w:tc>
          <w:tcPr>
            <w:tcW w:w="1000"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371</w:t>
            </w:r>
          </w:p>
        </w:tc>
        <w:tc>
          <w:tcPr>
            <w:tcW w:w="1061"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64,7899</w:t>
            </w:r>
          </w:p>
        </w:tc>
        <w:tc>
          <w:tcPr>
            <w:tcW w:w="1061" w:type="dxa"/>
            <w:tcBorders>
              <w:top w:val="single" w:sz="18" w:space="0" w:color="000000"/>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22,73412</w:t>
            </w:r>
          </w:p>
        </w:tc>
      </w:tr>
      <w:tr w:rsidR="00780159" w:rsidRPr="00780159" w:rsidTr="0082415C">
        <w:trPr>
          <w:cantSplit/>
          <w:jc w:val="center"/>
        </w:trPr>
        <w:tc>
          <w:tcPr>
            <w:tcW w:w="1214"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Panamá</w:t>
            </w:r>
          </w:p>
        </w:tc>
        <w:tc>
          <w:tcPr>
            <w:tcW w:w="1000" w:type="dxa"/>
            <w:tcBorders>
              <w:top w:val="nil"/>
              <w:left w:val="nil"/>
              <w:bottom w:val="nil"/>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376</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63,8889</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23,06588</w:t>
            </w:r>
          </w:p>
        </w:tc>
      </w:tr>
      <w:tr w:rsidR="00780159" w:rsidRPr="00780159" w:rsidTr="0082415C">
        <w:trPr>
          <w:cantSplit/>
          <w:jc w:val="center"/>
        </w:trPr>
        <w:tc>
          <w:tcPr>
            <w:tcW w:w="1214"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Costa Rica</w:t>
            </w:r>
          </w:p>
        </w:tc>
        <w:tc>
          <w:tcPr>
            <w:tcW w:w="1000" w:type="dxa"/>
            <w:tcBorders>
              <w:top w:val="nil"/>
              <w:left w:val="nil"/>
              <w:bottom w:val="nil"/>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400</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71,6852</w:t>
            </w:r>
          </w:p>
        </w:tc>
        <w:tc>
          <w:tcPr>
            <w:tcW w:w="1061" w:type="dxa"/>
            <w:tcBorders>
              <w:top w:val="nil"/>
              <w:left w:val="nil"/>
              <w:bottom w:val="nil"/>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20,69174</w:t>
            </w:r>
          </w:p>
        </w:tc>
      </w:tr>
      <w:tr w:rsidR="00780159" w:rsidRPr="00780159" w:rsidTr="0082415C">
        <w:trPr>
          <w:cantSplit/>
          <w:jc w:val="center"/>
        </w:trPr>
        <w:tc>
          <w:tcPr>
            <w:tcW w:w="1214"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lef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Total</w:t>
            </w:r>
          </w:p>
        </w:tc>
        <w:tc>
          <w:tcPr>
            <w:tcW w:w="1000"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871B1E">
            <w:pPr>
              <w:widowControl w:val="0"/>
              <w:autoSpaceDE w:val="0"/>
              <w:autoSpaceDN w:val="0"/>
              <w:adjustRightInd w:val="0"/>
              <w:spacing w:after="0" w:line="320" w:lineRule="atLeast"/>
              <w:ind w:left="60" w:right="60"/>
              <w:jc w:val="center"/>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1147</w:t>
            </w:r>
          </w:p>
        </w:tc>
        <w:tc>
          <w:tcPr>
            <w:tcW w:w="1061"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66,8992</w:t>
            </w:r>
          </w:p>
        </w:tc>
        <w:tc>
          <w:tcPr>
            <w:tcW w:w="1061" w:type="dxa"/>
            <w:tcBorders>
              <w:top w:val="nil"/>
              <w:left w:val="nil"/>
              <w:bottom w:val="single" w:sz="18" w:space="0" w:color="000000"/>
              <w:right w:val="nil"/>
            </w:tcBorders>
            <w:shd w:val="clear" w:color="auto" w:fill="D5DCE4" w:themeFill="text2" w:themeFillTint="33"/>
            <w:vAlign w:val="center"/>
          </w:tcPr>
          <w:p w:rsidR="00780159" w:rsidRPr="00780159" w:rsidRDefault="00780159" w:rsidP="00780159">
            <w:pPr>
              <w:widowControl w:val="0"/>
              <w:autoSpaceDE w:val="0"/>
              <w:autoSpaceDN w:val="0"/>
              <w:adjustRightInd w:val="0"/>
              <w:spacing w:after="0" w:line="320" w:lineRule="atLeast"/>
              <w:ind w:left="60" w:right="60"/>
              <w:jc w:val="right"/>
              <w:rPr>
                <w:rFonts w:ascii="Arial" w:eastAsiaTheme="minorEastAsia" w:hAnsi="Arial" w:cs="Arial"/>
                <w:color w:val="000000"/>
                <w:sz w:val="18"/>
                <w:szCs w:val="18"/>
                <w:lang w:eastAsia="es-CR"/>
              </w:rPr>
            </w:pPr>
            <w:r w:rsidRPr="00780159">
              <w:rPr>
                <w:rFonts w:ascii="Arial" w:eastAsiaTheme="minorEastAsia" w:hAnsi="Arial" w:cs="Arial"/>
                <w:color w:val="000000"/>
                <w:sz w:val="18"/>
                <w:szCs w:val="18"/>
                <w:lang w:eastAsia="es-CR"/>
              </w:rPr>
              <w:t>22,41516</w:t>
            </w:r>
          </w:p>
        </w:tc>
      </w:tr>
      <w:tr w:rsidR="00780159" w:rsidRPr="00780159" w:rsidTr="0082415C">
        <w:trPr>
          <w:cantSplit/>
          <w:jc w:val="center"/>
        </w:trPr>
        <w:tc>
          <w:tcPr>
            <w:tcW w:w="4336" w:type="dxa"/>
            <w:gridSpan w:val="4"/>
            <w:tcBorders>
              <w:top w:val="single" w:sz="18" w:space="0" w:color="000000"/>
              <w:left w:val="nil"/>
              <w:bottom w:val="nil"/>
              <w:right w:val="nil"/>
            </w:tcBorders>
          </w:tcPr>
          <w:p w:rsidR="00780159" w:rsidRPr="00780159" w:rsidRDefault="00780159" w:rsidP="00780159">
            <w:pPr>
              <w:widowControl w:val="0"/>
              <w:autoSpaceDE w:val="0"/>
              <w:autoSpaceDN w:val="0"/>
              <w:adjustRightInd w:val="0"/>
              <w:spacing w:after="0"/>
              <w:ind w:left="62" w:right="62"/>
              <w:jc w:val="left"/>
              <w:rPr>
                <w:rFonts w:ascii="Arial" w:eastAsiaTheme="minorEastAsia" w:hAnsi="Arial" w:cs="Arial"/>
                <w:color w:val="000000"/>
                <w:sz w:val="18"/>
                <w:szCs w:val="18"/>
                <w:lang w:eastAsia="es-CR"/>
              </w:rPr>
            </w:pPr>
            <w:r w:rsidRPr="00780159">
              <w:rPr>
                <w:rFonts w:eastAsiaTheme="minorEastAsia" w:cs="Times New Roman"/>
                <w:color w:val="000000"/>
                <w:sz w:val="14"/>
                <w:szCs w:val="18"/>
                <w:lang w:eastAsia="es-CR"/>
              </w:rPr>
              <w:t>F = 14,484</w:t>
            </w:r>
            <w:r w:rsidRPr="00780159">
              <w:rPr>
                <w:rFonts w:eastAsiaTheme="minorEastAsia" w:cs="Times New Roman"/>
                <w:color w:val="000000"/>
                <w:sz w:val="14"/>
                <w:szCs w:val="18"/>
                <w:lang w:eastAsia="es-CR"/>
              </w:rPr>
              <w:tab/>
            </w:r>
            <w:r w:rsidRPr="00780159">
              <w:rPr>
                <w:rFonts w:eastAsiaTheme="minorEastAsia" w:cs="Times New Roman"/>
                <w:color w:val="000000"/>
                <w:sz w:val="14"/>
                <w:szCs w:val="18"/>
                <w:lang w:eastAsia="es-CR"/>
              </w:rPr>
              <w:tab/>
              <w:t>α = ,000</w:t>
            </w:r>
          </w:p>
        </w:tc>
      </w:tr>
    </w:tbl>
    <w:p w:rsidR="00780159" w:rsidRPr="00780159" w:rsidRDefault="00780159" w:rsidP="00780159">
      <w:pPr>
        <w:widowControl w:val="0"/>
        <w:autoSpaceDE w:val="0"/>
        <w:autoSpaceDN w:val="0"/>
        <w:adjustRightInd w:val="0"/>
        <w:spacing w:after="0" w:line="400" w:lineRule="atLeast"/>
        <w:jc w:val="left"/>
        <w:rPr>
          <w:rFonts w:eastAsiaTheme="minorEastAsia" w:cs="Times New Roman"/>
          <w:szCs w:val="24"/>
          <w:lang w:eastAsia="es-CR"/>
        </w:rPr>
      </w:pPr>
    </w:p>
    <w:p w:rsidR="00F360E2" w:rsidRDefault="00780159" w:rsidP="00161847">
      <w:pPr>
        <w:rPr>
          <w:lang w:eastAsia="es-ES"/>
        </w:rPr>
      </w:pPr>
      <w:r>
        <w:rPr>
          <w:noProof/>
          <w:lang w:eastAsia="es-CR"/>
        </w:rPr>
        <w:drawing>
          <wp:inline distT="0" distB="0" distL="0" distR="0">
            <wp:extent cx="5937161" cy="3515933"/>
            <wp:effectExtent l="38100" t="19050" r="25489" b="8317"/>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F360E2" w:rsidRDefault="00F360E2" w:rsidP="00161847">
      <w:pPr>
        <w:rPr>
          <w:lang w:eastAsia="es-ES"/>
        </w:rPr>
      </w:pPr>
    </w:p>
    <w:p w:rsidR="00F360E2" w:rsidRDefault="00F360E2" w:rsidP="00161847">
      <w:pPr>
        <w:rPr>
          <w:lang w:eastAsia="es-ES"/>
        </w:rPr>
      </w:pPr>
    </w:p>
    <w:p w:rsidR="00F360E2" w:rsidRDefault="00F360E2" w:rsidP="00161847">
      <w:pPr>
        <w:rPr>
          <w:lang w:eastAsia="es-ES"/>
        </w:rPr>
      </w:pPr>
    </w:p>
    <w:p w:rsidR="00F360E2" w:rsidRDefault="00F360E2" w:rsidP="00161847">
      <w:pPr>
        <w:rPr>
          <w:lang w:eastAsia="es-ES"/>
        </w:rPr>
      </w:pPr>
    </w:p>
    <w:p w:rsidR="00335604" w:rsidRPr="00DA4E4E" w:rsidRDefault="00335604" w:rsidP="00507569">
      <w:pPr>
        <w:pStyle w:val="Puesto"/>
        <w:rPr>
          <w:lang w:val="es-CR"/>
        </w:rPr>
      </w:pPr>
      <w:bookmarkStart w:id="120" w:name="_Toc380600127"/>
      <w:r w:rsidRPr="00DA4E4E">
        <w:rPr>
          <w:lang w:val="es-CR"/>
        </w:rPr>
        <w:t>Conclusiones REGIONALES</w:t>
      </w:r>
      <w:bookmarkEnd w:id="120"/>
    </w:p>
    <w:p w:rsidR="00F360E2" w:rsidRDefault="00F360E2" w:rsidP="00161847">
      <w:pPr>
        <w:rPr>
          <w:lang w:eastAsia="es-ES"/>
        </w:rPr>
      </w:pPr>
    </w:p>
    <w:p w:rsidR="00341B4D" w:rsidRDefault="00341B4D" w:rsidP="00341B4D">
      <w:pPr>
        <w:rPr>
          <w:lang w:eastAsia="es-ES"/>
        </w:rPr>
      </w:pPr>
      <w:r>
        <w:rPr>
          <w:lang w:eastAsia="es-ES"/>
        </w:rPr>
        <w:t xml:space="preserve">1- </w:t>
      </w:r>
      <w:r w:rsidR="00335604">
        <w:rPr>
          <w:lang w:eastAsia="es-ES"/>
        </w:rPr>
        <w:t xml:space="preserve">En los tres países se evidencia un acceso limitado a información relevante sobre </w:t>
      </w:r>
      <w:r>
        <w:rPr>
          <w:lang w:eastAsia="es-ES"/>
        </w:rPr>
        <w:t xml:space="preserve">los </w:t>
      </w:r>
      <w:r w:rsidR="00335604">
        <w:rPr>
          <w:lang w:eastAsia="es-ES"/>
        </w:rPr>
        <w:t xml:space="preserve">temas </w:t>
      </w:r>
      <w:r>
        <w:rPr>
          <w:lang w:eastAsia="es-ES"/>
        </w:rPr>
        <w:t xml:space="preserve">de interés de este estudio. Menos de dos terceras partes de las personas entrevistadas en cada país dicen haber tenido en los últimos tres años acceso a contenidos importantes sobre el </w:t>
      </w:r>
      <w:r>
        <w:rPr>
          <w:lang w:eastAsia="es-ES"/>
        </w:rPr>
        <w:lastRenderedPageBreak/>
        <w:t>tema de salud sexual en general, así como sobre métodos de planificación y prevención. En ambos casos</w:t>
      </w:r>
      <w:r w:rsidR="00871B1E">
        <w:rPr>
          <w:lang w:eastAsia="es-ES"/>
        </w:rPr>
        <w:t>,</w:t>
      </w:r>
      <w:r>
        <w:rPr>
          <w:lang w:eastAsia="es-ES"/>
        </w:rPr>
        <w:t xml:space="preserve"> Costa Rica muestra una proporción significativamente inferior a la observada para Panamá y El Salvador. En el caso de la igualdad de género las proporciones de personas con acceso son muy similares en los tres países, con un  promedio por debajo del 60%. Por su parte, el tema de diversidad sexual muestra en toda la región el nivel más bajo de acceso, con una proporción por debajo de la mitad en Costa Rica y </w:t>
      </w:r>
      <w:r w:rsidR="00871B1E">
        <w:rPr>
          <w:lang w:eastAsia="es-ES"/>
        </w:rPr>
        <w:t xml:space="preserve">más marcada </w:t>
      </w:r>
      <w:r>
        <w:rPr>
          <w:lang w:eastAsia="es-ES"/>
        </w:rPr>
        <w:t xml:space="preserve"> en El Salvador.</w:t>
      </w:r>
    </w:p>
    <w:p w:rsidR="00341B4D" w:rsidRDefault="00341B4D" w:rsidP="00341B4D">
      <w:pPr>
        <w:rPr>
          <w:lang w:eastAsia="es-ES"/>
        </w:rPr>
      </w:pPr>
    </w:p>
    <w:p w:rsidR="00341B4D" w:rsidRDefault="00341B4D" w:rsidP="00341B4D">
      <w:pPr>
        <w:rPr>
          <w:lang w:eastAsia="es-ES"/>
        </w:rPr>
      </w:pPr>
      <w:r>
        <w:rPr>
          <w:lang w:eastAsia="es-ES"/>
        </w:rPr>
        <w:t>2- En lo que respecta a la reacción  de las personas entrevistadas con respecto a diversas situaciones específicas de discriminación legal o laboral de las personas LGBT, los resultados muestran una tendencia clara a rechazarlas como inadecuadas. Aunque esta tendencia muestra la misma direccionalidad en los tres países, existen diferencias significativas, siendo Costa Rica el país con el mejor promedio (90,3%), mientras que corresponde a Panamá el  nivel más bajo de rechazo a la discriminación (77,3%).</w:t>
      </w:r>
      <w:r w:rsidR="00D741ED">
        <w:rPr>
          <w:lang w:eastAsia="es-ES"/>
        </w:rPr>
        <w:t xml:space="preserve"> La situación que en menor medida genera reacciones positivas es la relacionada con la posibilidad de que las personas transexuales puedan modificar su sexo y su nombre en los documentos de identidad.</w:t>
      </w:r>
    </w:p>
    <w:p w:rsidR="00341B4D" w:rsidRDefault="00341B4D" w:rsidP="00341B4D">
      <w:pPr>
        <w:rPr>
          <w:lang w:eastAsia="es-ES"/>
        </w:rPr>
      </w:pPr>
    </w:p>
    <w:p w:rsidR="00F360E2" w:rsidRDefault="00341B4D" w:rsidP="00341B4D">
      <w:pPr>
        <w:rPr>
          <w:lang w:eastAsia="es-ES"/>
        </w:rPr>
      </w:pPr>
      <w:r>
        <w:rPr>
          <w:lang w:eastAsia="es-ES"/>
        </w:rPr>
        <w:t xml:space="preserve">3- </w:t>
      </w:r>
      <w:r w:rsidR="00D741ED">
        <w:rPr>
          <w:lang w:eastAsia="es-ES"/>
        </w:rPr>
        <w:t xml:space="preserve">También es positiva </w:t>
      </w:r>
      <w:r>
        <w:rPr>
          <w:lang w:eastAsia="es-ES"/>
        </w:rPr>
        <w:t xml:space="preserve"> </w:t>
      </w:r>
      <w:r w:rsidR="00D741ED">
        <w:rPr>
          <w:lang w:eastAsia="es-ES"/>
        </w:rPr>
        <w:t>la disposición de las personas entrevistadas con respecto al reconocimiento de diversos derechos concretos, actuales o potenciales, de la población LGBT en general. La mayoría de las personas tiende a mostrarse de acuerdo con todos los derechos evaluados; sin embargo, la proporción tiende a bajar en los tres países cuando se plantea el reconocimiento legal de la relación de pareja, la posibilidad de asegurar o ser asegurado/a por la pareja y el derecho a poder recibir pensión alimenticia. Costa Rica muestra el mejor promedio de reconocimiento y Panamá el más bajo.</w:t>
      </w:r>
    </w:p>
    <w:p w:rsidR="00D741ED" w:rsidRDefault="00D741ED" w:rsidP="00341B4D">
      <w:pPr>
        <w:rPr>
          <w:lang w:eastAsia="es-ES"/>
        </w:rPr>
      </w:pPr>
    </w:p>
    <w:p w:rsidR="00D741ED" w:rsidRDefault="00D741ED" w:rsidP="00341B4D">
      <w:pPr>
        <w:rPr>
          <w:lang w:eastAsia="es-ES"/>
        </w:rPr>
      </w:pPr>
      <w:r>
        <w:rPr>
          <w:lang w:eastAsia="es-ES"/>
        </w:rPr>
        <w:t>4- Esta tendencia a reconocer derechos a la población LGBT en general resulta aún más positiva cuando se evalúan algunos derechos específicos de adolescentes, en cuyo caso Costa Rica llega un promedio de 94,4%, El Salvador 88% y Panamá 80,6%.</w:t>
      </w:r>
    </w:p>
    <w:p w:rsidR="00D741ED" w:rsidRDefault="00D741ED" w:rsidP="00341B4D">
      <w:pPr>
        <w:rPr>
          <w:lang w:eastAsia="es-ES"/>
        </w:rPr>
      </w:pPr>
    </w:p>
    <w:p w:rsidR="00D741ED" w:rsidRDefault="00D741ED" w:rsidP="00341B4D">
      <w:pPr>
        <w:rPr>
          <w:lang w:eastAsia="es-ES"/>
        </w:rPr>
      </w:pPr>
      <w:r>
        <w:rPr>
          <w:lang w:eastAsia="es-ES"/>
        </w:rPr>
        <w:t>5- El nivel de reconocimiento baja ligeramente en los tres países cuando se evalúan derechos concretos de las personas adultas mayores</w:t>
      </w:r>
      <w:r w:rsidR="004272E3">
        <w:rPr>
          <w:lang w:eastAsia="es-ES"/>
        </w:rPr>
        <w:t xml:space="preserve"> LGBT</w:t>
      </w:r>
      <w:r>
        <w:rPr>
          <w:lang w:eastAsia="es-ES"/>
        </w:rPr>
        <w:t>. De nuevo, Costa Rica presenta el mejor promedio y Panamá el menos alto.</w:t>
      </w:r>
    </w:p>
    <w:p w:rsidR="00D741ED" w:rsidRDefault="00D741ED" w:rsidP="00341B4D">
      <w:pPr>
        <w:rPr>
          <w:lang w:eastAsia="es-ES"/>
        </w:rPr>
      </w:pPr>
    </w:p>
    <w:p w:rsidR="00D741ED" w:rsidRDefault="00D741ED" w:rsidP="00341B4D">
      <w:pPr>
        <w:rPr>
          <w:lang w:eastAsia="es-ES"/>
        </w:rPr>
      </w:pPr>
      <w:r>
        <w:rPr>
          <w:lang w:eastAsia="es-ES"/>
        </w:rPr>
        <w:t>6- En otro orden de cosas, en los tres países se evidencia una alta proporción, por encima del 80% de las personas entrevistadas dispuesta</w:t>
      </w:r>
      <w:r w:rsidR="00716757">
        <w:rPr>
          <w:lang w:eastAsia="es-ES"/>
        </w:rPr>
        <w:t xml:space="preserve"> a reconocer los derechos independientemente del grupo LGBT específico en términos de orientación sexual e identidad de género. Aunque existen diferencias estadísticamente significativas, los niveles porcentuales son muy similares en las tres naciones.</w:t>
      </w:r>
    </w:p>
    <w:p w:rsidR="00716757" w:rsidRDefault="00716757" w:rsidP="00341B4D">
      <w:pPr>
        <w:rPr>
          <w:lang w:eastAsia="es-ES"/>
        </w:rPr>
      </w:pPr>
    </w:p>
    <w:p w:rsidR="00716757" w:rsidRDefault="00716757" w:rsidP="00341B4D">
      <w:pPr>
        <w:rPr>
          <w:lang w:eastAsia="es-ES"/>
        </w:rPr>
      </w:pPr>
      <w:r>
        <w:rPr>
          <w:lang w:eastAsia="es-ES"/>
        </w:rPr>
        <w:t xml:space="preserve">7- La situación tan positiva observada hasta ahora se modifica cuando se evalúan situaciones de discriminación más de tipo social o cultural. En este caso, el nivel de rechazo a este tipo </w:t>
      </w:r>
      <w:r>
        <w:rPr>
          <w:lang w:eastAsia="es-ES"/>
        </w:rPr>
        <w:lastRenderedPageBreak/>
        <w:t>de situaciones baja al 71,7% para el caso de Costa Rica, 64,8% para El Salvador y 63,9% para Panamá. Resulta interesante observar que las disposiciones son menos positivas o inclusive permisivas de la discriminación cuando se disminuye la distancia social con la persona LGBT, como por ejemplo, la posibilidad de trabajar con niños y niñas o el derecho a mostrar en público el afecto a su pareja. También resulta relativamente alta la proporción de personas que consideran necesaria la atención psicológica de las personas LGBT con el fin de modificar su orientación, lo cual sugiere que si bien se está dispuesto/a a reconocer derechos, todavía se sigue ubicando a las personas LGBT dentro de los límites de la anormalidad mental y social.</w:t>
      </w:r>
    </w:p>
    <w:p w:rsidR="00F360E2" w:rsidRDefault="00F360E2" w:rsidP="00161847">
      <w:pPr>
        <w:rPr>
          <w:lang w:eastAsia="es-ES"/>
        </w:rPr>
      </w:pPr>
    </w:p>
    <w:p w:rsidR="00F360E2" w:rsidRDefault="00F360E2" w:rsidP="00161847">
      <w:pPr>
        <w:rPr>
          <w:lang w:eastAsia="es-ES"/>
        </w:rPr>
      </w:pPr>
    </w:p>
    <w:p w:rsidR="00F360E2" w:rsidRDefault="00F360E2" w:rsidP="00161847">
      <w:pPr>
        <w:rPr>
          <w:lang w:eastAsia="es-ES"/>
        </w:rPr>
      </w:pPr>
    </w:p>
    <w:p w:rsidR="00F360E2" w:rsidRDefault="00F360E2"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7F167A" w:rsidRDefault="007F167A" w:rsidP="00161847">
      <w:pPr>
        <w:rPr>
          <w:lang w:eastAsia="es-ES"/>
        </w:rPr>
      </w:pPr>
    </w:p>
    <w:p w:rsidR="007F167A" w:rsidRDefault="007F167A" w:rsidP="00161847">
      <w:pPr>
        <w:rPr>
          <w:lang w:eastAsia="es-ES"/>
        </w:rPr>
      </w:pPr>
    </w:p>
    <w:p w:rsidR="007F167A" w:rsidRDefault="007F167A"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Default="006939B1" w:rsidP="00161847">
      <w:pPr>
        <w:rPr>
          <w:lang w:eastAsia="es-ES"/>
        </w:rPr>
      </w:pPr>
    </w:p>
    <w:p w:rsidR="006939B1" w:rsidRPr="00161847" w:rsidRDefault="006939B1" w:rsidP="00161847">
      <w:pPr>
        <w:rPr>
          <w:lang w:eastAsia="es-ES"/>
        </w:rPr>
      </w:pPr>
    </w:p>
    <w:p w:rsidR="00161847" w:rsidRPr="00161847" w:rsidRDefault="00161847" w:rsidP="00161847">
      <w:pPr>
        <w:rPr>
          <w:lang w:eastAsia="es-ES"/>
        </w:rPr>
      </w:pPr>
    </w:p>
    <w:p w:rsidR="00161847" w:rsidRPr="00161847" w:rsidRDefault="00161847" w:rsidP="00161847">
      <w:pPr>
        <w:jc w:val="center"/>
        <w:rPr>
          <w:b/>
          <w:color w:val="1F4E79" w:themeColor="accent1" w:themeShade="80"/>
          <w:sz w:val="44"/>
          <w:lang w:eastAsia="es-ES"/>
        </w:rPr>
      </w:pPr>
      <w:r w:rsidRPr="00161847">
        <w:rPr>
          <w:b/>
          <w:color w:val="1F4E79" w:themeColor="accent1" w:themeShade="80"/>
          <w:sz w:val="44"/>
          <w:lang w:eastAsia="es-ES"/>
        </w:rPr>
        <w:t>CUESTIONARIO</w:t>
      </w: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rPr>
          <w:lang w:eastAsia="es-ES"/>
        </w:rPr>
      </w:pPr>
    </w:p>
    <w:p w:rsidR="00161847" w:rsidRPr="00161847" w:rsidRDefault="00161847" w:rsidP="00161847">
      <w:pPr>
        <w:pBdr>
          <w:top w:val="single" w:sz="12" w:space="1" w:color="auto" w:shadow="1"/>
          <w:left w:val="single" w:sz="12" w:space="4" w:color="auto" w:shadow="1"/>
          <w:bottom w:val="single" w:sz="12" w:space="1" w:color="auto" w:shadow="1"/>
          <w:right w:val="single" w:sz="12" w:space="4" w:color="auto" w:shadow="1"/>
        </w:pBdr>
        <w:spacing w:after="0"/>
        <w:ind w:left="8222" w:right="-994"/>
        <w:rPr>
          <w:rFonts w:eastAsia="Times New Roman" w:cs="Times New Roman"/>
          <w:b/>
          <w:szCs w:val="20"/>
          <w:lang w:val="es-MX" w:eastAsia="es-ES"/>
        </w:rPr>
      </w:pPr>
      <w:r w:rsidRPr="00161847">
        <w:rPr>
          <w:rFonts w:eastAsia="Times New Roman" w:cs="Times New Roman"/>
          <w:b/>
          <w:sz w:val="36"/>
          <w:szCs w:val="20"/>
          <w:lang w:val="es-MX" w:eastAsia="es-ES"/>
        </w:rPr>
        <w:t xml:space="preserve">N: </w:t>
      </w:r>
      <w:r w:rsidRPr="00161847">
        <w:rPr>
          <w:rFonts w:eastAsia="Times New Roman" w:cs="Times New Roman"/>
          <w:b/>
          <w:szCs w:val="20"/>
          <w:lang w:val="es-MX" w:eastAsia="es-ES"/>
        </w:rPr>
        <w:t>_________</w:t>
      </w:r>
    </w:p>
    <w:p w:rsidR="00161847" w:rsidRPr="00161847" w:rsidRDefault="00161847" w:rsidP="00161847">
      <w:pPr>
        <w:spacing w:after="0"/>
        <w:jc w:val="center"/>
        <w:rPr>
          <w:rFonts w:eastAsia="Times New Roman" w:cs="Times New Roman"/>
          <w:b/>
          <w:sz w:val="40"/>
          <w:szCs w:val="72"/>
          <w:lang w:val="es-MX" w:eastAsia="es-ES"/>
        </w:rPr>
      </w:pPr>
    </w:p>
    <w:p w:rsidR="00161847" w:rsidRPr="00161847" w:rsidRDefault="00161847" w:rsidP="00161847">
      <w:pPr>
        <w:spacing w:after="0"/>
        <w:jc w:val="center"/>
        <w:rPr>
          <w:rFonts w:eastAsia="Times New Roman" w:cs="Times New Roman"/>
          <w:b/>
          <w:sz w:val="40"/>
          <w:szCs w:val="72"/>
          <w:lang w:val="es-MX" w:eastAsia="es-ES"/>
        </w:rPr>
      </w:pPr>
    </w:p>
    <w:p w:rsidR="00161847" w:rsidRPr="00161847" w:rsidRDefault="00161847" w:rsidP="00161847">
      <w:pPr>
        <w:spacing w:after="0"/>
        <w:jc w:val="center"/>
        <w:rPr>
          <w:rFonts w:eastAsia="Times New Roman" w:cs="Times New Roman"/>
          <w:b/>
          <w:sz w:val="40"/>
          <w:szCs w:val="72"/>
          <w:lang w:val="es-MX" w:eastAsia="es-ES"/>
        </w:rPr>
      </w:pPr>
      <w:r w:rsidRPr="00161847">
        <w:rPr>
          <w:rFonts w:eastAsia="Times New Roman" w:cs="Times New Roman"/>
          <w:b/>
          <w:sz w:val="40"/>
          <w:szCs w:val="72"/>
          <w:lang w:val="es-MX" w:eastAsia="es-ES"/>
        </w:rPr>
        <w:t>CUESTIONARIO PROYECTO BFW</w:t>
      </w:r>
    </w:p>
    <w:p w:rsidR="00161847" w:rsidRDefault="00161847" w:rsidP="00161847">
      <w:pPr>
        <w:spacing w:after="0"/>
        <w:jc w:val="center"/>
        <w:rPr>
          <w:rFonts w:eastAsia="Times New Roman" w:cs="Times New Roman"/>
          <w:b/>
          <w:sz w:val="40"/>
          <w:szCs w:val="72"/>
          <w:lang w:val="es-MX" w:eastAsia="es-ES"/>
        </w:rPr>
      </w:pPr>
    </w:p>
    <w:p w:rsidR="00161847" w:rsidRPr="00161847" w:rsidRDefault="00161847" w:rsidP="00161847">
      <w:pPr>
        <w:spacing w:after="0"/>
        <w:jc w:val="center"/>
        <w:rPr>
          <w:rFonts w:eastAsia="Times New Roman" w:cs="Times New Roman"/>
          <w:b/>
          <w:sz w:val="40"/>
          <w:szCs w:val="72"/>
          <w:lang w:val="es-MX" w:eastAsia="es-ES"/>
        </w:rPr>
      </w:pP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spacing w:after="0"/>
        <w:ind w:right="-427"/>
        <w:rPr>
          <w:rFonts w:eastAsia="Times New Roman" w:cs="Times New Roman"/>
          <w:b/>
          <w:sz w:val="6"/>
          <w:szCs w:val="20"/>
          <w:lang w:val="es-MX" w:eastAsia="es-ES"/>
        </w:rPr>
      </w:pP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tabs>
          <w:tab w:val="left" w:pos="-6379"/>
        </w:tabs>
        <w:spacing w:after="0"/>
        <w:ind w:right="-427"/>
        <w:rPr>
          <w:rFonts w:eastAsia="Times New Roman" w:cs="Times New Roman"/>
          <w:b/>
          <w:sz w:val="22"/>
          <w:szCs w:val="20"/>
          <w:lang w:val="es-MX" w:eastAsia="es-ES"/>
        </w:rPr>
      </w:pPr>
      <w:r w:rsidRPr="00161847">
        <w:rPr>
          <w:rFonts w:eastAsia="Times New Roman" w:cs="Times New Roman"/>
          <w:b/>
          <w:sz w:val="22"/>
          <w:szCs w:val="20"/>
          <w:lang w:val="es-MX" w:eastAsia="es-ES"/>
        </w:rPr>
        <w:t>FECHA: ___/___/2013</w:t>
      </w:r>
      <w:r w:rsidRPr="00161847">
        <w:rPr>
          <w:rFonts w:eastAsia="Times New Roman" w:cs="Times New Roman"/>
          <w:b/>
          <w:sz w:val="22"/>
          <w:szCs w:val="20"/>
          <w:lang w:val="es-MX" w:eastAsia="es-ES"/>
        </w:rPr>
        <w:tab/>
      </w:r>
      <w:r w:rsidRPr="00161847">
        <w:rPr>
          <w:rFonts w:eastAsia="Times New Roman" w:cs="Times New Roman"/>
          <w:b/>
          <w:sz w:val="22"/>
          <w:szCs w:val="20"/>
          <w:lang w:val="es-MX" w:eastAsia="es-ES"/>
        </w:rPr>
        <w:tab/>
      </w:r>
      <w:r w:rsidRPr="00161847">
        <w:rPr>
          <w:rFonts w:eastAsia="Times New Roman" w:cs="Times New Roman"/>
          <w:b/>
          <w:sz w:val="22"/>
          <w:szCs w:val="20"/>
          <w:lang w:val="es-MX" w:eastAsia="es-ES"/>
        </w:rPr>
        <w:tab/>
        <w:t xml:space="preserve">      </w:t>
      </w:r>
      <w:r w:rsidRPr="00161847">
        <w:rPr>
          <w:rFonts w:eastAsia="Times New Roman" w:cs="Times New Roman"/>
          <w:b/>
          <w:sz w:val="22"/>
          <w:szCs w:val="20"/>
          <w:lang w:val="es-MX" w:eastAsia="es-ES"/>
        </w:rPr>
        <w:tab/>
      </w: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tabs>
          <w:tab w:val="left" w:pos="-6379"/>
        </w:tabs>
        <w:spacing w:after="0"/>
        <w:ind w:right="-427"/>
        <w:rPr>
          <w:rFonts w:eastAsia="Times New Roman" w:cs="Times New Roman"/>
          <w:b/>
          <w:sz w:val="14"/>
          <w:szCs w:val="20"/>
          <w:lang w:val="es-MX" w:eastAsia="es-ES"/>
        </w:rPr>
      </w:pP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tabs>
          <w:tab w:val="left" w:pos="-6379"/>
        </w:tabs>
        <w:spacing w:after="0"/>
        <w:ind w:right="-427"/>
        <w:rPr>
          <w:rFonts w:eastAsia="Times New Roman" w:cs="Times New Roman"/>
          <w:b/>
          <w:sz w:val="22"/>
          <w:szCs w:val="20"/>
          <w:lang w:val="es-MX" w:eastAsia="es-ES"/>
        </w:rPr>
      </w:pPr>
      <w:r w:rsidRPr="00161847">
        <w:rPr>
          <w:rFonts w:eastAsia="Times New Roman" w:cs="Times New Roman"/>
          <w:b/>
          <w:sz w:val="22"/>
          <w:szCs w:val="20"/>
          <w:lang w:val="es-MX" w:eastAsia="es-ES"/>
        </w:rPr>
        <w:lastRenderedPageBreak/>
        <w:t>NÚMERO DE SECTOR: __________</w:t>
      </w:r>
      <w:r w:rsidRPr="00161847">
        <w:rPr>
          <w:rFonts w:eastAsia="Times New Roman" w:cs="Times New Roman"/>
          <w:b/>
          <w:sz w:val="22"/>
          <w:szCs w:val="20"/>
          <w:lang w:val="es-MX" w:eastAsia="es-ES"/>
        </w:rPr>
        <w:tab/>
      </w:r>
      <w:r w:rsidRPr="00161847">
        <w:rPr>
          <w:rFonts w:eastAsia="Times New Roman" w:cs="Times New Roman"/>
          <w:b/>
          <w:sz w:val="22"/>
          <w:szCs w:val="20"/>
          <w:lang w:val="es-MX" w:eastAsia="es-ES"/>
        </w:rPr>
        <w:tab/>
      </w:r>
      <w:r w:rsidRPr="00161847">
        <w:rPr>
          <w:rFonts w:eastAsia="Times New Roman" w:cs="Times New Roman"/>
          <w:b/>
          <w:sz w:val="22"/>
          <w:szCs w:val="20"/>
          <w:lang w:val="es-MX" w:eastAsia="es-ES"/>
        </w:rPr>
        <w:tab/>
        <w:t xml:space="preserve">      </w:t>
      </w:r>
      <w:r w:rsidRPr="00161847">
        <w:rPr>
          <w:rFonts w:eastAsia="Times New Roman" w:cs="Times New Roman"/>
          <w:b/>
          <w:sz w:val="22"/>
          <w:szCs w:val="20"/>
          <w:lang w:val="es-MX" w:eastAsia="es-ES"/>
        </w:rPr>
        <w:tab/>
      </w: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tabs>
          <w:tab w:val="left" w:pos="-6379"/>
        </w:tabs>
        <w:spacing w:after="0"/>
        <w:ind w:right="-427"/>
        <w:rPr>
          <w:rFonts w:eastAsia="Times New Roman" w:cs="Times New Roman"/>
          <w:b/>
          <w:sz w:val="14"/>
          <w:szCs w:val="20"/>
          <w:lang w:val="es-MX" w:eastAsia="es-ES"/>
        </w:rPr>
      </w:pP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tabs>
          <w:tab w:val="left" w:pos="-6379"/>
        </w:tabs>
        <w:spacing w:after="0"/>
        <w:ind w:right="-427"/>
        <w:rPr>
          <w:rFonts w:eastAsia="Times New Roman" w:cs="Times New Roman"/>
          <w:b/>
          <w:sz w:val="22"/>
          <w:szCs w:val="20"/>
          <w:lang w:val="es-MX" w:eastAsia="es-ES"/>
        </w:rPr>
      </w:pPr>
      <w:r w:rsidRPr="00161847">
        <w:rPr>
          <w:rFonts w:eastAsia="Times New Roman" w:cs="Times New Roman"/>
          <w:b/>
          <w:sz w:val="22"/>
          <w:szCs w:val="20"/>
          <w:lang w:val="es-MX" w:eastAsia="es-ES"/>
        </w:rPr>
        <w:t>ENTREVISTADOR/A.:_______________________</w:t>
      </w:r>
      <w:r w:rsidRPr="00161847">
        <w:rPr>
          <w:rFonts w:eastAsia="Times New Roman" w:cs="Times New Roman"/>
          <w:b/>
          <w:sz w:val="22"/>
          <w:szCs w:val="20"/>
          <w:lang w:val="es-MX" w:eastAsia="es-ES"/>
        </w:rPr>
        <w:tab/>
        <w:t xml:space="preserve">   </w:t>
      </w: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tabs>
          <w:tab w:val="left" w:pos="-6379"/>
        </w:tabs>
        <w:spacing w:after="0"/>
        <w:ind w:right="-427"/>
        <w:rPr>
          <w:rFonts w:eastAsia="Times New Roman" w:cs="Times New Roman"/>
          <w:b/>
          <w:sz w:val="22"/>
          <w:szCs w:val="20"/>
          <w:lang w:val="es-MX" w:eastAsia="es-ES"/>
        </w:rPr>
      </w:pP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tabs>
          <w:tab w:val="left" w:pos="-6379"/>
        </w:tabs>
        <w:spacing w:after="0"/>
        <w:ind w:right="-427"/>
        <w:rPr>
          <w:rFonts w:eastAsia="Times New Roman" w:cs="Times New Roman"/>
          <w:b/>
          <w:sz w:val="22"/>
          <w:szCs w:val="20"/>
          <w:lang w:val="es-MX" w:eastAsia="es-ES"/>
        </w:rPr>
      </w:pPr>
      <w:r w:rsidRPr="00161847">
        <w:rPr>
          <w:rFonts w:eastAsia="Times New Roman" w:cs="Times New Roman"/>
          <w:b/>
          <w:sz w:val="22"/>
          <w:szCs w:val="20"/>
          <w:lang w:val="es-MX" w:eastAsia="es-ES"/>
        </w:rPr>
        <w:t>SUPERVISIOR/A:___________________________</w:t>
      </w: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spacing w:after="0"/>
        <w:ind w:right="-427"/>
        <w:rPr>
          <w:rFonts w:eastAsia="Times New Roman" w:cs="Times New Roman"/>
          <w:b/>
          <w:sz w:val="14"/>
          <w:szCs w:val="20"/>
          <w:lang w:val="es-MX" w:eastAsia="es-ES"/>
        </w:rPr>
      </w:pPr>
    </w:p>
    <w:p w:rsidR="00161847" w:rsidRPr="00161847" w:rsidRDefault="00161847" w:rsidP="00161847">
      <w:pPr>
        <w:pBdr>
          <w:top w:val="single" w:sz="12" w:space="1" w:color="auto" w:shadow="1"/>
          <w:left w:val="single" w:sz="12" w:space="27" w:color="auto" w:shadow="1"/>
          <w:bottom w:val="single" w:sz="12" w:space="1" w:color="auto" w:shadow="1"/>
          <w:right w:val="single" w:sz="12" w:space="4" w:color="auto" w:shadow="1"/>
        </w:pBdr>
        <w:spacing w:after="0"/>
        <w:ind w:right="-427"/>
        <w:rPr>
          <w:rFonts w:eastAsia="Times New Roman" w:cs="Times New Roman"/>
          <w:b/>
          <w:sz w:val="4"/>
          <w:szCs w:val="20"/>
          <w:lang w:val="es-MX" w:eastAsia="es-ES"/>
        </w:rPr>
      </w:pPr>
    </w:p>
    <w:p w:rsidR="00161847" w:rsidRPr="00161847" w:rsidRDefault="00161847" w:rsidP="00161847">
      <w:pPr>
        <w:spacing w:after="0"/>
        <w:ind w:left="-426"/>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spacing w:after="0"/>
        <w:jc w:val="center"/>
        <w:rPr>
          <w:rFonts w:eastAsia="Times New Roman" w:cs="Times New Roman"/>
          <w:b/>
          <w:sz w:val="4"/>
          <w:szCs w:val="44"/>
          <w:lang w:val="es-MX" w:eastAsia="es-ES"/>
        </w:rPr>
      </w:pP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jc w:val="left"/>
        <w:rPr>
          <w:rFonts w:eastAsia="Times New Roman" w:cs="Times New Roman"/>
          <w:szCs w:val="30"/>
          <w:lang w:val="es-MX" w:eastAsia="es-ES"/>
        </w:rPr>
      </w:pPr>
      <w:r w:rsidRPr="00161847">
        <w:rPr>
          <w:rFonts w:eastAsia="Times New Roman" w:cs="Times New Roman"/>
          <w:szCs w:val="30"/>
          <w:lang w:val="es-MX" w:eastAsia="es-ES"/>
        </w:rPr>
        <w:t>Buenos días (tardes, noches):</w:t>
      </w: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jc w:val="left"/>
        <w:rPr>
          <w:rFonts w:eastAsia="Times New Roman" w:cs="Times New Roman"/>
          <w:szCs w:val="30"/>
          <w:lang w:val="es-MX" w:eastAsia="es-ES"/>
        </w:rPr>
      </w:pP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Cs w:val="30"/>
          <w:lang w:val="es-MX" w:eastAsia="es-ES"/>
        </w:rPr>
      </w:pPr>
      <w:r w:rsidRPr="00161847">
        <w:rPr>
          <w:rFonts w:eastAsia="Times New Roman" w:cs="Times New Roman"/>
          <w:szCs w:val="30"/>
          <w:lang w:val="es-MX" w:eastAsia="es-ES"/>
        </w:rPr>
        <w:t>El Centro de Investigación y Promoción para Amér</w:t>
      </w:r>
      <w:r>
        <w:rPr>
          <w:rFonts w:eastAsia="Times New Roman" w:cs="Times New Roman"/>
          <w:szCs w:val="30"/>
          <w:lang w:val="es-MX" w:eastAsia="es-ES"/>
        </w:rPr>
        <w:t>ica Central de Derechos Humanos (</w:t>
      </w:r>
      <w:r w:rsidRPr="00161847">
        <w:rPr>
          <w:rFonts w:eastAsia="Times New Roman" w:cs="Times New Roman"/>
          <w:szCs w:val="30"/>
          <w:lang w:val="es-MX" w:eastAsia="es-ES"/>
        </w:rPr>
        <w:t>CIPAC</w:t>
      </w:r>
      <w:r>
        <w:rPr>
          <w:rFonts w:eastAsia="Times New Roman" w:cs="Times New Roman"/>
          <w:szCs w:val="30"/>
          <w:lang w:val="es-MX" w:eastAsia="es-ES"/>
        </w:rPr>
        <w:t xml:space="preserve">),  </w:t>
      </w:r>
      <w:r w:rsidRPr="00513586">
        <w:rPr>
          <w:rFonts w:eastAsia="Times New Roman" w:cs="Times New Roman"/>
          <w:szCs w:val="30"/>
          <w:lang w:val="es-MX" w:eastAsia="es-ES"/>
        </w:rPr>
        <w:t xml:space="preserve">el Espacio Mujeres Lesbianas Salvadoreñas por la Diversidad (ESMULES) </w:t>
      </w:r>
      <w:r>
        <w:rPr>
          <w:rFonts w:eastAsia="Times New Roman" w:cs="Times New Roman"/>
          <w:szCs w:val="30"/>
          <w:lang w:val="es-MX" w:eastAsia="es-ES"/>
        </w:rPr>
        <w:t xml:space="preserve">y </w:t>
      </w:r>
      <w:r w:rsidRPr="00ED4545">
        <w:rPr>
          <w:rFonts w:eastAsia="Times New Roman" w:cs="Times New Roman"/>
          <w:szCs w:val="30"/>
          <w:lang w:val="es-MX" w:eastAsia="es-ES"/>
        </w:rPr>
        <w:t xml:space="preserve">la Asociación Hombres y Mujeres Nuevos de Panamá (AHMNP) </w:t>
      </w:r>
      <w:r w:rsidRPr="00161847">
        <w:rPr>
          <w:rFonts w:eastAsia="Times New Roman" w:cs="Times New Roman"/>
          <w:szCs w:val="30"/>
          <w:lang w:val="es-MX" w:eastAsia="es-ES"/>
        </w:rPr>
        <w:t xml:space="preserve"> se encuentra</w:t>
      </w:r>
      <w:r>
        <w:rPr>
          <w:rFonts w:eastAsia="Times New Roman" w:cs="Times New Roman"/>
          <w:szCs w:val="30"/>
          <w:lang w:val="es-MX" w:eastAsia="es-ES"/>
        </w:rPr>
        <w:t>n</w:t>
      </w:r>
      <w:r w:rsidRPr="00161847">
        <w:rPr>
          <w:rFonts w:eastAsia="Times New Roman" w:cs="Times New Roman"/>
          <w:szCs w:val="30"/>
          <w:lang w:val="es-MX" w:eastAsia="es-ES"/>
        </w:rPr>
        <w:t xml:space="preserve"> implementando un proyecto de la fundación Pan Para el Mundo acerca de las opiniones de la población con respecto a algunos temas de Derechos Sexuales.</w:t>
      </w: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Cs w:val="30"/>
          <w:lang w:val="es-MX" w:eastAsia="es-ES"/>
        </w:rPr>
      </w:pP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Cs w:val="30"/>
          <w:lang w:val="es-MX" w:eastAsia="es-ES"/>
        </w:rPr>
      </w:pPr>
      <w:r w:rsidRPr="00161847">
        <w:rPr>
          <w:rFonts w:eastAsia="Times New Roman" w:cs="Times New Roman"/>
          <w:szCs w:val="30"/>
          <w:lang w:val="es-MX" w:eastAsia="es-ES"/>
        </w:rPr>
        <w:t xml:space="preserve">Para tal fin, se ha realizado una selección al azar de 400 personas en toda la ciudad para hacerles una pequeña entrevista. Usted ha sido seleccionado/a al azar mediante rifa. </w:t>
      </w: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 w:val="10"/>
          <w:szCs w:val="30"/>
          <w:lang w:val="es-MX" w:eastAsia="es-ES"/>
        </w:rPr>
      </w:pP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Cs w:val="30"/>
          <w:lang w:val="es-MX" w:eastAsia="es-ES"/>
        </w:rPr>
      </w:pPr>
      <w:r w:rsidRPr="00161847">
        <w:rPr>
          <w:rFonts w:eastAsia="Times New Roman" w:cs="Times New Roman"/>
          <w:szCs w:val="30"/>
          <w:lang w:val="es-MX" w:eastAsia="es-ES"/>
        </w:rPr>
        <w:t>Yo le entregaré este folleto que contiene las preguntas que usted debe contestar. Para cada pregunta del folleto usted encontrará al lado las opciones de respuesta correspondientes. Es importante también que conteste todas y cada una de las preguntas que se le plantean. No deje ninguna pregunta sin respuesta, aun cuando tenga que adivinar cuál es la opción más adecuada.</w:t>
      </w: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 w:val="10"/>
          <w:szCs w:val="30"/>
          <w:lang w:val="es-MX" w:eastAsia="es-ES"/>
        </w:rPr>
      </w:pP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Cs w:val="30"/>
          <w:lang w:val="es-MX" w:eastAsia="es-ES"/>
        </w:rPr>
      </w:pPr>
      <w:r w:rsidRPr="00161847">
        <w:rPr>
          <w:rFonts w:eastAsia="Times New Roman" w:cs="Times New Roman"/>
          <w:szCs w:val="30"/>
          <w:lang w:val="es-MX" w:eastAsia="es-ES"/>
        </w:rPr>
        <w:t xml:space="preserve">El cuestionario es absolutamente </w:t>
      </w:r>
      <w:r w:rsidRPr="00161847">
        <w:rPr>
          <w:rFonts w:eastAsia="Times New Roman" w:cs="Times New Roman"/>
          <w:b/>
          <w:szCs w:val="30"/>
          <w:lang w:val="es-MX" w:eastAsia="es-ES"/>
        </w:rPr>
        <w:t>anónimo</w:t>
      </w:r>
      <w:r w:rsidRPr="00161847">
        <w:rPr>
          <w:rFonts w:eastAsia="Times New Roman" w:cs="Times New Roman"/>
          <w:szCs w:val="30"/>
          <w:lang w:val="es-MX" w:eastAsia="es-ES"/>
        </w:rPr>
        <w:t xml:space="preserve"> y la información que usted brinde se tratará bajo estricta </w:t>
      </w:r>
      <w:r w:rsidRPr="00161847">
        <w:rPr>
          <w:rFonts w:eastAsia="Times New Roman" w:cs="Times New Roman"/>
          <w:b/>
          <w:szCs w:val="30"/>
          <w:lang w:val="es-MX" w:eastAsia="es-ES"/>
        </w:rPr>
        <w:t>confidencialidad</w:t>
      </w:r>
      <w:r w:rsidRPr="00161847">
        <w:rPr>
          <w:rFonts w:eastAsia="Times New Roman" w:cs="Times New Roman"/>
          <w:szCs w:val="30"/>
          <w:lang w:val="es-MX" w:eastAsia="es-ES"/>
        </w:rPr>
        <w:t>. Observe que no se le pide su nombre ni su número de identificación, y que usted colocará el cuestionario completo en este buzón, de modo que no exista ninguna posibilidad de saber qué contestó cada persona.</w:t>
      </w: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 w:val="10"/>
          <w:szCs w:val="30"/>
          <w:lang w:val="es-MX" w:eastAsia="es-ES"/>
        </w:rPr>
      </w:pP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Cs w:val="30"/>
          <w:lang w:val="es-MX" w:eastAsia="es-ES"/>
        </w:rPr>
      </w:pPr>
      <w:r w:rsidRPr="00161847">
        <w:rPr>
          <w:rFonts w:eastAsia="Times New Roman" w:cs="Times New Roman"/>
          <w:szCs w:val="30"/>
          <w:lang w:val="es-MX" w:eastAsia="es-ES"/>
        </w:rPr>
        <w:t>Si lo considera necesario yo puedo ayudarle a completar el cuestionario.</w:t>
      </w: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 w:val="10"/>
          <w:szCs w:val="30"/>
          <w:lang w:val="es-MX" w:eastAsia="es-ES"/>
        </w:rPr>
      </w:pPr>
    </w:p>
    <w:p w:rsidR="00161847" w:rsidRPr="00161847" w:rsidRDefault="00161847" w:rsidP="00161847">
      <w:pPr>
        <w:pBdr>
          <w:top w:val="single" w:sz="4" w:space="2" w:color="auto" w:shadow="1"/>
          <w:left w:val="single" w:sz="4" w:space="4" w:color="auto" w:shadow="1"/>
          <w:bottom w:val="single" w:sz="4" w:space="1" w:color="auto" w:shadow="1"/>
          <w:right w:val="single" w:sz="4" w:space="4" w:color="auto" w:shadow="1"/>
        </w:pBdr>
        <w:tabs>
          <w:tab w:val="left" w:pos="-2552"/>
        </w:tabs>
        <w:spacing w:after="0"/>
        <w:ind w:left="-426" w:right="-427" w:firstLine="568"/>
        <w:rPr>
          <w:rFonts w:eastAsia="Times New Roman" w:cs="Times New Roman"/>
          <w:szCs w:val="30"/>
          <w:lang w:val="es-MX" w:eastAsia="es-ES"/>
        </w:rPr>
      </w:pPr>
      <w:r w:rsidRPr="00161847">
        <w:rPr>
          <w:rFonts w:eastAsia="Times New Roman" w:cs="Times New Roman"/>
          <w:szCs w:val="30"/>
          <w:lang w:val="es-MX" w:eastAsia="es-ES"/>
        </w:rPr>
        <w:t xml:space="preserve">De antemano le agradecemos su valiosa colaboración, la información que usted nos brinde será de enorme importancia para continuar con los esfuerzos para promover los derechos sexuales para todos y todas. </w:t>
      </w:r>
    </w:p>
    <w:p w:rsidR="00161847" w:rsidRPr="00161847" w:rsidRDefault="00161847" w:rsidP="00161847">
      <w:pPr>
        <w:spacing w:after="0"/>
        <w:jc w:val="center"/>
        <w:rPr>
          <w:rFonts w:eastAsia="Times New Roman" w:cs="Times New Roman"/>
          <w:b/>
          <w:sz w:val="6"/>
          <w:szCs w:val="44"/>
          <w:lang w:val="es-MX" w:eastAsia="es-ES"/>
        </w:rPr>
      </w:pPr>
    </w:p>
    <w:p w:rsidR="00161847" w:rsidRPr="00161847" w:rsidRDefault="00161847" w:rsidP="00161847">
      <w:pPr>
        <w:spacing w:after="0"/>
        <w:jc w:val="left"/>
        <w:rPr>
          <w:rFonts w:ascii="Bookman Old Style" w:eastAsia="Times New Roman" w:hAnsi="Bookman Old Style" w:cs="Times New Roman"/>
          <w:b/>
          <w:sz w:val="32"/>
          <w:szCs w:val="20"/>
          <w:lang w:val="es-MX" w:eastAsia="es-ES"/>
        </w:rPr>
      </w:pPr>
    </w:p>
    <w:p w:rsidR="00161847" w:rsidRPr="00161847" w:rsidRDefault="00161847" w:rsidP="00161847">
      <w:pPr>
        <w:spacing w:after="0"/>
        <w:jc w:val="left"/>
        <w:rPr>
          <w:rFonts w:ascii="Bookman Old Style" w:eastAsia="Times New Roman" w:hAnsi="Bookman Old Style" w:cs="Times New Roman"/>
          <w:b/>
          <w:sz w:val="32"/>
          <w:szCs w:val="20"/>
          <w:lang w:val="es-MX" w:eastAsia="es-ES"/>
        </w:rPr>
      </w:pPr>
    </w:p>
    <w:p w:rsidR="00161847" w:rsidRPr="00161847" w:rsidRDefault="00161847" w:rsidP="00161847">
      <w:pPr>
        <w:spacing w:after="0"/>
        <w:jc w:val="left"/>
        <w:rPr>
          <w:rFonts w:ascii="Bookman Old Style" w:eastAsia="Times New Roman" w:hAnsi="Bookman Old Style" w:cs="Times New Roman"/>
          <w:b/>
          <w:sz w:val="32"/>
          <w:szCs w:val="20"/>
          <w:lang w:val="es-MX" w:eastAsia="es-ES"/>
        </w:rPr>
      </w:pPr>
    </w:p>
    <w:p w:rsidR="00161847" w:rsidRPr="00161847" w:rsidRDefault="00161847" w:rsidP="00161847">
      <w:pPr>
        <w:spacing w:after="0"/>
        <w:jc w:val="left"/>
        <w:rPr>
          <w:rFonts w:eastAsia="Times New Roman" w:cs="Times New Roman"/>
          <w:szCs w:val="20"/>
          <w:lang w:val="es-MX" w:eastAsia="es-ES"/>
        </w:rPr>
      </w:pPr>
      <w:r w:rsidRPr="00161847">
        <w:rPr>
          <w:rFonts w:ascii="Bookman Old Style" w:eastAsia="Times New Roman" w:hAnsi="Bookman Old Style" w:cs="Times New Roman"/>
          <w:b/>
          <w:sz w:val="32"/>
          <w:szCs w:val="20"/>
          <w:lang w:val="es-MX" w:eastAsia="es-ES"/>
        </w:rPr>
        <w:t>SECCIÓN 1: Acceso a información</w:t>
      </w:r>
    </w:p>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 xml:space="preserve">1- ¿Usted podría indicarme si en los últimos 3 años ha recibido algún tipo de información sobre los siguientes temas? </w:t>
      </w:r>
    </w:p>
    <w:p w:rsidR="00161847" w:rsidRPr="00161847" w:rsidRDefault="00161847" w:rsidP="00161847">
      <w:pPr>
        <w:spacing w:after="0"/>
        <w:ind w:right="-285"/>
        <w:rPr>
          <w:rFonts w:eastAsia="Times New Roman" w:cs="Times New Roman"/>
          <w:b/>
          <w:sz w:val="20"/>
          <w:szCs w:val="20"/>
          <w:lang w:val="es-MX" w:eastAsia="es-ES"/>
        </w:rPr>
      </w:pPr>
      <w:r w:rsidRPr="00161847">
        <w:rPr>
          <w:rFonts w:eastAsia="Times New Roman" w:cs="Times New Roman"/>
          <w:b/>
          <w:noProof/>
          <w:sz w:val="20"/>
          <w:szCs w:val="20"/>
          <w:shd w:val="clear" w:color="auto" w:fill="D9D9D9" w:themeFill="background1" w:themeFillShade="D9"/>
          <w:lang w:val="es-MX" w:eastAsia="es-ES"/>
        </w:rPr>
        <w:sym w:font="Wingdings" w:char="F0E0"/>
      </w:r>
      <w:r w:rsidRPr="00161847">
        <w:rPr>
          <w:rFonts w:eastAsia="Times New Roman" w:cs="Times New Roman"/>
          <w:b/>
          <w:sz w:val="20"/>
          <w:szCs w:val="20"/>
          <w:shd w:val="clear" w:color="auto" w:fill="D9D9D9" w:themeFill="background1" w:themeFillShade="D9"/>
          <w:lang w:val="es-MX" w:eastAsia="es-ES"/>
        </w:rPr>
        <w:t xml:space="preserve"> MARQUE UNA RESPUESTA PARA CADA TEMA</w:t>
      </w:r>
    </w:p>
    <w:p w:rsidR="00161847" w:rsidRPr="00161847" w:rsidRDefault="00161847" w:rsidP="00161847">
      <w:pPr>
        <w:spacing w:after="0"/>
        <w:rPr>
          <w:rFonts w:eastAsia="Times New Roman" w:cs="Times New Roman"/>
          <w:sz w:val="12"/>
          <w:szCs w:val="20"/>
          <w:lang w:val="es-MX" w:eastAsia="es-ES"/>
        </w:rPr>
      </w:pPr>
    </w:p>
    <w:tbl>
      <w:tblPr>
        <w:tblStyle w:val="Tablaconcuadrcula61"/>
        <w:tblW w:w="0" w:type="auto"/>
        <w:jc w:val="center"/>
        <w:tblLook w:val="04A0" w:firstRow="1" w:lastRow="0" w:firstColumn="1" w:lastColumn="0" w:noHBand="0" w:noVBand="1"/>
      </w:tblPr>
      <w:tblGrid>
        <w:gridCol w:w="4774"/>
        <w:gridCol w:w="1417"/>
        <w:gridCol w:w="1418"/>
      </w:tblGrid>
      <w:tr w:rsidR="00161847" w:rsidRPr="00161847" w:rsidTr="007F167A">
        <w:trPr>
          <w:jc w:val="center"/>
        </w:trPr>
        <w:tc>
          <w:tcPr>
            <w:tcW w:w="4774" w:type="dxa"/>
            <w:shd w:val="clear" w:color="auto" w:fill="A6A6A6" w:themeFill="background1" w:themeFillShade="A6"/>
          </w:tcPr>
          <w:p w:rsidR="00161847" w:rsidRPr="00161847" w:rsidRDefault="00161847" w:rsidP="00161847">
            <w:pPr>
              <w:rPr>
                <w:b/>
                <w:sz w:val="20"/>
                <w:lang w:val="es-MX" w:eastAsia="es-ES"/>
              </w:rPr>
            </w:pPr>
            <w:r w:rsidRPr="00161847">
              <w:rPr>
                <w:b/>
                <w:sz w:val="20"/>
                <w:lang w:val="es-MX" w:eastAsia="es-ES"/>
              </w:rPr>
              <w:t>TEMA</w:t>
            </w:r>
          </w:p>
        </w:tc>
        <w:tc>
          <w:tcPr>
            <w:tcW w:w="1417" w:type="dxa"/>
            <w:shd w:val="clear" w:color="auto" w:fill="A6A6A6" w:themeFill="background1" w:themeFillShade="A6"/>
          </w:tcPr>
          <w:p w:rsidR="00161847" w:rsidRPr="00161847" w:rsidRDefault="00161847" w:rsidP="00161847">
            <w:pPr>
              <w:jc w:val="center"/>
              <w:rPr>
                <w:b/>
                <w:sz w:val="20"/>
                <w:lang w:val="es-MX" w:eastAsia="es-ES"/>
              </w:rPr>
            </w:pPr>
            <w:r w:rsidRPr="00161847">
              <w:rPr>
                <w:b/>
                <w:sz w:val="20"/>
                <w:lang w:val="es-MX" w:eastAsia="es-ES"/>
              </w:rPr>
              <w:t>SÍ</w:t>
            </w:r>
          </w:p>
        </w:tc>
        <w:tc>
          <w:tcPr>
            <w:tcW w:w="1418" w:type="dxa"/>
            <w:shd w:val="clear" w:color="auto" w:fill="A6A6A6" w:themeFill="background1" w:themeFillShade="A6"/>
          </w:tcPr>
          <w:p w:rsidR="00161847" w:rsidRPr="00161847" w:rsidRDefault="00161847" w:rsidP="00161847">
            <w:pPr>
              <w:jc w:val="center"/>
              <w:rPr>
                <w:b/>
                <w:sz w:val="20"/>
                <w:lang w:val="es-MX" w:eastAsia="es-ES"/>
              </w:rPr>
            </w:pPr>
            <w:r w:rsidRPr="00161847">
              <w:rPr>
                <w:b/>
                <w:sz w:val="20"/>
                <w:lang w:val="es-MX" w:eastAsia="es-ES"/>
              </w:rPr>
              <w:t>NO</w:t>
            </w:r>
          </w:p>
        </w:tc>
      </w:tr>
      <w:tr w:rsidR="00161847" w:rsidRPr="00161847" w:rsidTr="007F167A">
        <w:trPr>
          <w:jc w:val="center"/>
        </w:trPr>
        <w:tc>
          <w:tcPr>
            <w:tcW w:w="4774" w:type="dxa"/>
          </w:tcPr>
          <w:p w:rsidR="00161847" w:rsidRPr="00161847" w:rsidRDefault="00161847" w:rsidP="00161847">
            <w:pPr>
              <w:rPr>
                <w:sz w:val="20"/>
                <w:lang w:val="es-MX" w:eastAsia="es-ES"/>
              </w:rPr>
            </w:pPr>
            <w:r w:rsidRPr="00161847">
              <w:rPr>
                <w:sz w:val="20"/>
                <w:lang w:val="es-MX" w:eastAsia="es-ES"/>
              </w:rPr>
              <w:t>Salud sexual</w:t>
            </w:r>
          </w:p>
        </w:tc>
        <w:tc>
          <w:tcPr>
            <w:tcW w:w="1417"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1418"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r>
      <w:tr w:rsidR="00161847" w:rsidRPr="00161847" w:rsidTr="007F167A">
        <w:trPr>
          <w:jc w:val="center"/>
        </w:trPr>
        <w:tc>
          <w:tcPr>
            <w:tcW w:w="4774" w:type="dxa"/>
          </w:tcPr>
          <w:p w:rsidR="00161847" w:rsidRPr="00161847" w:rsidRDefault="00161847" w:rsidP="00161847">
            <w:pPr>
              <w:rPr>
                <w:sz w:val="20"/>
                <w:lang w:val="es-MX" w:eastAsia="es-ES"/>
              </w:rPr>
            </w:pPr>
            <w:r w:rsidRPr="00161847">
              <w:rPr>
                <w:sz w:val="20"/>
                <w:lang w:val="es-MX" w:eastAsia="es-ES"/>
              </w:rPr>
              <w:t>Métodos de planificación familiar o de prevención de infecciones de transmisión sexual</w:t>
            </w:r>
          </w:p>
        </w:tc>
        <w:tc>
          <w:tcPr>
            <w:tcW w:w="1417"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1418"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r>
      <w:tr w:rsidR="00161847" w:rsidRPr="00161847" w:rsidTr="007F167A">
        <w:trPr>
          <w:jc w:val="center"/>
        </w:trPr>
        <w:tc>
          <w:tcPr>
            <w:tcW w:w="4774" w:type="dxa"/>
          </w:tcPr>
          <w:p w:rsidR="00161847" w:rsidRPr="00161847" w:rsidRDefault="00161847" w:rsidP="00161847">
            <w:pPr>
              <w:rPr>
                <w:sz w:val="20"/>
                <w:lang w:val="es-MX" w:eastAsia="es-ES"/>
              </w:rPr>
            </w:pPr>
            <w:r w:rsidRPr="00161847">
              <w:rPr>
                <w:sz w:val="20"/>
                <w:lang w:val="es-MX" w:eastAsia="es-ES"/>
              </w:rPr>
              <w:t>Igualdad de género</w:t>
            </w:r>
          </w:p>
        </w:tc>
        <w:tc>
          <w:tcPr>
            <w:tcW w:w="1417"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1418"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r>
      <w:tr w:rsidR="00161847" w:rsidRPr="00161847" w:rsidTr="007F167A">
        <w:trPr>
          <w:jc w:val="center"/>
        </w:trPr>
        <w:tc>
          <w:tcPr>
            <w:tcW w:w="4774" w:type="dxa"/>
          </w:tcPr>
          <w:p w:rsidR="00161847" w:rsidRPr="00161847" w:rsidRDefault="00161847" w:rsidP="00161847">
            <w:pPr>
              <w:rPr>
                <w:sz w:val="20"/>
                <w:lang w:val="es-MX" w:eastAsia="es-ES"/>
              </w:rPr>
            </w:pPr>
            <w:r w:rsidRPr="00161847">
              <w:rPr>
                <w:sz w:val="20"/>
                <w:lang w:val="es-MX" w:eastAsia="es-ES"/>
              </w:rPr>
              <w:t>Diversidad sexual</w:t>
            </w:r>
          </w:p>
        </w:tc>
        <w:tc>
          <w:tcPr>
            <w:tcW w:w="1417"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1418" w:type="dxa"/>
            <w:vAlign w:val="center"/>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r>
    </w:tbl>
    <w:p w:rsidR="00161847" w:rsidRPr="00161847" w:rsidRDefault="00161847" w:rsidP="00161847">
      <w:pPr>
        <w:spacing w:after="0"/>
        <w:ind w:firstLine="708"/>
        <w:rPr>
          <w:rFonts w:eastAsia="Times New Roman" w:cs="Times New Roman"/>
          <w:sz w:val="20"/>
          <w:szCs w:val="20"/>
          <w:lang w:val="es-MX" w:eastAsia="es-ES"/>
        </w:rPr>
      </w:pPr>
    </w:p>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 ¿De quién, de cuál institución u organización o por cual medio ha recibido usted información sobre…?</w:t>
      </w:r>
    </w:p>
    <w:p w:rsidR="00161847" w:rsidRPr="00161847" w:rsidRDefault="00161847" w:rsidP="00161847">
      <w:pPr>
        <w:spacing w:after="0"/>
        <w:ind w:right="-285"/>
        <w:rPr>
          <w:rFonts w:eastAsia="Times New Roman" w:cs="Times New Roman"/>
          <w:b/>
          <w:sz w:val="20"/>
          <w:szCs w:val="20"/>
          <w:lang w:val="es-MX" w:eastAsia="es-ES"/>
        </w:rPr>
      </w:pPr>
      <w:r w:rsidRPr="00161847">
        <w:rPr>
          <w:rFonts w:eastAsia="Times New Roman" w:cs="Times New Roman"/>
          <w:b/>
          <w:noProof/>
          <w:sz w:val="20"/>
          <w:szCs w:val="20"/>
          <w:shd w:val="clear" w:color="auto" w:fill="D9D9D9" w:themeFill="background1" w:themeFillShade="D9"/>
          <w:lang w:val="es-MX" w:eastAsia="es-ES"/>
        </w:rPr>
        <w:lastRenderedPageBreak/>
        <w:sym w:font="Wingdings" w:char="F0E0"/>
      </w:r>
      <w:r w:rsidRPr="00161847">
        <w:rPr>
          <w:rFonts w:eastAsia="Times New Roman" w:cs="Times New Roman"/>
          <w:b/>
          <w:sz w:val="20"/>
          <w:szCs w:val="20"/>
          <w:shd w:val="clear" w:color="auto" w:fill="D9D9D9" w:themeFill="background1" w:themeFillShade="D9"/>
          <w:lang w:val="es-MX" w:eastAsia="es-ES"/>
        </w:rPr>
        <w:t xml:space="preserve"> MARQUE TODAS LAS ALTERNATIVAS QUE CONSIDERE NECESARIO EN CADA COLUMNA Y PARA CADA UNO DE LOS TEMAS DE LOS QUE HA RECIBIDO INFORMACIÓN</w:t>
      </w:r>
    </w:p>
    <w:p w:rsidR="00161847" w:rsidRPr="00161847" w:rsidRDefault="00161847" w:rsidP="00161847">
      <w:pPr>
        <w:spacing w:after="0"/>
        <w:rPr>
          <w:rFonts w:eastAsia="Times New Roman" w:cs="Times New Roman"/>
          <w:sz w:val="12"/>
          <w:szCs w:val="20"/>
          <w:lang w:val="es-MX" w:eastAsia="es-ES"/>
        </w:rPr>
      </w:pPr>
    </w:p>
    <w:tbl>
      <w:tblPr>
        <w:tblpPr w:leftFromText="141" w:rightFromText="141" w:vertAnchor="text" w:tblpXSpec="center" w:tblpY="1"/>
        <w:tblOverlap w:val="never"/>
        <w:tblW w:w="90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818"/>
        <w:gridCol w:w="1304"/>
        <w:gridCol w:w="1304"/>
        <w:gridCol w:w="1304"/>
        <w:gridCol w:w="1304"/>
      </w:tblGrid>
      <w:tr w:rsidR="00161847" w:rsidRPr="00161847" w:rsidTr="007F167A">
        <w:tc>
          <w:tcPr>
            <w:tcW w:w="3818" w:type="dxa"/>
            <w:tcBorders>
              <w:right w:val="single" w:sz="12" w:space="0" w:color="auto"/>
            </w:tcBorders>
            <w:shd w:val="clear" w:color="auto" w:fill="A6A6A6" w:themeFill="background1" w:themeFillShade="A6"/>
          </w:tcPr>
          <w:p w:rsidR="00161847" w:rsidRPr="00161847" w:rsidRDefault="00161847" w:rsidP="00161847">
            <w:pPr>
              <w:spacing w:after="0"/>
              <w:rPr>
                <w:rFonts w:eastAsia="Times New Roman" w:cs="Times New Roman"/>
                <w:b/>
                <w:sz w:val="20"/>
                <w:szCs w:val="20"/>
                <w:lang w:val="es-MX" w:eastAsia="es-ES"/>
              </w:rPr>
            </w:pPr>
            <w:r w:rsidRPr="00161847">
              <w:rPr>
                <w:rFonts w:eastAsia="Times New Roman" w:cs="Times New Roman"/>
                <w:b/>
                <w:sz w:val="20"/>
                <w:szCs w:val="20"/>
                <w:lang w:val="es-MX" w:eastAsia="es-ES"/>
              </w:rPr>
              <w:t>MEDIO</w:t>
            </w:r>
          </w:p>
        </w:tc>
        <w:tc>
          <w:tcPr>
            <w:tcW w:w="1304" w:type="dxa"/>
            <w:tcBorders>
              <w:left w:val="single" w:sz="12" w:space="0" w:color="auto"/>
              <w:right w:val="single" w:sz="12" w:space="0" w:color="auto"/>
            </w:tcBorders>
            <w:shd w:val="clear" w:color="auto" w:fill="A6A6A6" w:themeFill="background1" w:themeFillShade="A6"/>
            <w:vAlign w:val="center"/>
          </w:tcPr>
          <w:p w:rsidR="00161847" w:rsidRPr="00161847" w:rsidRDefault="00161847" w:rsidP="00161847">
            <w:pPr>
              <w:spacing w:after="0"/>
              <w:jc w:val="center"/>
              <w:rPr>
                <w:rFonts w:eastAsia="Times New Roman" w:cs="Times New Roman"/>
                <w:b/>
                <w:sz w:val="18"/>
                <w:szCs w:val="20"/>
                <w:lang w:val="es-MX" w:eastAsia="es-ES"/>
              </w:rPr>
            </w:pPr>
            <w:r w:rsidRPr="00161847">
              <w:rPr>
                <w:rFonts w:eastAsia="Times New Roman" w:cs="Times New Roman"/>
                <w:b/>
                <w:sz w:val="18"/>
                <w:szCs w:val="20"/>
                <w:lang w:val="es-MX" w:eastAsia="es-ES"/>
              </w:rPr>
              <w:t>SALUD</w:t>
            </w:r>
          </w:p>
          <w:p w:rsidR="00161847" w:rsidRPr="00161847" w:rsidRDefault="00161847" w:rsidP="00161847">
            <w:pPr>
              <w:spacing w:after="0"/>
              <w:jc w:val="center"/>
              <w:rPr>
                <w:rFonts w:eastAsia="Times New Roman" w:cs="Times New Roman"/>
                <w:b/>
                <w:sz w:val="18"/>
                <w:szCs w:val="20"/>
                <w:lang w:val="es-MX" w:eastAsia="es-ES"/>
              </w:rPr>
            </w:pPr>
            <w:r w:rsidRPr="00161847">
              <w:rPr>
                <w:rFonts w:eastAsia="Times New Roman" w:cs="Times New Roman"/>
                <w:b/>
                <w:sz w:val="18"/>
                <w:szCs w:val="20"/>
                <w:lang w:val="es-MX" w:eastAsia="es-ES"/>
              </w:rPr>
              <w:t>SEXUAL</w:t>
            </w:r>
          </w:p>
        </w:tc>
        <w:tc>
          <w:tcPr>
            <w:tcW w:w="1304" w:type="dxa"/>
            <w:tcBorders>
              <w:left w:val="single" w:sz="12" w:space="0" w:color="auto"/>
              <w:right w:val="single" w:sz="12" w:space="0" w:color="auto"/>
            </w:tcBorders>
            <w:shd w:val="clear" w:color="auto" w:fill="A6A6A6" w:themeFill="background1" w:themeFillShade="A6"/>
            <w:vAlign w:val="center"/>
          </w:tcPr>
          <w:p w:rsidR="00161847" w:rsidRPr="00161847" w:rsidRDefault="00161847" w:rsidP="00161847">
            <w:pPr>
              <w:spacing w:after="0"/>
              <w:jc w:val="center"/>
              <w:rPr>
                <w:rFonts w:eastAsia="Times New Roman" w:cs="Times New Roman"/>
                <w:b/>
                <w:sz w:val="18"/>
                <w:szCs w:val="20"/>
                <w:lang w:val="es-MX" w:eastAsia="es-ES"/>
              </w:rPr>
            </w:pPr>
            <w:r w:rsidRPr="00161847">
              <w:rPr>
                <w:rFonts w:eastAsia="Times New Roman" w:cs="Times New Roman"/>
                <w:b/>
                <w:sz w:val="18"/>
                <w:szCs w:val="20"/>
                <w:lang w:val="es-MX" w:eastAsia="es-ES"/>
              </w:rPr>
              <w:t>PLANIFICA-CIÓN</w:t>
            </w:r>
          </w:p>
        </w:tc>
        <w:tc>
          <w:tcPr>
            <w:tcW w:w="1304" w:type="dxa"/>
            <w:tcBorders>
              <w:left w:val="single" w:sz="12" w:space="0" w:color="auto"/>
              <w:right w:val="single" w:sz="12" w:space="0" w:color="auto"/>
            </w:tcBorders>
            <w:shd w:val="clear" w:color="auto" w:fill="A6A6A6" w:themeFill="background1" w:themeFillShade="A6"/>
            <w:vAlign w:val="center"/>
          </w:tcPr>
          <w:p w:rsidR="00161847" w:rsidRPr="00161847" w:rsidRDefault="00161847" w:rsidP="00161847">
            <w:pPr>
              <w:spacing w:after="0"/>
              <w:jc w:val="center"/>
              <w:rPr>
                <w:rFonts w:eastAsia="Times New Roman" w:cs="Times New Roman"/>
                <w:b/>
                <w:sz w:val="18"/>
                <w:szCs w:val="20"/>
                <w:lang w:val="es-MX" w:eastAsia="es-ES"/>
              </w:rPr>
            </w:pPr>
            <w:r w:rsidRPr="00161847">
              <w:rPr>
                <w:rFonts w:eastAsia="Times New Roman" w:cs="Times New Roman"/>
                <w:b/>
                <w:sz w:val="18"/>
                <w:szCs w:val="20"/>
                <w:lang w:val="es-MX" w:eastAsia="es-ES"/>
              </w:rPr>
              <w:t>IGUALDAD</w:t>
            </w:r>
          </w:p>
        </w:tc>
        <w:tc>
          <w:tcPr>
            <w:tcW w:w="1304" w:type="dxa"/>
            <w:tcBorders>
              <w:left w:val="single" w:sz="12" w:space="0" w:color="auto"/>
              <w:right w:val="single" w:sz="12" w:space="0" w:color="auto"/>
            </w:tcBorders>
            <w:shd w:val="clear" w:color="auto" w:fill="A6A6A6" w:themeFill="background1" w:themeFillShade="A6"/>
            <w:vAlign w:val="center"/>
          </w:tcPr>
          <w:p w:rsidR="00161847" w:rsidRPr="00161847" w:rsidRDefault="00161847" w:rsidP="00161847">
            <w:pPr>
              <w:spacing w:after="0"/>
              <w:jc w:val="center"/>
              <w:rPr>
                <w:rFonts w:eastAsia="Times New Roman" w:cs="Times New Roman"/>
                <w:b/>
                <w:sz w:val="18"/>
                <w:szCs w:val="20"/>
                <w:lang w:val="es-MX" w:eastAsia="es-ES"/>
              </w:rPr>
            </w:pPr>
            <w:r w:rsidRPr="00161847">
              <w:rPr>
                <w:rFonts w:eastAsia="Times New Roman" w:cs="Times New Roman"/>
                <w:b/>
                <w:sz w:val="18"/>
                <w:szCs w:val="20"/>
                <w:lang w:val="es-MX" w:eastAsia="es-ES"/>
              </w:rPr>
              <w:t>DIVERSIDAD</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 xml:space="preserve">2.1- Medios de comunicación (TV, radio, etc.)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2.2- Charlas o cursos</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2.3- Folletos, afiches, libros</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2.4- Escuela, colegio o Univ.</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2.5- Centro de salud</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2.6- Profesional de la salud</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2.7 Organización de la sociedad civil</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2.8- Amigos/as</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2.9- Familiares</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r w:rsidR="00161847" w:rsidRPr="00161847" w:rsidTr="007F167A">
        <w:tc>
          <w:tcPr>
            <w:tcW w:w="3818" w:type="dxa"/>
            <w:tcBorders>
              <w:right w:val="single" w:sz="12" w:space="0" w:color="auto"/>
            </w:tcBorders>
          </w:tcPr>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2.10- Otros</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c>
          <w:tcPr>
            <w:tcW w:w="1304" w:type="dxa"/>
            <w:tcBorders>
              <w:left w:val="single" w:sz="12" w:space="0" w:color="auto"/>
              <w:right w:val="single" w:sz="12" w:space="0" w:color="auto"/>
            </w:tcBorders>
            <w:vAlign w:val="center"/>
          </w:tcPr>
          <w:p w:rsidR="00161847" w:rsidRPr="00161847" w:rsidRDefault="00161847" w:rsidP="00161847">
            <w:pPr>
              <w:spacing w:after="0"/>
              <w:jc w:val="center"/>
              <w:rPr>
                <w:rFonts w:eastAsia="Times New Roman" w:cs="Times New Roman"/>
                <w:sz w:val="20"/>
                <w:szCs w:val="20"/>
                <w:lang w:val="es-MX" w:eastAsia="es-ES"/>
              </w:rPr>
            </w:pPr>
            <w:r w:rsidRPr="00161847">
              <w:rPr>
                <w:rFonts w:eastAsia="Times New Roman" w:cs="Times New Roman"/>
                <w:sz w:val="20"/>
                <w:szCs w:val="20"/>
                <w:lang w:val="es-MX" w:eastAsia="es-ES"/>
              </w:rPr>
              <w:t>(     )</w:t>
            </w:r>
          </w:p>
        </w:tc>
      </w:tr>
    </w:tbl>
    <w:p w:rsidR="00161847" w:rsidRPr="00161847" w:rsidRDefault="00161847" w:rsidP="00161847">
      <w:pPr>
        <w:spacing w:after="0"/>
        <w:rPr>
          <w:rFonts w:eastAsia="Times New Roman" w:cs="Times New Roman"/>
          <w:sz w:val="20"/>
          <w:szCs w:val="20"/>
          <w:lang w:val="es-MX" w:eastAsia="es-ES"/>
        </w:rPr>
      </w:pPr>
    </w:p>
    <w:p w:rsidR="00161847" w:rsidRPr="00161847" w:rsidRDefault="00161847" w:rsidP="00161847">
      <w:pPr>
        <w:spacing w:after="0"/>
        <w:rPr>
          <w:rFonts w:eastAsia="Times New Roman" w:cs="Times New Roman"/>
          <w:sz w:val="20"/>
          <w:szCs w:val="20"/>
          <w:lang w:val="es-MX" w:eastAsia="es-ES"/>
        </w:rPr>
      </w:pPr>
      <w:r w:rsidRPr="00161847">
        <w:rPr>
          <w:rFonts w:eastAsia="Times New Roman" w:cs="Times New Roman"/>
          <w:sz w:val="20"/>
          <w:szCs w:val="20"/>
          <w:lang w:val="es-MX" w:eastAsia="es-ES"/>
        </w:rPr>
        <w:t>3- ¿En qué medida se siente usted satisfecho/a con la información que maneja sobre…?</w:t>
      </w:r>
    </w:p>
    <w:p w:rsidR="00161847" w:rsidRPr="00161847" w:rsidRDefault="00161847" w:rsidP="00161847">
      <w:pPr>
        <w:spacing w:after="0"/>
        <w:ind w:right="-285"/>
        <w:rPr>
          <w:rFonts w:eastAsia="Times New Roman" w:cs="Times New Roman"/>
          <w:b/>
          <w:sz w:val="20"/>
          <w:szCs w:val="20"/>
          <w:lang w:val="es-MX" w:eastAsia="es-ES"/>
        </w:rPr>
      </w:pPr>
      <w:r w:rsidRPr="00161847">
        <w:rPr>
          <w:rFonts w:eastAsia="Times New Roman" w:cs="Times New Roman"/>
          <w:b/>
          <w:noProof/>
          <w:sz w:val="20"/>
          <w:szCs w:val="20"/>
          <w:shd w:val="clear" w:color="auto" w:fill="D9D9D9" w:themeFill="background1" w:themeFillShade="D9"/>
          <w:lang w:val="es-MX" w:eastAsia="es-ES"/>
        </w:rPr>
        <w:sym w:font="Wingdings" w:char="F0E0"/>
      </w:r>
      <w:r w:rsidRPr="00161847">
        <w:rPr>
          <w:rFonts w:eastAsia="Times New Roman" w:cs="Times New Roman"/>
          <w:b/>
          <w:sz w:val="20"/>
          <w:szCs w:val="20"/>
          <w:shd w:val="clear" w:color="auto" w:fill="D9D9D9" w:themeFill="background1" w:themeFillShade="D9"/>
          <w:lang w:val="es-MX" w:eastAsia="es-ES"/>
        </w:rPr>
        <w:t xml:space="preserve"> MARQUE UNA RESPUESTA PARA CADA TEMA</w:t>
      </w:r>
    </w:p>
    <w:p w:rsidR="00161847" w:rsidRPr="00161847" w:rsidRDefault="00161847" w:rsidP="00161847">
      <w:pPr>
        <w:spacing w:after="0"/>
        <w:rPr>
          <w:rFonts w:eastAsia="Times New Roman" w:cs="Times New Roman"/>
          <w:sz w:val="12"/>
          <w:szCs w:val="20"/>
          <w:lang w:val="es-MX" w:eastAsia="es-ES"/>
        </w:rPr>
      </w:pPr>
    </w:p>
    <w:tbl>
      <w:tblPr>
        <w:tblStyle w:val="Tablaconcuadrcula61"/>
        <w:tblW w:w="0" w:type="auto"/>
        <w:jc w:val="center"/>
        <w:tblLook w:val="04A0" w:firstRow="1" w:lastRow="0" w:firstColumn="1" w:lastColumn="0" w:noHBand="0" w:noVBand="1"/>
      </w:tblPr>
      <w:tblGrid>
        <w:gridCol w:w="4474"/>
        <w:gridCol w:w="1081"/>
        <w:gridCol w:w="992"/>
        <w:gridCol w:w="992"/>
      </w:tblGrid>
      <w:tr w:rsidR="00161847" w:rsidRPr="00161847" w:rsidTr="007F167A">
        <w:trPr>
          <w:jc w:val="center"/>
        </w:trPr>
        <w:tc>
          <w:tcPr>
            <w:tcW w:w="4474" w:type="dxa"/>
            <w:shd w:val="clear" w:color="auto" w:fill="A6A6A6" w:themeFill="background1" w:themeFillShade="A6"/>
          </w:tcPr>
          <w:p w:rsidR="00161847" w:rsidRPr="00161847" w:rsidRDefault="00161847" w:rsidP="00161847">
            <w:pPr>
              <w:rPr>
                <w:b/>
                <w:sz w:val="20"/>
                <w:lang w:val="es-MX" w:eastAsia="es-ES"/>
              </w:rPr>
            </w:pPr>
            <w:r w:rsidRPr="00161847">
              <w:rPr>
                <w:b/>
                <w:sz w:val="20"/>
                <w:lang w:val="es-MX" w:eastAsia="es-ES"/>
              </w:rPr>
              <w:t>TEMA</w:t>
            </w:r>
          </w:p>
        </w:tc>
        <w:tc>
          <w:tcPr>
            <w:tcW w:w="1081" w:type="dxa"/>
            <w:shd w:val="clear" w:color="auto" w:fill="A6A6A6" w:themeFill="background1" w:themeFillShade="A6"/>
          </w:tcPr>
          <w:p w:rsidR="00161847" w:rsidRPr="00161847" w:rsidRDefault="00161847" w:rsidP="00161847">
            <w:pPr>
              <w:jc w:val="center"/>
              <w:rPr>
                <w:b/>
                <w:sz w:val="20"/>
                <w:lang w:val="es-MX" w:eastAsia="es-ES"/>
              </w:rPr>
            </w:pPr>
            <w:r w:rsidRPr="00161847">
              <w:rPr>
                <w:b/>
                <w:sz w:val="20"/>
                <w:lang w:val="es-MX" w:eastAsia="es-ES"/>
              </w:rPr>
              <w:t>MUCHO</w:t>
            </w:r>
          </w:p>
        </w:tc>
        <w:tc>
          <w:tcPr>
            <w:tcW w:w="992" w:type="dxa"/>
            <w:shd w:val="clear" w:color="auto" w:fill="A6A6A6" w:themeFill="background1" w:themeFillShade="A6"/>
          </w:tcPr>
          <w:p w:rsidR="00161847" w:rsidRPr="00161847" w:rsidRDefault="00161847" w:rsidP="00161847">
            <w:pPr>
              <w:jc w:val="center"/>
              <w:rPr>
                <w:b/>
                <w:sz w:val="20"/>
                <w:lang w:val="es-MX" w:eastAsia="es-ES"/>
              </w:rPr>
            </w:pPr>
            <w:r w:rsidRPr="00161847">
              <w:rPr>
                <w:b/>
                <w:sz w:val="20"/>
                <w:lang w:val="es-MX" w:eastAsia="es-ES"/>
              </w:rPr>
              <w:t>POCO</w:t>
            </w:r>
          </w:p>
        </w:tc>
        <w:tc>
          <w:tcPr>
            <w:tcW w:w="992" w:type="dxa"/>
            <w:shd w:val="clear" w:color="auto" w:fill="A6A6A6" w:themeFill="background1" w:themeFillShade="A6"/>
          </w:tcPr>
          <w:p w:rsidR="00161847" w:rsidRPr="00161847" w:rsidRDefault="00161847" w:rsidP="00161847">
            <w:pPr>
              <w:jc w:val="center"/>
              <w:rPr>
                <w:b/>
                <w:sz w:val="20"/>
                <w:lang w:val="es-MX" w:eastAsia="es-ES"/>
              </w:rPr>
            </w:pPr>
            <w:r w:rsidRPr="00161847">
              <w:rPr>
                <w:b/>
                <w:sz w:val="20"/>
                <w:lang w:val="es-MX" w:eastAsia="es-ES"/>
              </w:rPr>
              <w:t>NADA</w:t>
            </w:r>
          </w:p>
        </w:tc>
      </w:tr>
      <w:tr w:rsidR="00161847" w:rsidRPr="00161847" w:rsidTr="007F167A">
        <w:trPr>
          <w:jc w:val="center"/>
        </w:trPr>
        <w:tc>
          <w:tcPr>
            <w:tcW w:w="4474" w:type="dxa"/>
          </w:tcPr>
          <w:p w:rsidR="00161847" w:rsidRPr="00161847" w:rsidRDefault="00161847" w:rsidP="00161847">
            <w:pPr>
              <w:rPr>
                <w:sz w:val="20"/>
                <w:lang w:val="es-MX" w:eastAsia="es-ES"/>
              </w:rPr>
            </w:pPr>
            <w:r w:rsidRPr="00161847">
              <w:rPr>
                <w:sz w:val="20"/>
                <w:lang w:val="es-MX" w:eastAsia="es-ES"/>
              </w:rPr>
              <w:t>Salud sexual</w:t>
            </w:r>
          </w:p>
        </w:tc>
        <w:tc>
          <w:tcPr>
            <w:tcW w:w="1081"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3</w:t>
            </w:r>
          </w:p>
        </w:tc>
      </w:tr>
      <w:tr w:rsidR="00161847" w:rsidRPr="00161847" w:rsidTr="007F167A">
        <w:trPr>
          <w:jc w:val="center"/>
        </w:trPr>
        <w:tc>
          <w:tcPr>
            <w:tcW w:w="4474" w:type="dxa"/>
          </w:tcPr>
          <w:p w:rsidR="00161847" w:rsidRPr="00161847" w:rsidRDefault="00161847" w:rsidP="00161847">
            <w:pPr>
              <w:rPr>
                <w:sz w:val="20"/>
                <w:lang w:val="es-MX" w:eastAsia="es-ES"/>
              </w:rPr>
            </w:pPr>
            <w:r w:rsidRPr="00161847">
              <w:rPr>
                <w:sz w:val="20"/>
                <w:lang w:val="es-MX" w:eastAsia="es-ES"/>
              </w:rPr>
              <w:t>Métodos de planificación familiar o de prevención de infecciones de transmisión sexual</w:t>
            </w:r>
          </w:p>
        </w:tc>
        <w:tc>
          <w:tcPr>
            <w:tcW w:w="1081"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3</w:t>
            </w:r>
          </w:p>
        </w:tc>
      </w:tr>
      <w:tr w:rsidR="00161847" w:rsidRPr="00161847" w:rsidTr="007F167A">
        <w:trPr>
          <w:jc w:val="center"/>
        </w:trPr>
        <w:tc>
          <w:tcPr>
            <w:tcW w:w="4474" w:type="dxa"/>
          </w:tcPr>
          <w:p w:rsidR="00161847" w:rsidRPr="00161847" w:rsidRDefault="00161847" w:rsidP="00161847">
            <w:pPr>
              <w:rPr>
                <w:sz w:val="20"/>
                <w:lang w:val="es-MX" w:eastAsia="es-ES"/>
              </w:rPr>
            </w:pPr>
            <w:r w:rsidRPr="00161847">
              <w:rPr>
                <w:sz w:val="20"/>
                <w:lang w:val="es-MX" w:eastAsia="es-ES"/>
              </w:rPr>
              <w:t>Igualdad de género</w:t>
            </w:r>
          </w:p>
        </w:tc>
        <w:tc>
          <w:tcPr>
            <w:tcW w:w="1081"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3</w:t>
            </w:r>
          </w:p>
        </w:tc>
      </w:tr>
      <w:tr w:rsidR="00161847" w:rsidRPr="00161847" w:rsidTr="007F167A">
        <w:trPr>
          <w:jc w:val="center"/>
        </w:trPr>
        <w:tc>
          <w:tcPr>
            <w:tcW w:w="4474" w:type="dxa"/>
          </w:tcPr>
          <w:p w:rsidR="00161847" w:rsidRPr="00161847" w:rsidRDefault="00161847" w:rsidP="00161847">
            <w:pPr>
              <w:rPr>
                <w:sz w:val="20"/>
                <w:lang w:val="es-MX" w:eastAsia="es-ES"/>
              </w:rPr>
            </w:pPr>
            <w:r w:rsidRPr="00161847">
              <w:rPr>
                <w:sz w:val="20"/>
                <w:lang w:val="es-MX" w:eastAsia="es-ES"/>
              </w:rPr>
              <w:t>Diversidad sexual</w:t>
            </w:r>
          </w:p>
        </w:tc>
        <w:tc>
          <w:tcPr>
            <w:tcW w:w="1081"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1</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2</w:t>
            </w:r>
          </w:p>
        </w:tc>
        <w:tc>
          <w:tcPr>
            <w:tcW w:w="992" w:type="dxa"/>
          </w:tcPr>
          <w:p w:rsidR="00161847" w:rsidRPr="00161847" w:rsidRDefault="00161847" w:rsidP="00161847">
            <w:pPr>
              <w:jc w:val="center"/>
              <w:rPr>
                <w:color w:val="808080" w:themeColor="background1" w:themeShade="80"/>
                <w:sz w:val="18"/>
                <w:lang w:val="es-MX" w:eastAsia="es-ES"/>
              </w:rPr>
            </w:pPr>
            <w:r w:rsidRPr="00161847">
              <w:rPr>
                <w:color w:val="808080" w:themeColor="background1" w:themeShade="80"/>
                <w:sz w:val="18"/>
                <w:lang w:val="es-MX" w:eastAsia="es-ES"/>
              </w:rPr>
              <w:t>3</w:t>
            </w:r>
          </w:p>
        </w:tc>
      </w:tr>
    </w:tbl>
    <w:p w:rsidR="00161847" w:rsidRPr="00161847" w:rsidRDefault="00161847" w:rsidP="00161847">
      <w:pPr>
        <w:spacing w:after="0"/>
        <w:jc w:val="center"/>
        <w:rPr>
          <w:rFonts w:ascii="Bookman Old Style" w:eastAsia="Times New Roman" w:hAnsi="Bookman Old Style" w:cs="Times New Roman"/>
          <w:b/>
          <w:sz w:val="22"/>
          <w:szCs w:val="20"/>
          <w:lang w:val="es-MX" w:eastAsia="es-ES"/>
        </w:rPr>
      </w:pPr>
    </w:p>
    <w:p w:rsidR="00161847" w:rsidRPr="00161847" w:rsidRDefault="00161847" w:rsidP="00161847">
      <w:pPr>
        <w:spacing w:after="0"/>
        <w:jc w:val="left"/>
        <w:rPr>
          <w:rFonts w:eastAsia="Times New Roman" w:cs="Times New Roman"/>
          <w:szCs w:val="20"/>
          <w:lang w:val="es-MX" w:eastAsia="es-ES"/>
        </w:rPr>
      </w:pPr>
      <w:r w:rsidRPr="00161847">
        <w:rPr>
          <w:rFonts w:ascii="Bookman Old Style" w:eastAsia="Times New Roman" w:hAnsi="Bookman Old Style" w:cs="Times New Roman"/>
          <w:b/>
          <w:sz w:val="32"/>
          <w:szCs w:val="20"/>
          <w:lang w:val="es-MX" w:eastAsia="es-ES"/>
        </w:rPr>
        <w:t>SECCIÓN 2: Posición ante discriminación</w:t>
      </w:r>
    </w:p>
    <w:p w:rsidR="00161847" w:rsidRPr="00161847" w:rsidRDefault="00161847" w:rsidP="00161847">
      <w:pPr>
        <w:spacing w:after="0"/>
        <w:outlineLvl w:val="4"/>
        <w:rPr>
          <w:rFonts w:eastAsia="Times New Roman" w:cs="Times New Roman"/>
          <w:sz w:val="20"/>
          <w:szCs w:val="20"/>
          <w:lang w:val="es-ES_tradnl" w:eastAsia="es-ES"/>
        </w:rPr>
      </w:pPr>
      <w:r w:rsidRPr="00161847">
        <w:rPr>
          <w:rFonts w:eastAsia="Times New Roman" w:cs="Times New Roman"/>
          <w:sz w:val="20"/>
          <w:szCs w:val="20"/>
          <w:lang w:val="es-ES_tradnl" w:eastAsia="es-ES"/>
        </w:rPr>
        <w:t>A continuación se presenta una lista de situaciones que pueden darse con alguna frecuencia en nuestro país. Para cada una de esas situaciones quisiera que usted indique cómo la califica, usando alguna de las siguientes opciones de respuesta:</w:t>
      </w:r>
    </w:p>
    <w:tbl>
      <w:tblPr>
        <w:tblStyle w:val="Tablaconcuadrcula61"/>
        <w:tblW w:w="8931" w:type="dxa"/>
        <w:tblInd w:w="-5" w:type="dxa"/>
        <w:tblLook w:val="04A0" w:firstRow="1" w:lastRow="0" w:firstColumn="1" w:lastColumn="0" w:noHBand="0" w:noVBand="1"/>
      </w:tblPr>
      <w:tblGrid>
        <w:gridCol w:w="1786"/>
        <w:gridCol w:w="1786"/>
        <w:gridCol w:w="1786"/>
        <w:gridCol w:w="1786"/>
        <w:gridCol w:w="1787"/>
      </w:tblGrid>
      <w:tr w:rsidR="00161847" w:rsidRPr="00161847" w:rsidTr="007F167A">
        <w:tc>
          <w:tcPr>
            <w:tcW w:w="1786"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Totalmente</w:t>
            </w:r>
          </w:p>
          <w:p w:rsidR="00161847" w:rsidRPr="00161847" w:rsidRDefault="00161847" w:rsidP="00161847">
            <w:pPr>
              <w:contextualSpacing/>
              <w:jc w:val="center"/>
              <w:rPr>
                <w:b/>
                <w:lang w:val="es-ES_tradnl" w:eastAsia="es-ES"/>
              </w:rPr>
            </w:pPr>
            <w:r w:rsidRPr="00161847">
              <w:rPr>
                <w:b/>
                <w:lang w:val="es-ES_tradnl" w:eastAsia="es-ES"/>
              </w:rPr>
              <w:t>Adecuada</w:t>
            </w:r>
          </w:p>
        </w:tc>
        <w:tc>
          <w:tcPr>
            <w:tcW w:w="1786"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Algo</w:t>
            </w:r>
          </w:p>
          <w:p w:rsidR="00161847" w:rsidRPr="00161847" w:rsidRDefault="00161847" w:rsidP="00161847">
            <w:pPr>
              <w:contextualSpacing/>
              <w:jc w:val="center"/>
              <w:rPr>
                <w:b/>
                <w:lang w:val="es-ES_tradnl" w:eastAsia="es-ES"/>
              </w:rPr>
            </w:pPr>
            <w:r w:rsidRPr="00161847">
              <w:rPr>
                <w:b/>
                <w:lang w:val="es-ES_tradnl" w:eastAsia="es-ES"/>
              </w:rPr>
              <w:t>Adecuada</w:t>
            </w:r>
          </w:p>
        </w:tc>
        <w:tc>
          <w:tcPr>
            <w:tcW w:w="1786"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Normal</w:t>
            </w:r>
          </w:p>
        </w:tc>
        <w:tc>
          <w:tcPr>
            <w:tcW w:w="1786"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Algo</w:t>
            </w:r>
          </w:p>
          <w:p w:rsidR="00161847" w:rsidRPr="00161847" w:rsidRDefault="00161847" w:rsidP="00161847">
            <w:pPr>
              <w:contextualSpacing/>
              <w:jc w:val="center"/>
              <w:rPr>
                <w:b/>
                <w:lang w:val="es-ES_tradnl" w:eastAsia="es-ES"/>
              </w:rPr>
            </w:pPr>
            <w:r w:rsidRPr="00161847">
              <w:rPr>
                <w:b/>
                <w:lang w:val="es-ES_tradnl" w:eastAsia="es-ES"/>
              </w:rPr>
              <w:t>Inadecuada</w:t>
            </w:r>
          </w:p>
        </w:tc>
        <w:tc>
          <w:tcPr>
            <w:tcW w:w="1787"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Totalmente</w:t>
            </w:r>
          </w:p>
          <w:p w:rsidR="00161847" w:rsidRPr="00161847" w:rsidRDefault="00161847" w:rsidP="00161847">
            <w:pPr>
              <w:contextualSpacing/>
              <w:jc w:val="center"/>
              <w:rPr>
                <w:b/>
                <w:lang w:val="es-ES_tradnl" w:eastAsia="es-ES"/>
              </w:rPr>
            </w:pPr>
            <w:r w:rsidRPr="00161847">
              <w:rPr>
                <w:b/>
                <w:lang w:val="es-ES_tradnl" w:eastAsia="es-ES"/>
              </w:rPr>
              <w:t>Inadecuada</w:t>
            </w:r>
          </w:p>
        </w:tc>
      </w:tr>
      <w:tr w:rsidR="00161847" w:rsidRPr="00161847" w:rsidTr="007F167A">
        <w:tc>
          <w:tcPr>
            <w:tcW w:w="1786" w:type="dxa"/>
          </w:tcPr>
          <w:p w:rsidR="00161847" w:rsidRPr="00161847" w:rsidRDefault="00161847" w:rsidP="00161847">
            <w:pPr>
              <w:contextualSpacing/>
              <w:rPr>
                <w:sz w:val="20"/>
                <w:lang w:val="es-ES_tradnl" w:eastAsia="es-ES"/>
              </w:rPr>
            </w:pPr>
            <w:r w:rsidRPr="00161847">
              <w:rPr>
                <w:sz w:val="20"/>
                <w:lang w:val="es-ES_tradnl" w:eastAsia="es-ES"/>
              </w:rPr>
              <w:t>Usted está totalmente de acuerdo con la situación y actuaría igual en semejante circunstancia</w:t>
            </w:r>
          </w:p>
        </w:tc>
        <w:tc>
          <w:tcPr>
            <w:tcW w:w="1786" w:type="dxa"/>
          </w:tcPr>
          <w:p w:rsidR="00161847" w:rsidRPr="00161847" w:rsidRDefault="00161847" w:rsidP="00161847">
            <w:pPr>
              <w:contextualSpacing/>
              <w:rPr>
                <w:sz w:val="20"/>
                <w:lang w:val="es-ES_tradnl" w:eastAsia="es-ES"/>
              </w:rPr>
            </w:pPr>
            <w:r w:rsidRPr="00161847">
              <w:rPr>
                <w:sz w:val="20"/>
                <w:lang w:val="es-ES_tradnl" w:eastAsia="es-ES"/>
              </w:rPr>
              <w:t>Usted está de acuerdo con situaciones como esta y comprende que son inevitables, pero posiblemente no actuaría igual</w:t>
            </w:r>
          </w:p>
        </w:tc>
        <w:tc>
          <w:tcPr>
            <w:tcW w:w="1786" w:type="dxa"/>
          </w:tcPr>
          <w:p w:rsidR="00161847" w:rsidRPr="00161847" w:rsidRDefault="00161847" w:rsidP="00161847">
            <w:pPr>
              <w:contextualSpacing/>
              <w:rPr>
                <w:sz w:val="20"/>
                <w:lang w:val="es-ES_tradnl" w:eastAsia="es-ES"/>
              </w:rPr>
            </w:pPr>
            <w:r w:rsidRPr="00161847">
              <w:rPr>
                <w:sz w:val="20"/>
                <w:lang w:val="es-ES_tradnl" w:eastAsia="es-ES"/>
              </w:rPr>
              <w:t>A usted no le parece la situación ni adecuada ni inadecuada</w:t>
            </w:r>
          </w:p>
        </w:tc>
        <w:tc>
          <w:tcPr>
            <w:tcW w:w="1786" w:type="dxa"/>
          </w:tcPr>
          <w:p w:rsidR="00161847" w:rsidRPr="00161847" w:rsidRDefault="00161847" w:rsidP="00161847">
            <w:pPr>
              <w:contextualSpacing/>
              <w:rPr>
                <w:sz w:val="20"/>
                <w:lang w:val="es-ES_tradnl" w:eastAsia="es-ES"/>
              </w:rPr>
            </w:pPr>
            <w:r w:rsidRPr="00161847">
              <w:rPr>
                <w:sz w:val="20"/>
                <w:lang w:val="es-ES_tradnl" w:eastAsia="es-ES"/>
              </w:rPr>
              <w:t>Usted no está de acuerdo con la situación, pero puede entenderla</w:t>
            </w:r>
          </w:p>
        </w:tc>
        <w:tc>
          <w:tcPr>
            <w:tcW w:w="1787" w:type="dxa"/>
          </w:tcPr>
          <w:p w:rsidR="00161847" w:rsidRPr="00161847" w:rsidRDefault="00161847" w:rsidP="00161847">
            <w:pPr>
              <w:contextualSpacing/>
              <w:rPr>
                <w:sz w:val="20"/>
                <w:lang w:val="es-ES_tradnl" w:eastAsia="es-ES"/>
              </w:rPr>
            </w:pPr>
            <w:r w:rsidRPr="00161847">
              <w:rPr>
                <w:sz w:val="20"/>
                <w:lang w:val="es-ES_tradnl" w:eastAsia="es-ES"/>
              </w:rPr>
              <w:t>A usted le produce indignación y rechazo este tipo de situaciones</w:t>
            </w:r>
          </w:p>
        </w:tc>
      </w:tr>
    </w:tbl>
    <w:p w:rsidR="00161847" w:rsidRPr="00161847" w:rsidRDefault="00161847" w:rsidP="00161847">
      <w:pPr>
        <w:spacing w:before="120" w:after="120"/>
        <w:outlineLvl w:val="4"/>
        <w:rPr>
          <w:rFonts w:eastAsia="Times New Roman" w:cs="Times New Roman"/>
          <w:sz w:val="20"/>
          <w:szCs w:val="20"/>
          <w:lang w:val="es-ES_tradnl" w:eastAsia="es-ES"/>
        </w:rPr>
      </w:pPr>
      <w:r w:rsidRPr="00161847">
        <w:rPr>
          <w:rFonts w:eastAsia="Times New Roman" w:cs="Times New Roman"/>
          <w:sz w:val="20"/>
          <w:szCs w:val="20"/>
          <w:lang w:val="es-ES_tradnl" w:eastAsia="es-ES"/>
        </w:rPr>
        <w:t xml:space="preserve">Ahora suponga que cada una de las siguientes situaciones le suceden a una persona que es </w:t>
      </w:r>
      <w:r w:rsidRPr="00161847">
        <w:rPr>
          <w:rFonts w:eastAsia="Times New Roman" w:cs="Times New Roman"/>
          <w:b/>
          <w:sz w:val="22"/>
          <w:szCs w:val="20"/>
          <w:lang w:val="es-ES_tradnl" w:eastAsia="es-ES"/>
        </w:rPr>
        <w:t>gai, lesbiana, bisexual o transexual</w:t>
      </w:r>
      <w:r w:rsidRPr="00161847">
        <w:rPr>
          <w:rFonts w:eastAsia="Times New Roman" w:cs="Times New Roman"/>
          <w:sz w:val="20"/>
          <w:szCs w:val="20"/>
          <w:lang w:val="es-ES_tradnl" w:eastAsia="es-ES"/>
        </w:rPr>
        <w:t xml:space="preserve"> y todas las situaciones a causa de su orientación sexual:</w:t>
      </w:r>
    </w:p>
    <w:tbl>
      <w:tblPr>
        <w:tblW w:w="9534"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72"/>
        <w:gridCol w:w="992"/>
        <w:gridCol w:w="833"/>
        <w:gridCol w:w="691"/>
        <w:gridCol w:w="974"/>
        <w:gridCol w:w="972"/>
      </w:tblGrid>
      <w:tr w:rsidR="00161847" w:rsidRPr="00161847" w:rsidTr="007F167A">
        <w:tc>
          <w:tcPr>
            <w:tcW w:w="507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rPr>
                <w:rFonts w:eastAsia="Times New Roman" w:cs="Times New Roman"/>
                <w:b/>
                <w:sz w:val="18"/>
                <w:szCs w:val="18"/>
                <w:lang w:val="es-MX" w:eastAsia="es-ES"/>
              </w:rPr>
            </w:pPr>
            <w:r w:rsidRPr="00161847">
              <w:rPr>
                <w:rFonts w:eastAsia="Times New Roman" w:cs="Times New Roman"/>
                <w:b/>
                <w:sz w:val="18"/>
                <w:szCs w:val="18"/>
                <w:lang w:val="es-MX" w:eastAsia="es-ES"/>
              </w:rPr>
              <w:t>SITUACIÓN</w:t>
            </w:r>
          </w:p>
        </w:tc>
        <w:tc>
          <w:tcPr>
            <w:tcW w:w="992" w:type="dxa"/>
            <w:tcBorders>
              <w:top w:val="single" w:sz="18" w:space="0" w:color="auto"/>
              <w:left w:val="single" w:sz="18" w:space="0" w:color="auto"/>
              <w:bottom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Adecuada</w:t>
            </w:r>
          </w:p>
        </w:tc>
        <w:tc>
          <w:tcPr>
            <w:tcW w:w="833"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Adecuada</w:t>
            </w:r>
          </w:p>
        </w:tc>
        <w:tc>
          <w:tcPr>
            <w:tcW w:w="691" w:type="dxa"/>
            <w:tcBorders>
              <w:top w:val="single" w:sz="18" w:space="0" w:color="auto"/>
              <w:left w:val="single" w:sz="18" w:space="0" w:color="auto"/>
              <w:bottom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Normal</w:t>
            </w:r>
          </w:p>
        </w:tc>
        <w:tc>
          <w:tcPr>
            <w:tcW w:w="97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Inadecuada</w:t>
            </w:r>
          </w:p>
        </w:tc>
        <w:tc>
          <w:tcPr>
            <w:tcW w:w="972"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20"/>
                <w:szCs w:val="14"/>
                <w:lang w:val="es-ES_tradnl" w:eastAsia="es-ES"/>
              </w:rPr>
            </w:pPr>
            <w:r w:rsidRPr="00161847">
              <w:rPr>
                <w:rFonts w:eastAsia="Times New Roman" w:cs="Times New Roman"/>
                <w:b/>
                <w:sz w:val="16"/>
                <w:szCs w:val="14"/>
                <w:lang w:val="es-ES_tradnl" w:eastAsia="es-ES"/>
              </w:rPr>
              <w:t>Inadecuada</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 No se le contrata en un nuevo trabajo, a pesar de estar bien calificado/a.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2- Se le despide al enterarse de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3- Se le niega un ascenso en el trabajo por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4- Se le prohíbe ingresar a un establecimiento comercial.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5- Se le obliga a abandonar un establecimiento comercial por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6- Se le niega atención en un centro de salud.</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lastRenderedPageBreak/>
              <w:t>7- Es atendido/a de mala manera en un centro de salud debido a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8- Se le impide donar sangre.</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9- Es atendido de mala manera en una oficina estatal o de institución autónoma.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10- Se le niega admisión a un centro educativo por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11- Es expulsado/a de un centro educativo al conocerse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12- Es discriminado/a por sus compañeros/as o por sus profesores/as en un centro educativo.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13- Es discriminado/a por sus vecinos en razón de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14- Se le niega el derecho a comprar o alquilar en condominio.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15- Es excluido/a de su comunidad religiosa.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16- Es discriminado/a por agentes de policía.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17- No se le permite el ingreso a la fuerza de policía por su orientación sexual diversa.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18- No se le permite postularse para puestos de elección popular.</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19- Se le niega rehabilitación a adicciones de drogas o alcohol por su orientación sexual diversa.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20- Es maltratado/a por guardias de seguridad privada por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21- Se rechaza a su pareja como beneficiario de seguros de vida, pensiones o herencia.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22- Recibe burlas en la calle por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23- Se le maltrata, insulta o golpea en la calle por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24- No se le permite la visita de su pareja al estar internado en un hospital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25- No se le permite la visita de su pareja al estar privado/a de libertad.</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26- Es discriminado/a en su familia.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27- Es expulsado/a del seno familiar por su orientación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r w:rsidR="00161847" w:rsidRPr="00161847" w:rsidTr="007F167A">
        <w:tc>
          <w:tcPr>
            <w:tcW w:w="5072"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ES_tradnl" w:eastAsia="es-ES"/>
              </w:rPr>
            </w:pPr>
            <w:r w:rsidRPr="00161847">
              <w:rPr>
                <w:rFonts w:eastAsia="Times New Roman" w:cs="Times New Roman"/>
                <w:sz w:val="20"/>
                <w:szCs w:val="18"/>
                <w:lang w:val="es-ES_tradnl" w:eastAsia="es-ES"/>
              </w:rPr>
              <w:t>28- A una persona transexual no se le permite el cambio de sexo y nombre en sus documentos de identidad</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833"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691"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97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c>
          <w:tcPr>
            <w:tcW w:w="972"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5</w:t>
            </w:r>
          </w:p>
        </w:tc>
      </w:tr>
    </w:tbl>
    <w:p w:rsidR="00161847" w:rsidRPr="00161847" w:rsidRDefault="00161847" w:rsidP="00161847">
      <w:pPr>
        <w:spacing w:before="120" w:after="120"/>
        <w:outlineLvl w:val="4"/>
        <w:rPr>
          <w:rFonts w:eastAsia="Times New Roman" w:cs="Times New Roman"/>
          <w:szCs w:val="20"/>
          <w:lang w:val="es-ES_tradnl" w:eastAsia="es-ES"/>
        </w:rPr>
      </w:pPr>
    </w:p>
    <w:p w:rsidR="00161847" w:rsidRPr="00161847" w:rsidRDefault="00161847" w:rsidP="00161847">
      <w:pPr>
        <w:spacing w:before="120" w:after="120"/>
        <w:outlineLvl w:val="4"/>
        <w:rPr>
          <w:rFonts w:eastAsia="Times New Roman" w:cs="Times New Roman"/>
          <w:szCs w:val="20"/>
          <w:lang w:val="es-ES_tradnl" w:eastAsia="es-ES"/>
        </w:rPr>
      </w:pPr>
      <w:r w:rsidRPr="00161847">
        <w:rPr>
          <w:rFonts w:eastAsia="Times New Roman" w:cs="Times New Roman"/>
          <w:szCs w:val="20"/>
          <w:lang w:val="es-ES_tradnl" w:eastAsia="es-ES"/>
        </w:rPr>
        <w:t xml:space="preserve"> </w:t>
      </w:r>
    </w:p>
    <w:p w:rsidR="00161847" w:rsidRPr="00161847" w:rsidRDefault="00161847" w:rsidP="00161847">
      <w:pPr>
        <w:spacing w:after="0"/>
        <w:jc w:val="left"/>
        <w:rPr>
          <w:rFonts w:eastAsia="Times New Roman" w:cs="Times New Roman"/>
          <w:szCs w:val="20"/>
          <w:lang w:val="es-MX" w:eastAsia="es-ES"/>
        </w:rPr>
      </w:pPr>
      <w:r w:rsidRPr="00161847">
        <w:rPr>
          <w:rFonts w:ascii="Bookman Old Style" w:eastAsia="Times New Roman" w:hAnsi="Bookman Old Style" w:cs="Times New Roman"/>
          <w:b/>
          <w:sz w:val="32"/>
          <w:szCs w:val="20"/>
          <w:lang w:val="es-MX" w:eastAsia="es-ES"/>
        </w:rPr>
        <w:t>SECCIÓN 3: Reconocimiento de derechos</w:t>
      </w:r>
    </w:p>
    <w:p w:rsidR="00161847" w:rsidRPr="00161847" w:rsidRDefault="00161847" w:rsidP="00161847">
      <w:pPr>
        <w:spacing w:after="0"/>
        <w:rPr>
          <w:rFonts w:eastAsia="Times New Roman" w:cs="Times New Roman"/>
          <w:sz w:val="14"/>
          <w:szCs w:val="20"/>
          <w:lang w:val="es-MX" w:eastAsia="es-ES"/>
        </w:rPr>
      </w:pPr>
    </w:p>
    <w:p w:rsidR="00161847" w:rsidRPr="00161847" w:rsidRDefault="00161847" w:rsidP="00161847">
      <w:pPr>
        <w:spacing w:before="120" w:after="120"/>
        <w:outlineLvl w:val="4"/>
        <w:rPr>
          <w:rFonts w:eastAsia="Times New Roman" w:cs="Times New Roman"/>
          <w:sz w:val="20"/>
          <w:szCs w:val="20"/>
          <w:lang w:val="es-ES_tradnl" w:eastAsia="es-ES"/>
        </w:rPr>
      </w:pPr>
      <w:r w:rsidRPr="00161847">
        <w:rPr>
          <w:rFonts w:eastAsia="Times New Roman" w:cs="Times New Roman"/>
          <w:sz w:val="20"/>
          <w:szCs w:val="20"/>
          <w:lang w:val="es-ES_tradnl" w:eastAsia="es-ES"/>
        </w:rPr>
        <w:t>1- A continuación se muestra una lista de algunos de los posibles derechos que se discuten para las personas gais, lesbianas, bisexuales o transexuales. Quisiera que usted analice cada uno de esos posibles derechos e indique para cada uno si usted está de acuerdo o en desacuerdo con cada uno de ellos utilizando las siguientes opciones de respuesta:</w:t>
      </w:r>
    </w:p>
    <w:p w:rsidR="00161847" w:rsidRPr="00161847" w:rsidRDefault="00161847" w:rsidP="00161847">
      <w:pPr>
        <w:spacing w:after="0"/>
        <w:ind w:left="283" w:hanging="283"/>
        <w:contextualSpacing/>
        <w:rPr>
          <w:rFonts w:eastAsia="Times New Roman" w:cs="Times New Roman"/>
          <w:szCs w:val="20"/>
          <w:lang w:val="es-ES_tradnl" w:eastAsia="es-ES"/>
        </w:rPr>
      </w:pPr>
    </w:p>
    <w:tbl>
      <w:tblPr>
        <w:tblStyle w:val="Tablaconcuadrcula61"/>
        <w:tblW w:w="0" w:type="auto"/>
        <w:tblInd w:w="283" w:type="dxa"/>
        <w:tblLook w:val="04A0" w:firstRow="1" w:lastRow="0" w:firstColumn="1" w:lastColumn="0" w:noHBand="0" w:noVBand="1"/>
      </w:tblPr>
      <w:tblGrid>
        <w:gridCol w:w="2160"/>
        <w:gridCol w:w="2072"/>
        <w:gridCol w:w="2153"/>
        <w:gridCol w:w="2160"/>
      </w:tblGrid>
      <w:tr w:rsidR="00161847" w:rsidRPr="00161847" w:rsidTr="007F167A">
        <w:tc>
          <w:tcPr>
            <w:tcW w:w="2207"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TOTALMENTE DE ACUERDO</w:t>
            </w:r>
          </w:p>
        </w:tc>
        <w:tc>
          <w:tcPr>
            <w:tcW w:w="2207"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ALGO DE ACUERDO</w:t>
            </w:r>
          </w:p>
        </w:tc>
        <w:tc>
          <w:tcPr>
            <w:tcW w:w="2207"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ALGO EN DESACUERDO</w:t>
            </w:r>
          </w:p>
        </w:tc>
        <w:tc>
          <w:tcPr>
            <w:tcW w:w="2207" w:type="dxa"/>
            <w:shd w:val="clear" w:color="auto" w:fill="BFBFBF" w:themeFill="background1" w:themeFillShade="BF"/>
          </w:tcPr>
          <w:p w:rsidR="00161847" w:rsidRPr="00161847" w:rsidRDefault="00161847" w:rsidP="00161847">
            <w:pPr>
              <w:contextualSpacing/>
              <w:jc w:val="center"/>
              <w:rPr>
                <w:b/>
                <w:lang w:val="es-ES_tradnl" w:eastAsia="es-ES"/>
              </w:rPr>
            </w:pPr>
            <w:r w:rsidRPr="00161847">
              <w:rPr>
                <w:b/>
                <w:lang w:val="es-ES_tradnl" w:eastAsia="es-ES"/>
              </w:rPr>
              <w:t>TOTALMENTE EN DESACUERDO</w:t>
            </w:r>
          </w:p>
        </w:tc>
      </w:tr>
      <w:tr w:rsidR="00161847" w:rsidRPr="00161847" w:rsidTr="007F167A">
        <w:tc>
          <w:tcPr>
            <w:tcW w:w="2207" w:type="dxa"/>
          </w:tcPr>
          <w:p w:rsidR="00161847" w:rsidRPr="00161847" w:rsidRDefault="00161847" w:rsidP="00161847">
            <w:pPr>
              <w:contextualSpacing/>
              <w:jc w:val="left"/>
              <w:rPr>
                <w:sz w:val="20"/>
                <w:lang w:val="es-ES_tradnl" w:eastAsia="es-ES"/>
              </w:rPr>
            </w:pPr>
            <w:r w:rsidRPr="00161847">
              <w:rPr>
                <w:sz w:val="20"/>
                <w:lang w:val="es-ES_tradnl" w:eastAsia="es-ES"/>
              </w:rPr>
              <w:t xml:space="preserve">Usted no tiene ninguna duda sobre la necesidad </w:t>
            </w:r>
            <w:r w:rsidRPr="00161847">
              <w:rPr>
                <w:sz w:val="20"/>
                <w:lang w:val="es-ES_tradnl" w:eastAsia="es-ES"/>
              </w:rPr>
              <w:lastRenderedPageBreak/>
              <w:t>de que se le reconozca el derecho a las personas gai, lesbianas, bisexuales o transexuales.</w:t>
            </w:r>
          </w:p>
        </w:tc>
        <w:tc>
          <w:tcPr>
            <w:tcW w:w="2207" w:type="dxa"/>
          </w:tcPr>
          <w:p w:rsidR="00161847" w:rsidRPr="00161847" w:rsidRDefault="00161847" w:rsidP="00161847">
            <w:pPr>
              <w:contextualSpacing/>
              <w:jc w:val="left"/>
              <w:rPr>
                <w:sz w:val="20"/>
                <w:lang w:val="es-ES_tradnl" w:eastAsia="es-ES"/>
              </w:rPr>
            </w:pPr>
            <w:r w:rsidRPr="00161847">
              <w:rPr>
                <w:sz w:val="20"/>
                <w:lang w:val="es-ES_tradnl" w:eastAsia="es-ES"/>
              </w:rPr>
              <w:lastRenderedPageBreak/>
              <w:t xml:space="preserve">Usted está en principio </w:t>
            </w:r>
            <w:r w:rsidRPr="00161847">
              <w:rPr>
                <w:i/>
                <w:sz w:val="20"/>
                <w:u w:val="single"/>
                <w:lang w:val="es-ES_tradnl" w:eastAsia="es-ES"/>
              </w:rPr>
              <w:t>de acuerdo</w:t>
            </w:r>
            <w:r w:rsidRPr="00161847">
              <w:rPr>
                <w:sz w:val="20"/>
                <w:lang w:val="es-ES_tradnl" w:eastAsia="es-ES"/>
              </w:rPr>
              <w:t xml:space="preserve"> con el </w:t>
            </w:r>
            <w:r w:rsidRPr="00161847">
              <w:rPr>
                <w:sz w:val="20"/>
                <w:lang w:val="es-ES_tradnl" w:eastAsia="es-ES"/>
              </w:rPr>
              <w:lastRenderedPageBreak/>
              <w:t>derecho, pero le quedan algunas dudas.</w:t>
            </w:r>
          </w:p>
        </w:tc>
        <w:tc>
          <w:tcPr>
            <w:tcW w:w="2207" w:type="dxa"/>
          </w:tcPr>
          <w:p w:rsidR="00161847" w:rsidRPr="00161847" w:rsidRDefault="00161847" w:rsidP="00161847">
            <w:pPr>
              <w:contextualSpacing/>
              <w:jc w:val="left"/>
              <w:rPr>
                <w:sz w:val="20"/>
                <w:lang w:val="es-ES_tradnl" w:eastAsia="es-ES"/>
              </w:rPr>
            </w:pPr>
            <w:r w:rsidRPr="00161847">
              <w:rPr>
                <w:sz w:val="20"/>
                <w:lang w:val="es-ES_tradnl" w:eastAsia="es-ES"/>
              </w:rPr>
              <w:lastRenderedPageBreak/>
              <w:t xml:space="preserve">Usted está en principio </w:t>
            </w:r>
            <w:r w:rsidRPr="00161847">
              <w:rPr>
                <w:i/>
                <w:sz w:val="20"/>
                <w:u w:val="single"/>
                <w:lang w:val="es-ES_tradnl" w:eastAsia="es-ES"/>
              </w:rPr>
              <w:t>en  desacuerdo</w:t>
            </w:r>
            <w:r w:rsidRPr="00161847">
              <w:rPr>
                <w:sz w:val="20"/>
                <w:lang w:val="es-ES_tradnl" w:eastAsia="es-ES"/>
              </w:rPr>
              <w:t xml:space="preserve"> con el </w:t>
            </w:r>
            <w:r w:rsidRPr="00161847">
              <w:rPr>
                <w:sz w:val="20"/>
                <w:lang w:val="es-ES_tradnl" w:eastAsia="es-ES"/>
              </w:rPr>
              <w:lastRenderedPageBreak/>
              <w:t>derecho, pero le quedan algunas dudas.</w:t>
            </w:r>
          </w:p>
        </w:tc>
        <w:tc>
          <w:tcPr>
            <w:tcW w:w="2207" w:type="dxa"/>
          </w:tcPr>
          <w:p w:rsidR="00161847" w:rsidRPr="00161847" w:rsidRDefault="00161847" w:rsidP="00161847">
            <w:pPr>
              <w:contextualSpacing/>
              <w:jc w:val="left"/>
              <w:rPr>
                <w:sz w:val="20"/>
                <w:lang w:val="es-ES_tradnl" w:eastAsia="es-ES"/>
              </w:rPr>
            </w:pPr>
            <w:r w:rsidRPr="00161847">
              <w:rPr>
                <w:sz w:val="20"/>
                <w:lang w:val="es-ES_tradnl" w:eastAsia="es-ES"/>
              </w:rPr>
              <w:lastRenderedPageBreak/>
              <w:t xml:space="preserve">Usted no tiene ninguna duda sobre la necesidad </w:t>
            </w:r>
            <w:r w:rsidRPr="00161847">
              <w:rPr>
                <w:sz w:val="20"/>
                <w:lang w:val="es-ES_tradnl" w:eastAsia="es-ES"/>
              </w:rPr>
              <w:lastRenderedPageBreak/>
              <w:t>de negar el derecho a las personas gai, lesbianas, bisexuales o transexuales.</w:t>
            </w:r>
          </w:p>
        </w:tc>
      </w:tr>
    </w:tbl>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Una persona gai, lesbiana, bisexual o transexual tiene derecho a…</w:t>
      </w:r>
    </w:p>
    <w:p w:rsidR="00161847" w:rsidRPr="00161847" w:rsidRDefault="00161847" w:rsidP="00161847">
      <w:pPr>
        <w:spacing w:after="0"/>
        <w:ind w:left="283" w:hanging="283"/>
        <w:contextualSpacing/>
        <w:rPr>
          <w:rFonts w:eastAsia="Times New Roman" w:cs="Times New Roman"/>
          <w:szCs w:val="20"/>
          <w:lang w:val="es-ES_tradnl" w:eastAsia="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992"/>
        <w:gridCol w:w="1134"/>
        <w:gridCol w:w="1134"/>
        <w:gridCol w:w="1134"/>
      </w:tblGrid>
      <w:tr w:rsidR="00161847" w:rsidRPr="00161847" w:rsidTr="007F167A">
        <w:trPr>
          <w:jc w:val="center"/>
        </w:trPr>
        <w:tc>
          <w:tcPr>
            <w:tcW w:w="424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rPr>
                <w:rFonts w:eastAsia="Times New Roman" w:cs="Times New Roman"/>
                <w:b/>
                <w:sz w:val="18"/>
                <w:szCs w:val="18"/>
                <w:lang w:val="es-MX" w:eastAsia="es-ES"/>
              </w:rPr>
            </w:pPr>
            <w:r w:rsidRPr="00161847">
              <w:rPr>
                <w:rFonts w:eastAsia="Times New Roman" w:cs="Times New Roman"/>
                <w:b/>
                <w:sz w:val="18"/>
                <w:szCs w:val="18"/>
                <w:lang w:val="es-MX" w:eastAsia="es-ES"/>
              </w:rPr>
              <w:t>SITUACIÓN</w:t>
            </w:r>
          </w:p>
        </w:tc>
        <w:tc>
          <w:tcPr>
            <w:tcW w:w="992" w:type="dxa"/>
            <w:tcBorders>
              <w:top w:val="single" w:sz="18" w:space="0" w:color="auto"/>
              <w:left w:val="single" w:sz="18" w:space="0" w:color="auto"/>
              <w:bottom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en desacuerdo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20"/>
                <w:szCs w:val="14"/>
                <w:lang w:val="es-ES_tradnl" w:eastAsia="es-ES"/>
              </w:rPr>
            </w:pPr>
            <w:r w:rsidRPr="00161847">
              <w:rPr>
                <w:rFonts w:eastAsia="Times New Roman" w:cs="Times New Roman"/>
                <w:b/>
                <w:sz w:val="16"/>
                <w:szCs w:val="14"/>
                <w:lang w:val="es-ES_tradnl" w:eastAsia="es-ES"/>
              </w:rPr>
              <w:t>en desacuerdo</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 Igualdad ante el sistema judicial del país.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2- Inscribir propiedades a su nombre.</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3- Heredar bienes de un/a familiar</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4- Heredar bienes de su pareja fallecida.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5- Recibir ayuda para adquirir vivienda.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6- Recibir una beca para continuar estudios.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7- Recibir ayuda de programas de beneficencia social.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8- Recibir pensión alimenticia de su expareja.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9- Recibir pensión alimenticia de sus padres si se encuentra estudiando.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10- Ser admitido/a en cualquier centro educativo.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11- Optar por cualquier tipo de trabajo.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trHeight w:val="394"/>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12- Tener iguales oportunidades que las personas heterosexuales en un concurso laboral.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13- Asegurar a su pareja o ser asegurado/a por su pareja.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14- Tener protección contra la violencia familiar.</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15- Acceder en igualdad de condiciones a cualquier centro de salud.</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16- Adoptar hijos/as.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17- Tener reconocimiento legal de su relación de pareja.</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18- Participar activamente en todos los ritos y/o sacramentos de su religión.</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bl>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2- Si la persona gai, lesbiana, bisexual o transexual es adolescente, tiene derecho a…</w:t>
      </w:r>
    </w:p>
    <w:p w:rsidR="00161847" w:rsidRPr="00161847" w:rsidRDefault="00161847" w:rsidP="00161847">
      <w:pPr>
        <w:spacing w:after="0"/>
        <w:ind w:left="283" w:hanging="283"/>
        <w:contextualSpacing/>
        <w:rPr>
          <w:rFonts w:eastAsia="Times New Roman" w:cs="Times New Roman"/>
          <w:szCs w:val="20"/>
          <w:lang w:val="es-ES_tradnl" w:eastAsia="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992"/>
        <w:gridCol w:w="1134"/>
        <w:gridCol w:w="1134"/>
        <w:gridCol w:w="1134"/>
      </w:tblGrid>
      <w:tr w:rsidR="00161847" w:rsidRPr="00161847" w:rsidTr="007F167A">
        <w:trPr>
          <w:jc w:val="center"/>
        </w:trPr>
        <w:tc>
          <w:tcPr>
            <w:tcW w:w="424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rPr>
                <w:rFonts w:eastAsia="Times New Roman" w:cs="Times New Roman"/>
                <w:b/>
                <w:sz w:val="18"/>
                <w:szCs w:val="18"/>
                <w:lang w:val="es-MX" w:eastAsia="es-ES"/>
              </w:rPr>
            </w:pPr>
            <w:r w:rsidRPr="00161847">
              <w:rPr>
                <w:rFonts w:eastAsia="Times New Roman" w:cs="Times New Roman"/>
                <w:b/>
                <w:sz w:val="18"/>
                <w:szCs w:val="18"/>
                <w:lang w:val="es-MX" w:eastAsia="es-ES"/>
              </w:rPr>
              <w:t>SITUACIÓN</w:t>
            </w:r>
          </w:p>
        </w:tc>
        <w:tc>
          <w:tcPr>
            <w:tcW w:w="992" w:type="dxa"/>
            <w:tcBorders>
              <w:top w:val="single" w:sz="18" w:space="0" w:color="auto"/>
              <w:left w:val="single" w:sz="18" w:space="0" w:color="auto"/>
              <w:bottom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en desacuerdo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20"/>
                <w:szCs w:val="14"/>
                <w:lang w:val="es-ES_tradnl" w:eastAsia="es-ES"/>
              </w:rPr>
            </w:pPr>
            <w:r w:rsidRPr="00161847">
              <w:rPr>
                <w:rFonts w:eastAsia="Times New Roman" w:cs="Times New Roman"/>
                <w:b/>
                <w:sz w:val="16"/>
                <w:szCs w:val="14"/>
                <w:lang w:val="es-ES_tradnl" w:eastAsia="es-ES"/>
              </w:rPr>
              <w:t>en desacuerdo</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 Recibir información relevante sobre salud sexual.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2- Recibir información relevante sobre planificación familiar.</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 xml:space="preserve">3- Tener acceso a diferentes métodos de planificación. </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4- No ser violentada(o) en su sexualidad.</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5- Decidir en qué momento y con quién tener relaciones sexuales.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6- Obtener servicios de salud sexual de alta calidad.</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bl>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3- Y si la persona gai, lesbiana, bisexual o transexual es mayor de 70 años, tiene derecho a…</w:t>
      </w:r>
    </w:p>
    <w:p w:rsidR="00161847" w:rsidRPr="00161847" w:rsidRDefault="00161847" w:rsidP="00161847">
      <w:pPr>
        <w:spacing w:after="0"/>
        <w:ind w:left="283" w:hanging="283"/>
        <w:contextualSpacing/>
        <w:rPr>
          <w:rFonts w:eastAsia="Times New Roman" w:cs="Times New Roman"/>
          <w:szCs w:val="20"/>
          <w:lang w:val="es-ES_tradnl" w:eastAsia="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992"/>
        <w:gridCol w:w="1134"/>
        <w:gridCol w:w="1134"/>
        <w:gridCol w:w="1134"/>
      </w:tblGrid>
      <w:tr w:rsidR="00161847" w:rsidRPr="00161847" w:rsidTr="007F167A">
        <w:trPr>
          <w:jc w:val="center"/>
        </w:trPr>
        <w:tc>
          <w:tcPr>
            <w:tcW w:w="424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rPr>
                <w:rFonts w:eastAsia="Times New Roman" w:cs="Times New Roman"/>
                <w:b/>
                <w:sz w:val="18"/>
                <w:szCs w:val="18"/>
                <w:lang w:val="es-MX" w:eastAsia="es-ES"/>
              </w:rPr>
            </w:pPr>
            <w:r w:rsidRPr="00161847">
              <w:rPr>
                <w:rFonts w:eastAsia="Times New Roman" w:cs="Times New Roman"/>
                <w:b/>
                <w:sz w:val="18"/>
                <w:szCs w:val="18"/>
                <w:lang w:val="es-MX" w:eastAsia="es-ES"/>
              </w:rPr>
              <w:t>SITUACIÓN</w:t>
            </w:r>
          </w:p>
        </w:tc>
        <w:tc>
          <w:tcPr>
            <w:tcW w:w="992" w:type="dxa"/>
            <w:tcBorders>
              <w:top w:val="single" w:sz="18" w:space="0" w:color="auto"/>
              <w:left w:val="single" w:sz="18" w:space="0" w:color="auto"/>
              <w:bottom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en desacuerdo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20"/>
                <w:szCs w:val="14"/>
                <w:lang w:val="es-ES_tradnl" w:eastAsia="es-ES"/>
              </w:rPr>
            </w:pPr>
            <w:r w:rsidRPr="00161847">
              <w:rPr>
                <w:rFonts w:eastAsia="Times New Roman" w:cs="Times New Roman"/>
                <w:b/>
                <w:sz w:val="16"/>
                <w:szCs w:val="14"/>
                <w:lang w:val="es-ES_tradnl" w:eastAsia="es-ES"/>
              </w:rPr>
              <w:t>en desacuerdo</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 xml:space="preserve">1- Disfrutar plenamente de su sexualidad. </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2- Armar pareja nuevamente después de una separación o viudez.</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3- Decidir en qué momento y con quién tener relaciones sexuales.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ES_tradnl" w:eastAsia="es-ES"/>
              </w:rPr>
              <w:t>4- Recibir visita de su pareja al estar internado/a en un hospital.</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18"/>
                <w:szCs w:val="18"/>
                <w:lang w:val="es-MX" w:eastAsia="es-ES"/>
              </w:rPr>
            </w:pPr>
            <w:r w:rsidRPr="00161847">
              <w:rPr>
                <w:rFonts w:eastAsia="Times New Roman" w:cs="Times New Roman"/>
                <w:color w:val="999999"/>
                <w:sz w:val="18"/>
                <w:szCs w:val="18"/>
                <w:lang w:val="es-MX" w:eastAsia="es-ES"/>
              </w:rPr>
              <w:t>4</w:t>
            </w:r>
          </w:p>
        </w:tc>
      </w:tr>
    </w:tbl>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4- ¿En términos generales su posición con respecto a los posibles derechos evaluados en la página anterior es igual o diferente según se trate de una persona gai, una lesbiana, una bisexual o una transexual?</w:t>
      </w: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ab/>
      </w:r>
      <w:r w:rsidRPr="00161847">
        <w:rPr>
          <w:rFonts w:eastAsia="Times New Roman" w:cs="Times New Roman"/>
          <w:sz w:val="20"/>
          <w:szCs w:val="20"/>
          <w:lang w:val="es-ES_tradnl" w:eastAsia="es-ES"/>
        </w:rPr>
        <w:tab/>
        <w:t xml:space="preserve">1-(   ) Igual      </w:t>
      </w:r>
      <w:r w:rsidRPr="00161847">
        <w:rPr>
          <w:rFonts w:eastAsia="Times New Roman" w:cs="Times New Roman"/>
          <w:b/>
          <w:i/>
          <w:sz w:val="20"/>
          <w:szCs w:val="20"/>
          <w:u w:val="single"/>
          <w:lang w:val="es-ES_tradnl" w:eastAsia="es-ES"/>
        </w:rPr>
        <w:sym w:font="Wingdings" w:char="F0E0"/>
      </w:r>
      <w:r w:rsidRPr="00161847">
        <w:rPr>
          <w:rFonts w:eastAsia="Times New Roman" w:cs="Times New Roman"/>
          <w:b/>
          <w:i/>
          <w:sz w:val="20"/>
          <w:szCs w:val="20"/>
          <w:u w:val="single"/>
          <w:lang w:val="es-ES_tradnl" w:eastAsia="es-ES"/>
        </w:rPr>
        <w:t xml:space="preserve"> PASE A PREGUNTA 6</w:t>
      </w: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ab/>
      </w:r>
      <w:r w:rsidRPr="00161847">
        <w:rPr>
          <w:rFonts w:eastAsia="Times New Roman" w:cs="Times New Roman"/>
          <w:sz w:val="20"/>
          <w:szCs w:val="20"/>
          <w:lang w:val="es-ES_tradnl" w:eastAsia="es-ES"/>
        </w:rPr>
        <w:tab/>
        <w:t xml:space="preserve">2-(   ) Diferente </w:t>
      </w: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 xml:space="preserve">5- ¿Podría por favor ordenar los siguientes grupos de personas según el grado en que usted se encuentra dispuesto/a a reconocerle algunos de los derechos anteriores? </w:t>
      </w:r>
    </w:p>
    <w:p w:rsidR="00161847" w:rsidRPr="00161847" w:rsidRDefault="00161847" w:rsidP="00161847">
      <w:pPr>
        <w:spacing w:after="0"/>
        <w:ind w:left="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Por favor, coloque un “1” entre los paréntesis del grupo hacia el que está más dispuesto/a a reconocer derechos, un “2” para el segundo grupo hacia el que está más dispuesto, un “3” para el tercero y un “4” para el grupo hacia el que está menos dispuesto/a a reconocerle algunos derechos.</w:t>
      </w: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tabs>
          <w:tab w:val="left" w:pos="708"/>
          <w:tab w:val="left" w:pos="1416"/>
          <w:tab w:val="right" w:pos="8838"/>
        </w:tabs>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ab/>
      </w:r>
      <w:r w:rsidRPr="00161847">
        <w:rPr>
          <w:rFonts w:eastAsia="Times New Roman" w:cs="Times New Roman"/>
          <w:sz w:val="20"/>
          <w:szCs w:val="20"/>
          <w:lang w:val="es-ES_tradnl" w:eastAsia="es-ES"/>
        </w:rPr>
        <w:tab/>
        <w:t>A-(   ) Gai</w:t>
      </w:r>
      <w:r w:rsidRPr="00161847">
        <w:rPr>
          <w:rFonts w:eastAsia="Times New Roman" w:cs="Times New Roman"/>
          <w:sz w:val="20"/>
          <w:szCs w:val="20"/>
          <w:lang w:val="es-ES_tradnl" w:eastAsia="es-ES"/>
        </w:rPr>
        <w:tab/>
      </w: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ab/>
      </w:r>
      <w:r w:rsidRPr="00161847">
        <w:rPr>
          <w:rFonts w:eastAsia="Times New Roman" w:cs="Times New Roman"/>
          <w:sz w:val="20"/>
          <w:szCs w:val="20"/>
          <w:lang w:val="es-ES_tradnl" w:eastAsia="es-ES"/>
        </w:rPr>
        <w:tab/>
        <w:t>B-(   ) Lesbiana</w:t>
      </w: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ab/>
      </w:r>
      <w:r w:rsidRPr="00161847">
        <w:rPr>
          <w:rFonts w:eastAsia="Times New Roman" w:cs="Times New Roman"/>
          <w:sz w:val="20"/>
          <w:szCs w:val="20"/>
          <w:lang w:val="es-ES_tradnl" w:eastAsia="es-ES"/>
        </w:rPr>
        <w:tab/>
        <w:t>C-(   ) Bisexual</w:t>
      </w: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ab/>
      </w:r>
      <w:r w:rsidRPr="00161847">
        <w:rPr>
          <w:rFonts w:eastAsia="Times New Roman" w:cs="Times New Roman"/>
          <w:sz w:val="20"/>
          <w:szCs w:val="20"/>
          <w:lang w:val="es-ES_tradnl" w:eastAsia="es-ES"/>
        </w:rPr>
        <w:tab/>
        <w:t>D-(   ) Transexual</w:t>
      </w: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6- Por favor lea cada una de las frases que se presentan en la tabla siguiente, y para cada una de ellas indique cuál es su posición utilizando las mismas categorías de respuesta de la página anterior: Totalmente  o algo de acuerdo, o totalmente o algo en desacuerdo:</w:t>
      </w:r>
    </w:p>
    <w:p w:rsidR="00161847" w:rsidRPr="00161847" w:rsidRDefault="00161847" w:rsidP="00161847">
      <w:pPr>
        <w:spacing w:after="0"/>
        <w:ind w:left="283" w:hanging="283"/>
        <w:contextualSpacing/>
        <w:rPr>
          <w:rFonts w:eastAsia="Times New Roman" w:cs="Times New Roman"/>
          <w:sz w:val="20"/>
          <w:szCs w:val="20"/>
          <w:lang w:val="es-ES_tradnl" w:eastAsia="es-ES"/>
        </w:rPr>
      </w:pPr>
    </w:p>
    <w:p w:rsidR="00161847" w:rsidRPr="00161847" w:rsidRDefault="00161847" w:rsidP="00161847">
      <w:pPr>
        <w:spacing w:after="0"/>
        <w:ind w:left="283" w:hanging="283"/>
        <w:contextualSpacing/>
        <w:rPr>
          <w:rFonts w:eastAsia="Times New Roman" w:cs="Times New Roman"/>
          <w:sz w:val="20"/>
          <w:szCs w:val="20"/>
          <w:lang w:val="es-ES_tradnl" w:eastAsia="es-ES"/>
        </w:rPr>
      </w:pPr>
      <w:r w:rsidRPr="00161847">
        <w:rPr>
          <w:rFonts w:eastAsia="Times New Roman" w:cs="Times New Roman"/>
          <w:sz w:val="20"/>
          <w:szCs w:val="20"/>
          <w:lang w:val="es-ES_tradnl" w:eastAsia="es-ES"/>
        </w:rPr>
        <w:t>Una persona gai, lesbiana, bisexual o transexual…</w:t>
      </w:r>
    </w:p>
    <w:p w:rsidR="00161847" w:rsidRPr="00161847" w:rsidRDefault="00161847" w:rsidP="00161847">
      <w:pPr>
        <w:spacing w:after="0"/>
        <w:ind w:left="283" w:hanging="283"/>
        <w:contextualSpacing/>
        <w:rPr>
          <w:rFonts w:eastAsia="Times New Roman" w:cs="Times New Roman"/>
          <w:szCs w:val="20"/>
          <w:lang w:val="es-ES_tradnl" w:eastAsia="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992"/>
        <w:gridCol w:w="1134"/>
        <w:gridCol w:w="1134"/>
        <w:gridCol w:w="1134"/>
      </w:tblGrid>
      <w:tr w:rsidR="00161847" w:rsidRPr="00161847" w:rsidTr="007F167A">
        <w:trPr>
          <w:jc w:val="center"/>
        </w:trPr>
        <w:tc>
          <w:tcPr>
            <w:tcW w:w="424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rPr>
                <w:rFonts w:eastAsia="Times New Roman" w:cs="Times New Roman"/>
                <w:b/>
                <w:sz w:val="18"/>
                <w:szCs w:val="18"/>
                <w:lang w:val="es-MX" w:eastAsia="es-ES"/>
              </w:rPr>
            </w:pPr>
            <w:r w:rsidRPr="00161847">
              <w:rPr>
                <w:rFonts w:eastAsia="Times New Roman" w:cs="Times New Roman"/>
                <w:b/>
                <w:sz w:val="18"/>
                <w:szCs w:val="18"/>
                <w:lang w:val="es-MX" w:eastAsia="es-ES"/>
              </w:rPr>
              <w:t>SITUACIÓN</w:t>
            </w:r>
          </w:p>
        </w:tc>
        <w:tc>
          <w:tcPr>
            <w:tcW w:w="992" w:type="dxa"/>
            <w:tcBorders>
              <w:top w:val="single" w:sz="18" w:space="0" w:color="auto"/>
              <w:left w:val="single" w:sz="18" w:space="0" w:color="auto"/>
              <w:bottom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de 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Algo</w:t>
            </w:r>
          </w:p>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en desacuerdo</w:t>
            </w:r>
          </w:p>
        </w:tc>
        <w:tc>
          <w:tcPr>
            <w:tcW w:w="1134" w:type="dxa"/>
            <w:tcBorders>
              <w:top w:val="single" w:sz="18" w:space="0" w:color="auto"/>
              <w:bottom w:val="single" w:sz="18" w:space="0" w:color="auto"/>
              <w:right w:val="single" w:sz="18" w:space="0" w:color="auto"/>
            </w:tcBorders>
            <w:shd w:val="clear" w:color="auto" w:fill="D9D9D9" w:themeFill="background1" w:themeFillShade="D9"/>
          </w:tcPr>
          <w:p w:rsidR="00161847" w:rsidRPr="00161847" w:rsidRDefault="00161847" w:rsidP="00161847">
            <w:pPr>
              <w:spacing w:after="0"/>
              <w:contextualSpacing/>
              <w:jc w:val="center"/>
              <w:rPr>
                <w:rFonts w:eastAsia="Times New Roman" w:cs="Times New Roman"/>
                <w:b/>
                <w:sz w:val="16"/>
                <w:szCs w:val="14"/>
                <w:lang w:val="es-ES_tradnl" w:eastAsia="es-ES"/>
              </w:rPr>
            </w:pPr>
            <w:r w:rsidRPr="00161847">
              <w:rPr>
                <w:rFonts w:eastAsia="Times New Roman" w:cs="Times New Roman"/>
                <w:b/>
                <w:sz w:val="16"/>
                <w:szCs w:val="14"/>
                <w:lang w:val="es-ES_tradnl" w:eastAsia="es-ES"/>
              </w:rPr>
              <w:t>Totalmente</w:t>
            </w:r>
          </w:p>
          <w:p w:rsidR="00161847" w:rsidRPr="00161847" w:rsidRDefault="00161847" w:rsidP="00161847">
            <w:pPr>
              <w:spacing w:after="0"/>
              <w:contextualSpacing/>
              <w:jc w:val="center"/>
              <w:rPr>
                <w:rFonts w:eastAsia="Times New Roman" w:cs="Times New Roman"/>
                <w:b/>
                <w:sz w:val="20"/>
                <w:szCs w:val="14"/>
                <w:lang w:val="es-ES_tradnl" w:eastAsia="es-ES"/>
              </w:rPr>
            </w:pPr>
            <w:r w:rsidRPr="00161847">
              <w:rPr>
                <w:rFonts w:eastAsia="Times New Roman" w:cs="Times New Roman"/>
                <w:b/>
                <w:sz w:val="16"/>
                <w:szCs w:val="14"/>
                <w:lang w:val="es-ES_tradnl" w:eastAsia="es-ES"/>
              </w:rPr>
              <w:t>en desacuerdo</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1- Tiene derecho a trabajar con niños y niñas.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2- Debe ser atendida en centros de salud aparte de las personas heterosexuales.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3- Puede vivir en cualquier vecindario de su gusto.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4- Puede ocupar cualquier puesto público.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5- Debe asistir a establecimientos comerciales diferentes a los que asisten las personas heterosexuales.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6- Deben evitar hacer demostraciones afectivas a su pareja en público.</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7- Puede atender personas en un centro de salud.</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8- Debe ser tratada psicológicamente para modificar su orientación.</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r w:rsidR="00161847" w:rsidRPr="00161847" w:rsidTr="007F167A">
        <w:trPr>
          <w:jc w:val="center"/>
        </w:trPr>
        <w:tc>
          <w:tcPr>
            <w:tcW w:w="4248" w:type="dxa"/>
            <w:tcBorders>
              <w:right w:val="single" w:sz="18" w:space="0" w:color="auto"/>
            </w:tcBorders>
            <w:shd w:val="clear" w:color="auto" w:fill="FFFFFF"/>
          </w:tcPr>
          <w:p w:rsidR="00161847" w:rsidRPr="00161847" w:rsidRDefault="00161847" w:rsidP="00161847">
            <w:pPr>
              <w:spacing w:after="0"/>
              <w:rPr>
                <w:rFonts w:eastAsia="Times New Roman" w:cs="Times New Roman"/>
                <w:sz w:val="20"/>
                <w:szCs w:val="18"/>
                <w:lang w:val="es-MX" w:eastAsia="es-ES"/>
              </w:rPr>
            </w:pPr>
            <w:r w:rsidRPr="00161847">
              <w:rPr>
                <w:rFonts w:eastAsia="Times New Roman" w:cs="Times New Roman"/>
                <w:sz w:val="20"/>
                <w:szCs w:val="18"/>
                <w:lang w:val="es-MX" w:eastAsia="es-ES"/>
              </w:rPr>
              <w:t>9- Tiene que ser tratada con mayor rigurosidad por las leyes nacionales.</w:t>
            </w:r>
          </w:p>
        </w:tc>
        <w:tc>
          <w:tcPr>
            <w:tcW w:w="992" w:type="dxa"/>
            <w:tcBorders>
              <w:lef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1</w:t>
            </w:r>
          </w:p>
        </w:tc>
        <w:tc>
          <w:tcPr>
            <w:tcW w:w="1134" w:type="dxa"/>
            <w:tcBorders>
              <w:right w:val="single" w:sz="18" w:space="0" w:color="auto"/>
            </w:tcBorders>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2</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3</w:t>
            </w:r>
          </w:p>
        </w:tc>
        <w:tc>
          <w:tcPr>
            <w:tcW w:w="1134" w:type="dxa"/>
            <w:shd w:val="clear" w:color="auto" w:fill="FFFFFF"/>
            <w:vAlign w:val="center"/>
          </w:tcPr>
          <w:p w:rsidR="00161847" w:rsidRPr="00161847" w:rsidRDefault="00161847" w:rsidP="00161847">
            <w:pPr>
              <w:spacing w:after="0"/>
              <w:ind w:firstLine="6"/>
              <w:jc w:val="center"/>
              <w:rPr>
                <w:rFonts w:eastAsia="Times New Roman" w:cs="Times New Roman"/>
                <w:color w:val="999999"/>
                <w:sz w:val="20"/>
                <w:szCs w:val="18"/>
                <w:lang w:val="es-MX" w:eastAsia="es-ES"/>
              </w:rPr>
            </w:pPr>
            <w:r w:rsidRPr="00161847">
              <w:rPr>
                <w:rFonts w:eastAsia="Times New Roman" w:cs="Times New Roman"/>
                <w:color w:val="999999"/>
                <w:sz w:val="20"/>
                <w:szCs w:val="18"/>
                <w:lang w:val="es-MX" w:eastAsia="es-ES"/>
              </w:rPr>
              <w:t>4</w:t>
            </w:r>
          </w:p>
        </w:tc>
      </w:tr>
    </w:tbl>
    <w:p w:rsidR="00161847" w:rsidRPr="00161847" w:rsidRDefault="00161847" w:rsidP="00161847">
      <w:pPr>
        <w:spacing w:after="0"/>
        <w:jc w:val="left"/>
        <w:rPr>
          <w:rFonts w:ascii="Bookman Old Style" w:eastAsia="Times New Roman" w:hAnsi="Bookman Old Style" w:cs="Times New Roman"/>
          <w:b/>
          <w:sz w:val="32"/>
          <w:szCs w:val="20"/>
          <w:lang w:val="es-MX" w:eastAsia="es-ES"/>
        </w:rPr>
      </w:pPr>
    </w:p>
    <w:p w:rsidR="00161847" w:rsidRPr="00161847" w:rsidRDefault="00161847" w:rsidP="00161847">
      <w:pPr>
        <w:spacing w:after="0"/>
        <w:jc w:val="left"/>
        <w:rPr>
          <w:rFonts w:ascii="Bookman Old Style" w:eastAsia="Times New Roman" w:hAnsi="Bookman Old Style" w:cs="Times New Roman"/>
          <w:b/>
          <w:sz w:val="32"/>
          <w:szCs w:val="20"/>
          <w:lang w:val="es-MX" w:eastAsia="es-ES"/>
        </w:rPr>
      </w:pPr>
    </w:p>
    <w:p w:rsidR="00161847" w:rsidRPr="00161847" w:rsidRDefault="00161847" w:rsidP="00161847">
      <w:pPr>
        <w:spacing w:after="0"/>
        <w:jc w:val="left"/>
        <w:rPr>
          <w:rFonts w:eastAsia="Times New Roman" w:cs="Times New Roman"/>
          <w:szCs w:val="20"/>
          <w:lang w:val="es-MX" w:eastAsia="es-ES"/>
        </w:rPr>
      </w:pPr>
      <w:r w:rsidRPr="00161847">
        <w:rPr>
          <w:rFonts w:ascii="Bookman Old Style" w:eastAsia="Times New Roman" w:hAnsi="Bookman Old Style" w:cs="Times New Roman"/>
          <w:b/>
          <w:sz w:val="32"/>
          <w:szCs w:val="20"/>
          <w:lang w:val="es-MX" w:eastAsia="es-ES"/>
        </w:rPr>
        <w:t>SECCIÓN 4: Datos generales</w:t>
      </w:r>
    </w:p>
    <w:p w:rsidR="00161847" w:rsidRPr="00161847" w:rsidRDefault="00161847" w:rsidP="00161847">
      <w:pPr>
        <w:spacing w:after="0"/>
        <w:rPr>
          <w:rFonts w:eastAsia="Times New Roman" w:cs="Times New Roman"/>
          <w:sz w:val="14"/>
          <w:szCs w:val="20"/>
          <w:lang w:val="es-MX" w:eastAsia="es-ES"/>
        </w:rPr>
      </w:pP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 w:val="18"/>
          <w:szCs w:val="18"/>
          <w:lang w:val="es-ES_tradnl" w:eastAsia="es-ES"/>
        </w:rPr>
      </w:pPr>
      <w:r w:rsidRPr="00161847">
        <w:rPr>
          <w:rFonts w:eastAsia="Times New Roman" w:cs="Times New Roman"/>
          <w:sz w:val="18"/>
          <w:szCs w:val="18"/>
          <w:lang w:val="es-ES_tradnl" w:eastAsia="es-ES"/>
        </w:rPr>
        <w:t xml:space="preserve">1- Indique cuál es su sexo:       </w:t>
      </w:r>
      <w:r w:rsidRPr="00161847">
        <w:rPr>
          <w:rFonts w:eastAsia="Times New Roman" w:cs="Times New Roman"/>
          <w:sz w:val="18"/>
          <w:szCs w:val="18"/>
          <w:lang w:val="es-ES_tradnl" w:eastAsia="es-ES"/>
        </w:rPr>
        <w:tab/>
        <w:t>1- (   ) Hombre</w:t>
      </w:r>
      <w:r w:rsidRPr="00161847">
        <w:rPr>
          <w:rFonts w:eastAsia="Times New Roman" w:cs="Times New Roman"/>
          <w:sz w:val="18"/>
          <w:szCs w:val="18"/>
          <w:lang w:val="es-ES_tradnl" w:eastAsia="es-ES"/>
        </w:rPr>
        <w:tab/>
      </w:r>
      <w:r w:rsidRPr="00161847">
        <w:rPr>
          <w:rFonts w:eastAsia="Times New Roman" w:cs="Times New Roman"/>
          <w:sz w:val="18"/>
          <w:szCs w:val="18"/>
          <w:lang w:val="es-ES_tradnl" w:eastAsia="es-ES"/>
        </w:rPr>
        <w:tab/>
        <w:t>2- (   ) Mujer</w:t>
      </w:r>
    </w:p>
    <w:p w:rsidR="00161847" w:rsidRPr="00161847" w:rsidRDefault="00161847" w:rsidP="00161847">
      <w:pPr>
        <w:spacing w:after="0"/>
        <w:ind w:left="283" w:hanging="283"/>
        <w:contextualSpacing/>
        <w:rPr>
          <w:rFonts w:eastAsia="Times New Roman" w:cs="Times New Roman"/>
          <w:sz w:val="18"/>
          <w:szCs w:val="18"/>
          <w:lang w:val="es-ES_tradnl" w:eastAsia="es-ES"/>
        </w:rPr>
      </w:pPr>
    </w:p>
    <w:p w:rsidR="00161847" w:rsidRPr="00161847" w:rsidRDefault="00161847" w:rsidP="00161847">
      <w:pPr>
        <w:spacing w:after="0"/>
        <w:ind w:left="283" w:hanging="283"/>
        <w:contextualSpacing/>
        <w:rPr>
          <w:rFonts w:eastAsia="Times New Roman" w:cs="Times New Roman"/>
          <w:sz w:val="18"/>
          <w:szCs w:val="18"/>
          <w:lang w:val="es-ES_tradnl" w:eastAsia="es-ES"/>
        </w:rPr>
      </w:pPr>
      <w:r w:rsidRPr="00161847">
        <w:rPr>
          <w:rFonts w:eastAsia="Times New Roman" w:cs="Times New Roman"/>
          <w:sz w:val="18"/>
          <w:szCs w:val="18"/>
          <w:lang w:val="es-ES_tradnl" w:eastAsia="es-ES"/>
        </w:rPr>
        <w:t>2- ¿Cuál es su edad?  _________ años</w:t>
      </w:r>
      <w:r w:rsidRPr="00161847">
        <w:rPr>
          <w:rFonts w:eastAsia="Times New Roman" w:cs="Times New Roman"/>
          <w:sz w:val="18"/>
          <w:szCs w:val="18"/>
          <w:lang w:val="es-ES_tradnl" w:eastAsia="es-ES"/>
        </w:rPr>
        <w:tab/>
        <w:t>cumplidos</w:t>
      </w:r>
      <w:r w:rsidRPr="00161847">
        <w:rPr>
          <w:rFonts w:eastAsia="Times New Roman" w:cs="Times New Roman"/>
          <w:sz w:val="18"/>
          <w:szCs w:val="18"/>
          <w:lang w:val="es-ES_tradnl" w:eastAsia="es-ES"/>
        </w:rPr>
        <w:tab/>
      </w:r>
    </w:p>
    <w:p w:rsidR="00161847" w:rsidRPr="00161847" w:rsidRDefault="00161847" w:rsidP="00161847">
      <w:pPr>
        <w:spacing w:after="0"/>
        <w:ind w:left="283" w:hanging="283"/>
        <w:contextualSpacing/>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3-¿Hasta qué grado o año estudió usted?</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1-(   ) Ninguno</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2-(   ) Primaria incompleta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3-(   ) Primaria completa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4-(   ) Secundaria o técnica incompleta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5-(   ) Secundaria completa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6-(   ) Universitaria incompleta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7-(   ) Universitaria completa</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4- ¿Cuál es su estado civil actual?</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firstLine="708"/>
        <w:rPr>
          <w:rFonts w:eastAsia="Times New Roman" w:cs="Times New Roman"/>
          <w:sz w:val="18"/>
          <w:szCs w:val="18"/>
          <w:lang w:val="es-ES_tradnl" w:eastAsia="es-ES"/>
        </w:rPr>
      </w:pPr>
      <w:r w:rsidRPr="00161847">
        <w:rPr>
          <w:rFonts w:eastAsia="Times New Roman" w:cs="Times New Roman"/>
          <w:sz w:val="18"/>
          <w:szCs w:val="18"/>
          <w:lang w:val="es-ES_tradnl" w:eastAsia="es-ES"/>
        </w:rPr>
        <w:t>1-(   ) Soltero/a:</w:t>
      </w:r>
    </w:p>
    <w:p w:rsidR="00161847" w:rsidRPr="00161847" w:rsidRDefault="00161847" w:rsidP="00161847">
      <w:pPr>
        <w:spacing w:after="0"/>
        <w:ind w:right="-586" w:firstLine="708"/>
        <w:rPr>
          <w:rFonts w:eastAsia="Times New Roman" w:cs="Times New Roman"/>
          <w:sz w:val="18"/>
          <w:szCs w:val="18"/>
          <w:lang w:val="es-ES_tradnl" w:eastAsia="es-ES"/>
        </w:rPr>
      </w:pPr>
      <w:r w:rsidRPr="00161847">
        <w:rPr>
          <w:rFonts w:eastAsia="Times New Roman" w:cs="Times New Roman"/>
          <w:sz w:val="18"/>
          <w:szCs w:val="18"/>
          <w:lang w:val="es-ES_tradnl" w:eastAsia="es-ES"/>
        </w:rPr>
        <w:t>2-(   ) Casada/o:</w:t>
      </w:r>
    </w:p>
    <w:p w:rsidR="00161847" w:rsidRPr="00161847" w:rsidRDefault="00161847" w:rsidP="00161847">
      <w:pPr>
        <w:spacing w:after="0"/>
        <w:ind w:right="-586" w:firstLine="708"/>
        <w:rPr>
          <w:rFonts w:eastAsia="Times New Roman" w:cs="Times New Roman"/>
          <w:sz w:val="18"/>
          <w:szCs w:val="18"/>
          <w:lang w:val="es-ES_tradnl" w:eastAsia="es-ES"/>
        </w:rPr>
      </w:pPr>
      <w:r w:rsidRPr="00161847">
        <w:rPr>
          <w:rFonts w:eastAsia="Times New Roman" w:cs="Times New Roman"/>
          <w:sz w:val="18"/>
          <w:szCs w:val="18"/>
          <w:lang w:val="es-ES_tradnl" w:eastAsia="es-ES"/>
        </w:rPr>
        <w:t>3-(   ) Unión libre:</w:t>
      </w:r>
    </w:p>
    <w:p w:rsidR="00161847" w:rsidRPr="00161847" w:rsidRDefault="00161847" w:rsidP="00161847">
      <w:pPr>
        <w:spacing w:after="0"/>
        <w:ind w:right="-586" w:firstLine="708"/>
        <w:rPr>
          <w:rFonts w:eastAsia="Times New Roman" w:cs="Times New Roman"/>
          <w:sz w:val="18"/>
          <w:szCs w:val="18"/>
          <w:lang w:val="es-ES_tradnl" w:eastAsia="es-ES"/>
        </w:rPr>
      </w:pPr>
      <w:r w:rsidRPr="00161847">
        <w:rPr>
          <w:rFonts w:eastAsia="Times New Roman" w:cs="Times New Roman"/>
          <w:sz w:val="18"/>
          <w:szCs w:val="18"/>
          <w:lang w:val="es-ES_tradnl" w:eastAsia="es-ES"/>
        </w:rPr>
        <w:t>4-(   ) Separado/a</w:t>
      </w:r>
    </w:p>
    <w:p w:rsidR="00161847" w:rsidRPr="00161847" w:rsidRDefault="00161847" w:rsidP="00161847">
      <w:pPr>
        <w:spacing w:after="0"/>
        <w:ind w:right="-586" w:firstLine="708"/>
        <w:rPr>
          <w:rFonts w:eastAsia="Times New Roman" w:cs="Times New Roman"/>
          <w:sz w:val="18"/>
          <w:szCs w:val="18"/>
          <w:lang w:val="es-ES_tradnl" w:eastAsia="es-ES"/>
        </w:rPr>
      </w:pPr>
      <w:r w:rsidRPr="00161847">
        <w:rPr>
          <w:rFonts w:eastAsia="Times New Roman" w:cs="Times New Roman"/>
          <w:sz w:val="18"/>
          <w:szCs w:val="18"/>
          <w:lang w:val="es-ES_tradnl" w:eastAsia="es-ES"/>
        </w:rPr>
        <w:t>5-(   ) Divorciado/a: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6-(   ) Viudo/a</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5- ¿Y su religión?</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1-(   ) Ninguna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2-(   ) Católica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 xml:space="preserve">3-(   ) Evangélica </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4-(   ) Otros grupos cristianos</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5-(   ) Judía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6-(   ) Otra/___________________</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6- ¿Tiene usted un trabajo fijo asalariado?</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1-(   ) Si</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1-(   ) No</w:t>
      </w:r>
    </w:p>
    <w:p w:rsidR="00161847" w:rsidRPr="00161847" w:rsidRDefault="00161847" w:rsidP="00161847">
      <w:pPr>
        <w:spacing w:after="0"/>
        <w:ind w:left="283" w:hanging="283"/>
        <w:contextualSpacing/>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7- ¿Cómo calificaría usted su situación económica actual?</w:t>
      </w:r>
    </w:p>
    <w:p w:rsidR="00161847" w:rsidRPr="00161847" w:rsidRDefault="00161847" w:rsidP="00161847">
      <w:pPr>
        <w:spacing w:after="0"/>
        <w:ind w:right="-586"/>
        <w:rPr>
          <w:rFonts w:eastAsia="Times New Roman" w:cs="Times New Roman"/>
          <w:sz w:val="18"/>
          <w:szCs w:val="18"/>
          <w:lang w:val="es-ES_tradnl" w:eastAsia="es-ES"/>
        </w:rPr>
      </w:pP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1-(   ) Relativamente buena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2-(   ) Se las arregla</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3-(   ) Tiene algunas limitaciones</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4-(   ) Tiene muchas limitaciones</w:t>
      </w:r>
    </w:p>
    <w:p w:rsidR="00161847" w:rsidRPr="00161847" w:rsidRDefault="00161847" w:rsidP="00161847">
      <w:pPr>
        <w:spacing w:after="0"/>
        <w:ind w:right="-586"/>
        <w:rPr>
          <w:rFonts w:eastAsia="Times New Roman" w:cs="Times New Roman"/>
          <w:sz w:val="18"/>
          <w:szCs w:val="18"/>
          <w:lang w:val="es-ES_tradnl" w:eastAsia="es-ES"/>
        </w:rPr>
      </w:pPr>
      <w:r w:rsidRPr="00161847">
        <w:rPr>
          <w:rFonts w:eastAsia="Times New Roman" w:cs="Times New Roman"/>
          <w:sz w:val="18"/>
          <w:szCs w:val="18"/>
          <w:lang w:val="es-ES_tradnl" w:eastAsia="es-ES"/>
        </w:rPr>
        <w:tab/>
        <w:t>5-(   ) Tiene serios problemas económicos</w:t>
      </w: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ind w:left="283" w:hanging="283"/>
        <w:contextualSpacing/>
        <w:rPr>
          <w:rFonts w:eastAsia="Times New Roman" w:cs="Times New Roman"/>
          <w:szCs w:val="20"/>
          <w:lang w:val="es-ES_tradnl" w:eastAsia="es-ES"/>
        </w:rPr>
      </w:pPr>
    </w:p>
    <w:p w:rsidR="00161847" w:rsidRPr="00161847" w:rsidRDefault="00161847" w:rsidP="00161847">
      <w:pPr>
        <w:spacing w:after="0"/>
        <w:jc w:val="center"/>
        <w:rPr>
          <w:rFonts w:eastAsia="Times New Roman" w:cs="Times New Roman"/>
          <w:szCs w:val="20"/>
          <w:lang w:val="es-MX" w:eastAsia="es-ES"/>
        </w:rPr>
      </w:pPr>
      <w:r w:rsidRPr="00161847">
        <w:rPr>
          <w:rFonts w:eastAsia="Times New Roman" w:cs="Times New Roman"/>
          <w:b/>
          <w:szCs w:val="16"/>
          <w:u w:val="single"/>
          <w:lang w:val="es-MX" w:eastAsia="es-ES"/>
        </w:rPr>
        <w:t>MIL GRACIAS POR SU COLABORACIÓN</w:t>
      </w:r>
    </w:p>
    <w:p w:rsidR="00161847" w:rsidRPr="00161847" w:rsidRDefault="00161847" w:rsidP="00161847">
      <w:pPr>
        <w:spacing w:after="0"/>
        <w:rPr>
          <w:rFonts w:eastAsia="Times New Roman" w:cs="Times New Roman"/>
          <w:sz w:val="14"/>
          <w:szCs w:val="20"/>
          <w:lang w:val="es-MX" w:eastAsia="es-ES"/>
        </w:rPr>
      </w:pPr>
    </w:p>
    <w:p w:rsidR="00161847" w:rsidRDefault="00161847"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p w:rsidR="002F5E20" w:rsidRDefault="002F5E20" w:rsidP="001E6E4C">
      <w:pPr>
        <w:ind w:firstLine="708"/>
        <w:rPr>
          <w:lang w:eastAsia="es-ES"/>
        </w:rPr>
      </w:pPr>
    </w:p>
    <w:sectPr w:rsidR="002F5E20" w:rsidSect="001516B5">
      <w:headerReference w:type="default" r:id="rId48"/>
      <w:footerReference w:type="default" r:id="rId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82" w:rsidRDefault="00856982" w:rsidP="00ED370A">
      <w:pPr>
        <w:spacing w:after="0"/>
      </w:pPr>
      <w:r>
        <w:separator/>
      </w:r>
    </w:p>
  </w:endnote>
  <w:endnote w:type="continuationSeparator" w:id="0">
    <w:p w:rsidR="00856982" w:rsidRDefault="00856982" w:rsidP="00ED37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249884"/>
      <w:docPartObj>
        <w:docPartGallery w:val="Page Numbers (Bottom of Page)"/>
        <w:docPartUnique/>
      </w:docPartObj>
    </w:sdtPr>
    <w:sdtEndPr/>
    <w:sdtContent>
      <w:p w:rsidR="00B71A3B" w:rsidRDefault="0038043D">
        <w:pPr>
          <w:pStyle w:val="Piedepgina"/>
          <w:jc w:val="right"/>
        </w:pPr>
        <w:r>
          <w:fldChar w:fldCharType="begin"/>
        </w:r>
        <w:r>
          <w:instrText>PAGE   \* MERGEFORMAT</w:instrText>
        </w:r>
        <w:r>
          <w:fldChar w:fldCharType="separate"/>
        </w:r>
        <w:r w:rsidR="00B13811" w:rsidRPr="00B13811">
          <w:rPr>
            <w:noProof/>
            <w:lang w:val="es-ES"/>
          </w:rPr>
          <w:t>1</w:t>
        </w:r>
        <w:r>
          <w:rPr>
            <w:noProof/>
            <w:lang w:val="es-ES"/>
          </w:rPr>
          <w:fldChar w:fldCharType="end"/>
        </w:r>
      </w:p>
    </w:sdtContent>
  </w:sdt>
  <w:p w:rsidR="00B71A3B" w:rsidRDefault="00B71A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82" w:rsidRDefault="00856982" w:rsidP="00ED370A">
      <w:pPr>
        <w:spacing w:after="0"/>
      </w:pPr>
      <w:r>
        <w:separator/>
      </w:r>
    </w:p>
  </w:footnote>
  <w:footnote w:type="continuationSeparator" w:id="0">
    <w:p w:rsidR="00856982" w:rsidRDefault="00856982" w:rsidP="00ED37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A3B" w:rsidRDefault="00B71A3B">
    <w:pPr>
      <w:pStyle w:val="Encabezado"/>
    </w:pPr>
    <w:r w:rsidRPr="00ED370A">
      <w:rPr>
        <w:noProof/>
        <w:lang w:eastAsia="es-CR"/>
      </w:rPr>
      <w:drawing>
        <wp:anchor distT="0" distB="0" distL="114300" distR="114300" simplePos="0" relativeHeight="251660288" behindDoc="0" locked="0" layoutInCell="1" allowOverlap="1">
          <wp:simplePos x="0" y="0"/>
          <wp:positionH relativeFrom="margin">
            <wp:posOffset>3046919</wp:posOffset>
          </wp:positionH>
          <wp:positionV relativeFrom="paragraph">
            <wp:posOffset>-197503</wp:posOffset>
          </wp:positionV>
          <wp:extent cx="966470" cy="430530"/>
          <wp:effectExtent l="0" t="0" r="5080" b="762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MULE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6470" cy="430530"/>
                  </a:xfrm>
                  <a:prstGeom prst="rect">
                    <a:avLst/>
                  </a:prstGeom>
                </pic:spPr>
              </pic:pic>
            </a:graphicData>
          </a:graphic>
        </wp:anchor>
      </w:drawing>
    </w:r>
    <w:r w:rsidRPr="00444DA0">
      <w:rPr>
        <w:noProof/>
        <w:lang w:eastAsia="es-CR"/>
      </w:rPr>
      <w:drawing>
        <wp:anchor distT="0" distB="0" distL="114300" distR="114300" simplePos="0" relativeHeight="251663360" behindDoc="0" locked="0" layoutInCell="1" allowOverlap="1">
          <wp:simplePos x="0" y="0"/>
          <wp:positionH relativeFrom="margin">
            <wp:posOffset>4583602</wp:posOffset>
          </wp:positionH>
          <wp:positionV relativeFrom="paragraph">
            <wp:posOffset>-221357</wp:posOffset>
          </wp:positionV>
          <wp:extent cx="655955" cy="471805"/>
          <wp:effectExtent l="0" t="0" r="0" b="0"/>
          <wp:wrapTight wrapText="bothSides">
            <wp:wrapPolygon edited="0">
              <wp:start x="0" y="0"/>
              <wp:lineTo x="0" y="20931"/>
              <wp:lineTo x="20701" y="20931"/>
              <wp:lineTo x="20701"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MN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5955" cy="471805"/>
                  </a:xfrm>
                  <a:prstGeom prst="rect">
                    <a:avLst/>
                  </a:prstGeom>
                </pic:spPr>
              </pic:pic>
            </a:graphicData>
          </a:graphic>
        </wp:anchor>
      </w:drawing>
    </w:r>
    <w:r w:rsidRPr="00083E96">
      <w:rPr>
        <w:noProof/>
        <w:lang w:eastAsia="es-CR"/>
      </w:rPr>
      <w:drawing>
        <wp:anchor distT="0" distB="0" distL="114300" distR="114300" simplePos="0" relativeHeight="251659264" behindDoc="0" locked="0" layoutInCell="1" allowOverlap="1">
          <wp:simplePos x="0" y="0"/>
          <wp:positionH relativeFrom="column">
            <wp:posOffset>1743144</wp:posOffset>
          </wp:positionH>
          <wp:positionV relativeFrom="paragraph">
            <wp:posOffset>-247650</wp:posOffset>
          </wp:positionV>
          <wp:extent cx="552450" cy="480060"/>
          <wp:effectExtent l="0" t="0" r="0" b="0"/>
          <wp:wrapSquare wrapText="bothSides"/>
          <wp:docPr id="8" name="18 Imagen" descr="logo CI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PAC.JPG"/>
                  <pic:cNvPicPr/>
                </pic:nvPicPr>
                <pic:blipFill>
                  <a:blip r:embed="rId3" cstate="print"/>
                  <a:stretch>
                    <a:fillRect/>
                  </a:stretch>
                </pic:blipFill>
                <pic:spPr>
                  <a:xfrm>
                    <a:off x="0" y="0"/>
                    <a:ext cx="552450" cy="480060"/>
                  </a:xfrm>
                  <a:prstGeom prst="rect">
                    <a:avLst/>
                  </a:prstGeom>
                </pic:spPr>
              </pic:pic>
            </a:graphicData>
          </a:graphic>
        </wp:anchor>
      </w:drawing>
    </w:r>
    <w:r w:rsidRPr="00ED370A">
      <w:rPr>
        <w:noProof/>
        <w:lang w:eastAsia="es-CR"/>
      </w:rPr>
      <w:drawing>
        <wp:anchor distT="0" distB="0" distL="114300" distR="114300" simplePos="0" relativeHeight="251661312" behindDoc="0" locked="0" layoutInCell="1" allowOverlap="1">
          <wp:simplePos x="0" y="0"/>
          <wp:positionH relativeFrom="column">
            <wp:posOffset>227626</wp:posOffset>
          </wp:positionH>
          <wp:positionV relativeFrom="paragraph">
            <wp:posOffset>-216166</wp:posOffset>
          </wp:positionV>
          <wp:extent cx="818515" cy="422275"/>
          <wp:effectExtent l="0" t="0" r="635" b="0"/>
          <wp:wrapSquare wrapText="bothSides"/>
          <wp:docPr id="10" name="2 Imagen" descr="logo Br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rot.gif"/>
                  <pic:cNvPicPr/>
                </pic:nvPicPr>
                <pic:blipFill>
                  <a:blip r:embed="rId4" cstate="print"/>
                  <a:stretch>
                    <a:fillRect/>
                  </a:stretch>
                </pic:blipFill>
                <pic:spPr>
                  <a:xfrm>
                    <a:off x="0" y="0"/>
                    <a:ext cx="818515" cy="422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84B"/>
    <w:multiLevelType w:val="hybridMultilevel"/>
    <w:tmpl w:val="A1C809E4"/>
    <w:lvl w:ilvl="0" w:tplc="FD345A1E">
      <w:start w:val="1"/>
      <w:numFmt w:val="decimal"/>
      <w:pStyle w:val="Ttulo31"/>
      <w:lvlText w:val="%1."/>
      <w:lvlJc w:val="left"/>
      <w:pPr>
        <w:ind w:left="72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nsid w:val="076E2E49"/>
    <w:multiLevelType w:val="hybridMultilevel"/>
    <w:tmpl w:val="C9067748"/>
    <w:lvl w:ilvl="0" w:tplc="41D4CA6C">
      <w:start w:val="1"/>
      <w:numFmt w:val="lowerLetter"/>
      <w:pStyle w:val="Ttulo4"/>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C7C1CA6"/>
    <w:multiLevelType w:val="hybridMultilevel"/>
    <w:tmpl w:val="66BCA2AA"/>
    <w:lvl w:ilvl="0" w:tplc="E1FE77E6">
      <w:start w:val="1"/>
      <w:numFmt w:val="upperRoman"/>
      <w:pStyle w:val="Ttulo1"/>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1A2A7F0C"/>
    <w:multiLevelType w:val="hybridMultilevel"/>
    <w:tmpl w:val="16D66A30"/>
    <w:lvl w:ilvl="0" w:tplc="FF1459D2">
      <w:start w:val="1"/>
      <w:numFmt w:val="decimal"/>
      <w:lvlText w:val="%1."/>
      <w:lvlJc w:val="left"/>
      <w:pPr>
        <w:ind w:left="36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08810D9"/>
    <w:multiLevelType w:val="hybridMultilevel"/>
    <w:tmpl w:val="5B205BD2"/>
    <w:lvl w:ilvl="0" w:tplc="48A2DA7C">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3BB95790"/>
    <w:multiLevelType w:val="hybridMultilevel"/>
    <w:tmpl w:val="6CB86FE0"/>
    <w:lvl w:ilvl="0" w:tplc="B4268610">
      <w:start w:val="1"/>
      <w:numFmt w:val="upperRoman"/>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412A37F8"/>
    <w:multiLevelType w:val="multilevel"/>
    <w:tmpl w:val="41BC54BE"/>
    <w:lvl w:ilvl="0">
      <w:start w:val="1"/>
      <w:numFmt w:val="upperLetter"/>
      <w:pStyle w:val="Ttulo2"/>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3B411F7"/>
    <w:multiLevelType w:val="hybridMultilevel"/>
    <w:tmpl w:val="98E2A304"/>
    <w:lvl w:ilvl="0" w:tplc="E5323D72">
      <w:start w:val="1"/>
      <w:numFmt w:val="lowerLetter"/>
      <w:lvlText w:val="%1."/>
      <w:lvlJc w:val="left"/>
      <w:pPr>
        <w:ind w:left="36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45A10383"/>
    <w:multiLevelType w:val="hybridMultilevel"/>
    <w:tmpl w:val="9270452C"/>
    <w:lvl w:ilvl="0" w:tplc="CC66DE60">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5BE36788"/>
    <w:multiLevelType w:val="hybridMultilevel"/>
    <w:tmpl w:val="2D9AD484"/>
    <w:lvl w:ilvl="0" w:tplc="6A5A869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7C301922"/>
    <w:multiLevelType w:val="hybridMultilevel"/>
    <w:tmpl w:val="59FED988"/>
    <w:lvl w:ilvl="0" w:tplc="8CDC3B2C">
      <w:start w:val="1"/>
      <w:numFmt w:val="upperLetter"/>
      <w:lvlText w:val="%1."/>
      <w:lvlJc w:val="left"/>
      <w:pPr>
        <w:ind w:left="36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7F2E542C"/>
    <w:multiLevelType w:val="hybridMultilevel"/>
    <w:tmpl w:val="C92AF586"/>
    <w:lvl w:ilvl="0" w:tplc="8046A038">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4"/>
    <w:lvlOverride w:ilvl="0">
      <w:startOverride w:val="1"/>
    </w:lvlOverride>
  </w:num>
  <w:num w:numId="5">
    <w:abstractNumId w:val="4"/>
  </w:num>
  <w:num w:numId="6">
    <w:abstractNumId w:val="0"/>
  </w:num>
  <w:num w:numId="7">
    <w:abstractNumId w:val="2"/>
    <w:lvlOverride w:ilvl="0">
      <w:startOverride w:val="1"/>
    </w:lvlOverride>
  </w:num>
  <w:num w:numId="8">
    <w:abstractNumId w:val="2"/>
    <w:lvlOverride w:ilvl="0">
      <w:startOverride w:val="1"/>
    </w:lvlOverride>
  </w:num>
  <w:num w:numId="9">
    <w:abstractNumId w:val="5"/>
  </w:num>
  <w:num w:numId="10">
    <w:abstractNumId w:val="1"/>
  </w:num>
  <w:num w:numId="11">
    <w:abstractNumId w:val="8"/>
  </w:num>
  <w:num w:numId="12">
    <w:abstractNumId w:val="7"/>
  </w:num>
  <w:num w:numId="13">
    <w:abstractNumId w:val="10"/>
  </w:num>
  <w:num w:numId="14">
    <w:abstractNumId w:val="3"/>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9"/>
  </w:num>
  <w:num w:numId="2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96"/>
    <w:rsid w:val="00011129"/>
    <w:rsid w:val="00037EF6"/>
    <w:rsid w:val="0004308F"/>
    <w:rsid w:val="0004467F"/>
    <w:rsid w:val="00044DFF"/>
    <w:rsid w:val="000479DA"/>
    <w:rsid w:val="000620C0"/>
    <w:rsid w:val="0007245A"/>
    <w:rsid w:val="00083E96"/>
    <w:rsid w:val="000900E8"/>
    <w:rsid w:val="000926BF"/>
    <w:rsid w:val="00095F4C"/>
    <w:rsid w:val="000A3B72"/>
    <w:rsid w:val="000A6BA0"/>
    <w:rsid w:val="000B68B2"/>
    <w:rsid w:val="000C63F4"/>
    <w:rsid w:val="000E2E5C"/>
    <w:rsid w:val="001001DB"/>
    <w:rsid w:val="00101580"/>
    <w:rsid w:val="00127F8F"/>
    <w:rsid w:val="001411D3"/>
    <w:rsid w:val="00143F1B"/>
    <w:rsid w:val="00147F42"/>
    <w:rsid w:val="001516B5"/>
    <w:rsid w:val="0015383C"/>
    <w:rsid w:val="00154162"/>
    <w:rsid w:val="00156755"/>
    <w:rsid w:val="00161847"/>
    <w:rsid w:val="00165B20"/>
    <w:rsid w:val="001856FB"/>
    <w:rsid w:val="001A3DA0"/>
    <w:rsid w:val="001B387B"/>
    <w:rsid w:val="001B59F3"/>
    <w:rsid w:val="001B6E99"/>
    <w:rsid w:val="001D12DF"/>
    <w:rsid w:val="001D1B17"/>
    <w:rsid w:val="001E6E4C"/>
    <w:rsid w:val="001F47F7"/>
    <w:rsid w:val="00201068"/>
    <w:rsid w:val="002110DF"/>
    <w:rsid w:val="0021566A"/>
    <w:rsid w:val="00216CC4"/>
    <w:rsid w:val="00227F12"/>
    <w:rsid w:val="002311DE"/>
    <w:rsid w:val="002406F0"/>
    <w:rsid w:val="00251D9A"/>
    <w:rsid w:val="00262019"/>
    <w:rsid w:val="00265012"/>
    <w:rsid w:val="00291B5A"/>
    <w:rsid w:val="002B036C"/>
    <w:rsid w:val="002B1551"/>
    <w:rsid w:val="002B2390"/>
    <w:rsid w:val="002B61E0"/>
    <w:rsid w:val="002E3B00"/>
    <w:rsid w:val="002F4AFE"/>
    <w:rsid w:val="002F5E20"/>
    <w:rsid w:val="0031061A"/>
    <w:rsid w:val="00335604"/>
    <w:rsid w:val="003364DC"/>
    <w:rsid w:val="0033741E"/>
    <w:rsid w:val="00341B4D"/>
    <w:rsid w:val="0038043D"/>
    <w:rsid w:val="003835EF"/>
    <w:rsid w:val="00386AD7"/>
    <w:rsid w:val="003B01A2"/>
    <w:rsid w:val="003C0FD1"/>
    <w:rsid w:val="003E05FA"/>
    <w:rsid w:val="00421411"/>
    <w:rsid w:val="004272E3"/>
    <w:rsid w:val="00452B7B"/>
    <w:rsid w:val="0047787F"/>
    <w:rsid w:val="00487495"/>
    <w:rsid w:val="00487C13"/>
    <w:rsid w:val="0049538D"/>
    <w:rsid w:val="004A416A"/>
    <w:rsid w:val="004C4401"/>
    <w:rsid w:val="004D2215"/>
    <w:rsid w:val="004D40CA"/>
    <w:rsid w:val="004F081A"/>
    <w:rsid w:val="00504ABD"/>
    <w:rsid w:val="00507569"/>
    <w:rsid w:val="00513586"/>
    <w:rsid w:val="0052052A"/>
    <w:rsid w:val="00523385"/>
    <w:rsid w:val="00533FA5"/>
    <w:rsid w:val="0054259B"/>
    <w:rsid w:val="005457A3"/>
    <w:rsid w:val="00570CB1"/>
    <w:rsid w:val="0057628A"/>
    <w:rsid w:val="00596A8C"/>
    <w:rsid w:val="005A67A0"/>
    <w:rsid w:val="005C49A0"/>
    <w:rsid w:val="005C4BC3"/>
    <w:rsid w:val="005D0D7B"/>
    <w:rsid w:val="005D6ADB"/>
    <w:rsid w:val="005E4646"/>
    <w:rsid w:val="005E6CB0"/>
    <w:rsid w:val="005F1B47"/>
    <w:rsid w:val="00605A51"/>
    <w:rsid w:val="00626B8A"/>
    <w:rsid w:val="00653C66"/>
    <w:rsid w:val="0067478E"/>
    <w:rsid w:val="006939B1"/>
    <w:rsid w:val="006A3799"/>
    <w:rsid w:val="006B1F9E"/>
    <w:rsid w:val="006C04F8"/>
    <w:rsid w:val="006C2F2B"/>
    <w:rsid w:val="006C42B0"/>
    <w:rsid w:val="006D22CD"/>
    <w:rsid w:val="006D5ED1"/>
    <w:rsid w:val="006D671F"/>
    <w:rsid w:val="006E79A9"/>
    <w:rsid w:val="006F661E"/>
    <w:rsid w:val="0070672D"/>
    <w:rsid w:val="00707714"/>
    <w:rsid w:val="00711389"/>
    <w:rsid w:val="00715A4E"/>
    <w:rsid w:val="00716757"/>
    <w:rsid w:val="0072151C"/>
    <w:rsid w:val="00724B33"/>
    <w:rsid w:val="00736311"/>
    <w:rsid w:val="00746518"/>
    <w:rsid w:val="007473DD"/>
    <w:rsid w:val="00751643"/>
    <w:rsid w:val="00780159"/>
    <w:rsid w:val="00781892"/>
    <w:rsid w:val="00783214"/>
    <w:rsid w:val="00794378"/>
    <w:rsid w:val="007A181F"/>
    <w:rsid w:val="007A3863"/>
    <w:rsid w:val="007D68B0"/>
    <w:rsid w:val="007F167A"/>
    <w:rsid w:val="007F19C8"/>
    <w:rsid w:val="007F378E"/>
    <w:rsid w:val="008033EF"/>
    <w:rsid w:val="00812B16"/>
    <w:rsid w:val="00815A71"/>
    <w:rsid w:val="00822714"/>
    <w:rsid w:val="0082415C"/>
    <w:rsid w:val="00831507"/>
    <w:rsid w:val="00833408"/>
    <w:rsid w:val="00840B30"/>
    <w:rsid w:val="00841E8F"/>
    <w:rsid w:val="00856982"/>
    <w:rsid w:val="00871B1E"/>
    <w:rsid w:val="008766A3"/>
    <w:rsid w:val="00882835"/>
    <w:rsid w:val="008957B8"/>
    <w:rsid w:val="008B53BE"/>
    <w:rsid w:val="008C762F"/>
    <w:rsid w:val="008D2145"/>
    <w:rsid w:val="008E7C13"/>
    <w:rsid w:val="008E7D75"/>
    <w:rsid w:val="008F2A6C"/>
    <w:rsid w:val="009026F6"/>
    <w:rsid w:val="0090321F"/>
    <w:rsid w:val="00910B04"/>
    <w:rsid w:val="00914017"/>
    <w:rsid w:val="00924596"/>
    <w:rsid w:val="00933DF7"/>
    <w:rsid w:val="009479A2"/>
    <w:rsid w:val="00956CC6"/>
    <w:rsid w:val="0096637E"/>
    <w:rsid w:val="00971090"/>
    <w:rsid w:val="0097289D"/>
    <w:rsid w:val="00973CDA"/>
    <w:rsid w:val="0097541E"/>
    <w:rsid w:val="009A4FB2"/>
    <w:rsid w:val="009F5F1E"/>
    <w:rsid w:val="00A03738"/>
    <w:rsid w:val="00A16919"/>
    <w:rsid w:val="00A33EC4"/>
    <w:rsid w:val="00A4787B"/>
    <w:rsid w:val="00A52F24"/>
    <w:rsid w:val="00A5562F"/>
    <w:rsid w:val="00A56970"/>
    <w:rsid w:val="00A72235"/>
    <w:rsid w:val="00A74CDB"/>
    <w:rsid w:val="00A80DA6"/>
    <w:rsid w:val="00A82DD1"/>
    <w:rsid w:val="00A85ED5"/>
    <w:rsid w:val="00A94CBC"/>
    <w:rsid w:val="00A9766E"/>
    <w:rsid w:val="00AE00FE"/>
    <w:rsid w:val="00AF1681"/>
    <w:rsid w:val="00AF62CE"/>
    <w:rsid w:val="00AF64FE"/>
    <w:rsid w:val="00B065F3"/>
    <w:rsid w:val="00B0730F"/>
    <w:rsid w:val="00B12808"/>
    <w:rsid w:val="00B13811"/>
    <w:rsid w:val="00B43595"/>
    <w:rsid w:val="00B61922"/>
    <w:rsid w:val="00B71A3B"/>
    <w:rsid w:val="00BB7470"/>
    <w:rsid w:val="00BC5FED"/>
    <w:rsid w:val="00BD6D84"/>
    <w:rsid w:val="00BE3C73"/>
    <w:rsid w:val="00BF2B52"/>
    <w:rsid w:val="00C033FD"/>
    <w:rsid w:val="00C25FEC"/>
    <w:rsid w:val="00C51479"/>
    <w:rsid w:val="00C70D1E"/>
    <w:rsid w:val="00C85760"/>
    <w:rsid w:val="00CC7480"/>
    <w:rsid w:val="00CE1E28"/>
    <w:rsid w:val="00CE2391"/>
    <w:rsid w:val="00CE4A43"/>
    <w:rsid w:val="00CE6BCE"/>
    <w:rsid w:val="00CE77EE"/>
    <w:rsid w:val="00D03FA2"/>
    <w:rsid w:val="00D34E3F"/>
    <w:rsid w:val="00D40DA3"/>
    <w:rsid w:val="00D42CF8"/>
    <w:rsid w:val="00D467DA"/>
    <w:rsid w:val="00D479A0"/>
    <w:rsid w:val="00D50268"/>
    <w:rsid w:val="00D54A4C"/>
    <w:rsid w:val="00D66EE7"/>
    <w:rsid w:val="00D741ED"/>
    <w:rsid w:val="00D77658"/>
    <w:rsid w:val="00D8766B"/>
    <w:rsid w:val="00D87FA5"/>
    <w:rsid w:val="00DA3922"/>
    <w:rsid w:val="00DA4E4E"/>
    <w:rsid w:val="00DD3607"/>
    <w:rsid w:val="00DD4F43"/>
    <w:rsid w:val="00DD6604"/>
    <w:rsid w:val="00DF1E3A"/>
    <w:rsid w:val="00DF7E40"/>
    <w:rsid w:val="00E52EE8"/>
    <w:rsid w:val="00E54C70"/>
    <w:rsid w:val="00E57E8E"/>
    <w:rsid w:val="00E65C46"/>
    <w:rsid w:val="00E92AFB"/>
    <w:rsid w:val="00EA1B42"/>
    <w:rsid w:val="00EB0BAA"/>
    <w:rsid w:val="00ED370A"/>
    <w:rsid w:val="00EE7681"/>
    <w:rsid w:val="00EF31BC"/>
    <w:rsid w:val="00F03D7F"/>
    <w:rsid w:val="00F1660B"/>
    <w:rsid w:val="00F30D56"/>
    <w:rsid w:val="00F360E2"/>
    <w:rsid w:val="00F42815"/>
    <w:rsid w:val="00F47131"/>
    <w:rsid w:val="00F74C70"/>
    <w:rsid w:val="00FB26BD"/>
    <w:rsid w:val="00FD1A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1F47EF-8C24-4F24-93FF-ECED2C71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6F6"/>
    <w:pPr>
      <w:spacing w:line="240" w:lineRule="auto"/>
      <w:jc w:val="both"/>
    </w:pPr>
    <w:rPr>
      <w:rFonts w:ascii="Times New Roman" w:hAnsi="Times New Roman"/>
      <w:sz w:val="24"/>
    </w:rPr>
  </w:style>
  <w:style w:type="paragraph" w:styleId="Ttulo1">
    <w:name w:val="heading 1"/>
    <w:basedOn w:val="Normal"/>
    <w:next w:val="Normal"/>
    <w:link w:val="Ttulo1Car"/>
    <w:uiPriority w:val="1"/>
    <w:qFormat/>
    <w:rsid w:val="00B12808"/>
    <w:pPr>
      <w:keepNext/>
      <w:keepLines/>
      <w:numPr>
        <w:numId w:val="1"/>
      </w:numPr>
      <w:spacing w:before="120" w:after="120"/>
      <w:ind w:left="0" w:firstLine="0"/>
      <w:outlineLvl w:val="0"/>
    </w:pPr>
    <w:rPr>
      <w:rFonts w:eastAsiaTheme="majorEastAsia" w:cstheme="majorBidi"/>
      <w:b/>
      <w:caps/>
      <w:color w:val="1F4E79" w:themeColor="accent1" w:themeShade="80"/>
      <w:szCs w:val="32"/>
    </w:rPr>
  </w:style>
  <w:style w:type="paragraph" w:styleId="Ttulo2">
    <w:name w:val="heading 2"/>
    <w:basedOn w:val="Normal"/>
    <w:next w:val="Normal"/>
    <w:link w:val="Ttulo2Car"/>
    <w:uiPriority w:val="2"/>
    <w:unhideWhenUsed/>
    <w:qFormat/>
    <w:rsid w:val="00B12808"/>
    <w:pPr>
      <w:keepNext/>
      <w:keepLines/>
      <w:numPr>
        <w:numId w:val="3"/>
      </w:numPr>
      <w:spacing w:before="120" w:after="120"/>
      <w:outlineLvl w:val="1"/>
    </w:pPr>
    <w:rPr>
      <w:rFonts w:eastAsiaTheme="majorEastAsia" w:cstheme="majorBidi"/>
      <w:b/>
      <w:color w:val="1F4E79" w:themeColor="accent1" w:themeShade="80"/>
      <w:sz w:val="26"/>
      <w:szCs w:val="26"/>
    </w:rPr>
  </w:style>
  <w:style w:type="paragraph" w:styleId="Ttulo3">
    <w:name w:val="heading 3"/>
    <w:basedOn w:val="Normal"/>
    <w:next w:val="Normal"/>
    <w:link w:val="Ttulo3Car"/>
    <w:uiPriority w:val="3"/>
    <w:qFormat/>
    <w:rsid w:val="007473DD"/>
    <w:pPr>
      <w:widowControl w:val="0"/>
      <w:autoSpaceDE w:val="0"/>
      <w:autoSpaceDN w:val="0"/>
      <w:adjustRightInd w:val="0"/>
      <w:spacing w:after="0"/>
      <w:jc w:val="left"/>
      <w:outlineLvl w:val="2"/>
    </w:pPr>
    <w:rPr>
      <w:rFonts w:ascii="Courier New" w:eastAsiaTheme="minorEastAsia" w:hAnsi="Courier New" w:cs="Courier New"/>
      <w:b/>
      <w:bCs/>
      <w:color w:val="000000"/>
      <w:sz w:val="26"/>
      <w:szCs w:val="26"/>
      <w:lang w:eastAsia="es-CR"/>
    </w:rPr>
  </w:style>
  <w:style w:type="paragraph" w:styleId="Ttulo4">
    <w:name w:val="heading 4"/>
    <w:basedOn w:val="Normal"/>
    <w:next w:val="Normal"/>
    <w:link w:val="Ttulo4Car"/>
    <w:uiPriority w:val="4"/>
    <w:qFormat/>
    <w:rsid w:val="005E6CB0"/>
    <w:pPr>
      <w:keepNext/>
      <w:keepLines/>
      <w:numPr>
        <w:numId w:val="10"/>
      </w:numPr>
      <w:spacing w:before="120" w:after="120"/>
      <w:outlineLvl w:val="3"/>
    </w:pPr>
    <w:rPr>
      <w:rFonts w:eastAsiaTheme="majorEastAsia" w:cstheme="majorBidi"/>
      <w:iCs/>
      <w:color w:val="5B9BD5" w:themeColor="accent1"/>
      <w:szCs w:val="20"/>
      <w:lang w:val="es-ES_tradnl" w:eastAsia="es-ES"/>
    </w:rPr>
  </w:style>
  <w:style w:type="paragraph" w:styleId="Ttulo5">
    <w:name w:val="heading 5"/>
    <w:aliases w:val="Listado,aPortada"/>
    <w:basedOn w:val="Normal"/>
    <w:next w:val="Normal"/>
    <w:link w:val="Ttulo5Car"/>
    <w:rsid w:val="00E54C70"/>
    <w:pPr>
      <w:spacing w:after="0"/>
      <w:jc w:val="left"/>
      <w:outlineLvl w:val="4"/>
    </w:pPr>
    <w:rPr>
      <w:rFonts w:asciiTheme="minorHAnsi" w:hAnsiTheme="minorHAnsi" w:cstheme="majorBid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12808"/>
    <w:rPr>
      <w:rFonts w:ascii="Times New Roman" w:eastAsiaTheme="majorEastAsia" w:hAnsi="Times New Roman" w:cstheme="majorBidi"/>
      <w:b/>
      <w:caps/>
      <w:color w:val="1F4E79" w:themeColor="accent1" w:themeShade="80"/>
      <w:sz w:val="24"/>
      <w:szCs w:val="32"/>
    </w:rPr>
  </w:style>
  <w:style w:type="character" w:customStyle="1" w:styleId="Ttulo2Car">
    <w:name w:val="Título 2 Car"/>
    <w:basedOn w:val="Fuentedeprrafopredeter"/>
    <w:link w:val="Ttulo2"/>
    <w:uiPriority w:val="2"/>
    <w:rsid w:val="00B12808"/>
    <w:rPr>
      <w:rFonts w:ascii="Times New Roman" w:eastAsiaTheme="majorEastAsia" w:hAnsi="Times New Roman" w:cstheme="majorBidi"/>
      <w:b/>
      <w:color w:val="1F4E79" w:themeColor="accent1" w:themeShade="80"/>
      <w:sz w:val="26"/>
      <w:szCs w:val="26"/>
    </w:rPr>
  </w:style>
  <w:style w:type="character" w:customStyle="1" w:styleId="Ttulo5Car">
    <w:name w:val="Título 5 Car"/>
    <w:aliases w:val="Listado Car,aPortada Car"/>
    <w:basedOn w:val="Fuentedeprrafopredeter"/>
    <w:link w:val="Ttulo5"/>
    <w:rsid w:val="00E54C70"/>
    <w:rPr>
      <w:rFonts w:cstheme="majorBidi"/>
      <w:sz w:val="18"/>
    </w:rPr>
  </w:style>
  <w:style w:type="paragraph" w:styleId="NormalWeb">
    <w:name w:val="Normal (Web)"/>
    <w:basedOn w:val="Normal"/>
    <w:uiPriority w:val="99"/>
    <w:semiHidden/>
    <w:unhideWhenUsed/>
    <w:rsid w:val="00083E96"/>
    <w:rPr>
      <w:rFonts w:cs="Times New Roman"/>
      <w:szCs w:val="24"/>
    </w:rPr>
  </w:style>
  <w:style w:type="paragraph" w:styleId="Puesto">
    <w:name w:val="Title"/>
    <w:basedOn w:val="Normal"/>
    <w:next w:val="Normal"/>
    <w:link w:val="PuestoCar"/>
    <w:qFormat/>
    <w:rsid w:val="00083E96"/>
    <w:pPr>
      <w:pBdr>
        <w:bottom w:val="single" w:sz="4" w:space="1" w:color="44546A" w:themeColor="text2"/>
      </w:pBdr>
      <w:spacing w:after="0"/>
      <w:jc w:val="left"/>
    </w:pPr>
    <w:rPr>
      <w:rFonts w:ascii="Cambria" w:eastAsia="Calibri" w:hAnsi="Cambria" w:cstheme="majorBidi"/>
      <w:caps/>
      <w:color w:val="323E4F" w:themeColor="text2" w:themeShade="BF"/>
      <w:sz w:val="52"/>
      <w:szCs w:val="20"/>
      <w:lang w:val="en-US" w:eastAsia="es-ES"/>
    </w:rPr>
  </w:style>
  <w:style w:type="character" w:customStyle="1" w:styleId="PuestoCar">
    <w:name w:val="Puesto Car"/>
    <w:basedOn w:val="Fuentedeprrafopredeter"/>
    <w:link w:val="Puesto"/>
    <w:rsid w:val="00083E96"/>
    <w:rPr>
      <w:rFonts w:ascii="Cambria" w:eastAsia="Calibri" w:hAnsi="Cambria" w:cstheme="majorBidi"/>
      <w:caps/>
      <w:color w:val="323E4F" w:themeColor="text2" w:themeShade="BF"/>
      <w:sz w:val="52"/>
      <w:szCs w:val="20"/>
      <w:lang w:val="en-US" w:eastAsia="es-ES"/>
    </w:rPr>
  </w:style>
  <w:style w:type="paragraph" w:customStyle="1" w:styleId="Ttulo31">
    <w:name w:val="Título 31"/>
    <w:basedOn w:val="Normal"/>
    <w:next w:val="Normal"/>
    <w:rsid w:val="00B12808"/>
    <w:pPr>
      <w:keepNext/>
      <w:numPr>
        <w:numId w:val="6"/>
      </w:numPr>
      <w:tabs>
        <w:tab w:val="num" w:pos="720"/>
      </w:tabs>
      <w:spacing w:before="320" w:after="0"/>
      <w:ind w:hanging="720"/>
      <w:outlineLvl w:val="2"/>
    </w:pPr>
    <w:rPr>
      <w:rFonts w:eastAsia="Calibri" w:cs="Times New Roman"/>
      <w:color w:val="244061"/>
      <w:u w:val="single"/>
    </w:rPr>
  </w:style>
  <w:style w:type="paragraph" w:styleId="Encabezado">
    <w:name w:val="header"/>
    <w:basedOn w:val="Normal"/>
    <w:link w:val="EncabezadoCar"/>
    <w:unhideWhenUsed/>
    <w:rsid w:val="00ED370A"/>
    <w:pPr>
      <w:tabs>
        <w:tab w:val="center" w:pos="4419"/>
        <w:tab w:val="right" w:pos="8838"/>
      </w:tabs>
      <w:spacing w:after="0"/>
    </w:pPr>
  </w:style>
  <w:style w:type="character" w:customStyle="1" w:styleId="EncabezadoCar">
    <w:name w:val="Encabezado Car"/>
    <w:basedOn w:val="Fuentedeprrafopredeter"/>
    <w:link w:val="Encabezado"/>
    <w:rsid w:val="00ED370A"/>
    <w:rPr>
      <w:rFonts w:ascii="Times New Roman" w:hAnsi="Times New Roman"/>
      <w:sz w:val="24"/>
    </w:rPr>
  </w:style>
  <w:style w:type="paragraph" w:styleId="Piedepgina">
    <w:name w:val="footer"/>
    <w:basedOn w:val="Normal"/>
    <w:link w:val="PiedepginaCar"/>
    <w:uiPriority w:val="99"/>
    <w:unhideWhenUsed/>
    <w:rsid w:val="00ED370A"/>
    <w:pPr>
      <w:tabs>
        <w:tab w:val="center" w:pos="4419"/>
        <w:tab w:val="right" w:pos="8838"/>
      </w:tabs>
      <w:spacing w:after="0"/>
    </w:pPr>
  </w:style>
  <w:style w:type="character" w:customStyle="1" w:styleId="PiedepginaCar">
    <w:name w:val="Pie de página Car"/>
    <w:basedOn w:val="Fuentedeprrafopredeter"/>
    <w:link w:val="Piedepgina"/>
    <w:uiPriority w:val="99"/>
    <w:rsid w:val="00ED370A"/>
    <w:rPr>
      <w:rFonts w:ascii="Times New Roman" w:hAnsi="Times New Roman"/>
      <w:sz w:val="24"/>
    </w:rPr>
  </w:style>
  <w:style w:type="character" w:customStyle="1" w:styleId="Ttulo3Car">
    <w:name w:val="Título 3 Car"/>
    <w:basedOn w:val="Fuentedeprrafopredeter"/>
    <w:link w:val="Ttulo3"/>
    <w:uiPriority w:val="3"/>
    <w:rsid w:val="007473DD"/>
    <w:rPr>
      <w:rFonts w:ascii="Courier New" w:eastAsiaTheme="minorEastAsia" w:hAnsi="Courier New" w:cs="Courier New"/>
      <w:b/>
      <w:bCs/>
      <w:color w:val="000000"/>
      <w:sz w:val="26"/>
      <w:szCs w:val="26"/>
      <w:lang w:eastAsia="es-CR"/>
    </w:rPr>
  </w:style>
  <w:style w:type="numbering" w:customStyle="1" w:styleId="Sinlista1">
    <w:name w:val="Sin lista1"/>
    <w:next w:val="Sinlista"/>
    <w:uiPriority w:val="99"/>
    <w:semiHidden/>
    <w:unhideWhenUsed/>
    <w:rsid w:val="007473DD"/>
  </w:style>
  <w:style w:type="table" w:styleId="Tablaconcuadrcula">
    <w:name w:val="Table Grid"/>
    <w:basedOn w:val="Tablanormal"/>
    <w:rsid w:val="007473DD"/>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7473DD"/>
    <w:pPr>
      <w:spacing w:after="0"/>
      <w:ind w:left="283" w:hanging="283"/>
      <w:contextualSpacing/>
    </w:pPr>
    <w:rPr>
      <w:rFonts w:eastAsiaTheme="minorEastAsia" w:cs="Times New Roman"/>
      <w:szCs w:val="20"/>
      <w:lang w:val="es-ES_tradnl" w:eastAsia="es-ES"/>
    </w:rPr>
  </w:style>
  <w:style w:type="table" w:customStyle="1" w:styleId="Tablaconcuadrcula1">
    <w:name w:val="Tabla con cuadrícula1"/>
    <w:basedOn w:val="Tablanormal"/>
    <w:next w:val="Tablaconcuadrcula"/>
    <w:uiPriority w:val="39"/>
    <w:rsid w:val="000B68B2"/>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A33EC4"/>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D77658"/>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33408"/>
    <w:pPr>
      <w:ind w:left="720"/>
      <w:contextualSpacing/>
    </w:pPr>
  </w:style>
  <w:style w:type="paragraph" w:customStyle="1" w:styleId="anormal">
    <w:name w:val="a_normal"/>
    <w:basedOn w:val="Normal"/>
    <w:link w:val="anormalChar"/>
    <w:qFormat/>
    <w:rsid w:val="00011129"/>
    <w:pPr>
      <w:spacing w:after="0"/>
      <w:ind w:firstLine="720"/>
    </w:pPr>
    <w:rPr>
      <w:rFonts w:eastAsia="Calibri" w:cs="Times New Roman"/>
      <w:szCs w:val="20"/>
      <w:lang w:val="es-MX" w:eastAsia="es-ES"/>
    </w:rPr>
  </w:style>
  <w:style w:type="character" w:customStyle="1" w:styleId="anormalChar">
    <w:name w:val="a_normal Char"/>
    <w:basedOn w:val="Fuentedeprrafopredeter"/>
    <w:link w:val="anormal"/>
    <w:rsid w:val="00011129"/>
    <w:rPr>
      <w:rFonts w:ascii="Times New Roman" w:eastAsia="Calibri" w:hAnsi="Times New Roman" w:cs="Times New Roman"/>
      <w:sz w:val="24"/>
      <w:szCs w:val="20"/>
      <w:lang w:val="es-MX" w:eastAsia="es-ES"/>
    </w:rPr>
  </w:style>
  <w:style w:type="paragraph" w:styleId="TDC2">
    <w:name w:val="toc 2"/>
    <w:basedOn w:val="Normal"/>
    <w:next w:val="Normal"/>
    <w:autoRedefine/>
    <w:uiPriority w:val="39"/>
    <w:unhideWhenUsed/>
    <w:rsid w:val="004F081A"/>
    <w:pPr>
      <w:spacing w:after="100"/>
      <w:ind w:left="240"/>
    </w:pPr>
  </w:style>
  <w:style w:type="paragraph" w:styleId="TDC3">
    <w:name w:val="toc 3"/>
    <w:basedOn w:val="Normal"/>
    <w:next w:val="Normal"/>
    <w:autoRedefine/>
    <w:uiPriority w:val="39"/>
    <w:unhideWhenUsed/>
    <w:rsid w:val="004F081A"/>
    <w:pPr>
      <w:spacing w:after="100"/>
      <w:ind w:left="480"/>
    </w:pPr>
  </w:style>
  <w:style w:type="character" w:styleId="Hipervnculo">
    <w:name w:val="Hyperlink"/>
    <w:basedOn w:val="Fuentedeprrafopredeter"/>
    <w:uiPriority w:val="99"/>
    <w:unhideWhenUsed/>
    <w:rsid w:val="004F081A"/>
    <w:rPr>
      <w:color w:val="0563C1" w:themeColor="hyperlink"/>
      <w:u w:val="single"/>
    </w:rPr>
  </w:style>
  <w:style w:type="paragraph" w:styleId="TDC1">
    <w:name w:val="toc 1"/>
    <w:basedOn w:val="Normal"/>
    <w:next w:val="Normal"/>
    <w:autoRedefine/>
    <w:uiPriority w:val="39"/>
    <w:unhideWhenUsed/>
    <w:rsid w:val="004F081A"/>
    <w:pPr>
      <w:spacing w:after="100"/>
    </w:pPr>
  </w:style>
  <w:style w:type="character" w:customStyle="1" w:styleId="Ttulo4Car">
    <w:name w:val="Título 4 Car"/>
    <w:basedOn w:val="Fuentedeprrafopredeter"/>
    <w:link w:val="Ttulo4"/>
    <w:uiPriority w:val="4"/>
    <w:rsid w:val="005E6CB0"/>
    <w:rPr>
      <w:rFonts w:ascii="Times New Roman" w:eastAsiaTheme="majorEastAsia" w:hAnsi="Times New Roman" w:cstheme="majorBidi"/>
      <w:iCs/>
      <w:color w:val="5B9BD5" w:themeColor="accent1"/>
      <w:sz w:val="24"/>
      <w:szCs w:val="20"/>
      <w:lang w:val="es-ES_tradnl" w:eastAsia="es-ES"/>
    </w:rPr>
  </w:style>
  <w:style w:type="paragraph" w:styleId="Sinespaciado">
    <w:name w:val="No Spacing"/>
    <w:aliases w:val="Sangría,ENCUESTADOR"/>
    <w:basedOn w:val="Sangranormal"/>
    <w:link w:val="SinespaciadoCar"/>
    <w:uiPriority w:val="1"/>
    <w:rsid w:val="005E6CB0"/>
    <w:pPr>
      <w:ind w:left="0"/>
    </w:pPr>
  </w:style>
  <w:style w:type="paragraph" w:styleId="Sangradetextonormal">
    <w:name w:val="Body Text Indent"/>
    <w:basedOn w:val="Normal"/>
    <w:link w:val="SangradetextonormalCar"/>
    <w:uiPriority w:val="99"/>
    <w:semiHidden/>
    <w:unhideWhenUsed/>
    <w:rsid w:val="005E6CB0"/>
    <w:pPr>
      <w:spacing w:after="120"/>
      <w:ind w:left="283" w:firstLine="284"/>
    </w:pPr>
    <w:rPr>
      <w:rFonts w:eastAsia="Times New Roman" w:cs="Times New Roman"/>
      <w:szCs w:val="20"/>
      <w:lang w:val="es-ES_tradnl" w:eastAsia="es-ES"/>
    </w:rPr>
  </w:style>
  <w:style w:type="character" w:customStyle="1" w:styleId="SangradetextonormalCar">
    <w:name w:val="Sangría de texto normal Car"/>
    <w:basedOn w:val="Fuentedeprrafopredeter"/>
    <w:link w:val="Sangradetextonormal"/>
    <w:uiPriority w:val="99"/>
    <w:semiHidden/>
    <w:rsid w:val="005E6CB0"/>
    <w:rPr>
      <w:rFonts w:ascii="Times New Roman" w:eastAsia="Times New Roman" w:hAnsi="Times New Roman" w:cs="Times New Roman"/>
      <w:sz w:val="24"/>
      <w:szCs w:val="20"/>
      <w:lang w:val="es-ES_tradnl" w:eastAsia="es-ES"/>
    </w:rPr>
  </w:style>
  <w:style w:type="paragraph" w:styleId="Sangranormal">
    <w:name w:val="Normal Indent"/>
    <w:basedOn w:val="Normal"/>
    <w:uiPriority w:val="99"/>
    <w:semiHidden/>
    <w:unhideWhenUsed/>
    <w:rsid w:val="005E6CB0"/>
    <w:pPr>
      <w:spacing w:after="0"/>
      <w:ind w:left="708" w:firstLine="284"/>
    </w:pPr>
    <w:rPr>
      <w:rFonts w:eastAsia="Times New Roman" w:cs="Times New Roman"/>
      <w:szCs w:val="20"/>
      <w:lang w:val="es-ES_tradnl" w:eastAsia="es-ES"/>
    </w:rPr>
  </w:style>
  <w:style w:type="character" w:customStyle="1" w:styleId="SinespaciadoCar">
    <w:name w:val="Sin espaciado Car"/>
    <w:aliases w:val="Sangría Car,ENCUESTADOR Car"/>
    <w:basedOn w:val="Fuentedeprrafopredeter"/>
    <w:link w:val="Sinespaciado"/>
    <w:uiPriority w:val="1"/>
    <w:rsid w:val="005E6CB0"/>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E6CB0"/>
  </w:style>
  <w:style w:type="paragraph" w:styleId="Textodeglobo">
    <w:name w:val="Balloon Text"/>
    <w:basedOn w:val="Normal"/>
    <w:link w:val="TextodegloboCar"/>
    <w:uiPriority w:val="99"/>
    <w:semiHidden/>
    <w:unhideWhenUsed/>
    <w:rsid w:val="005E6CB0"/>
    <w:pPr>
      <w:spacing w:after="0"/>
      <w:ind w:firstLine="284"/>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E6CB0"/>
    <w:rPr>
      <w:rFonts w:ascii="Tahoma" w:eastAsia="Times New Roman" w:hAnsi="Tahoma" w:cs="Tahoma"/>
      <w:sz w:val="16"/>
      <w:szCs w:val="16"/>
      <w:lang w:val="es-ES_tradnl" w:eastAsia="es-ES"/>
    </w:rPr>
  </w:style>
  <w:style w:type="numbering" w:customStyle="1" w:styleId="Sinlista2">
    <w:name w:val="Sin lista2"/>
    <w:next w:val="Sinlista"/>
    <w:uiPriority w:val="99"/>
    <w:semiHidden/>
    <w:unhideWhenUsed/>
    <w:rsid w:val="00513586"/>
  </w:style>
  <w:style w:type="table" w:customStyle="1" w:styleId="Tablaconcuadrcula4">
    <w:name w:val="Tabla con cuadrícula4"/>
    <w:basedOn w:val="Tablanormal"/>
    <w:next w:val="Tablaconcuadrcula"/>
    <w:rsid w:val="00513586"/>
    <w:pPr>
      <w:spacing w:after="0" w:line="240" w:lineRule="auto"/>
    </w:pPr>
    <w:rPr>
      <w:rFonts w:ascii="Times New Roman" w:eastAsia="Times New Roman" w:hAnsi="Times New Roman" w:cs="Times New Roman"/>
      <w:sz w:val="20"/>
      <w:szCs w:val="20"/>
      <w:lang w:eastAsia="es-C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2F5E20"/>
  </w:style>
  <w:style w:type="table" w:customStyle="1" w:styleId="Tablaconcuadrcula5">
    <w:name w:val="Tabla con cuadrícula5"/>
    <w:basedOn w:val="Tablanormal"/>
    <w:next w:val="Tablaconcuadrcula"/>
    <w:rsid w:val="002F5E20"/>
    <w:pPr>
      <w:spacing w:after="0" w:line="240" w:lineRule="auto"/>
    </w:pPr>
    <w:rPr>
      <w:rFonts w:eastAsiaTheme="minorEastAsia"/>
      <w:sz w:val="24"/>
      <w:szCs w:val="24"/>
      <w:lang w:val="es-E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2F5E20"/>
  </w:style>
  <w:style w:type="table" w:customStyle="1" w:styleId="Tablaconcuadrcula11">
    <w:name w:val="Tabla con cuadrícula11"/>
    <w:basedOn w:val="Tablanormal"/>
    <w:next w:val="Tablaconcuadrcula"/>
    <w:uiPriority w:val="39"/>
    <w:rsid w:val="002F5E20"/>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2F5E20"/>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2F5E20"/>
  </w:style>
  <w:style w:type="table" w:customStyle="1" w:styleId="Tablaconcuadrcula31">
    <w:name w:val="Tabla con cuadrícula31"/>
    <w:basedOn w:val="Tablanormal"/>
    <w:next w:val="Tablaconcuadrcula"/>
    <w:uiPriority w:val="39"/>
    <w:rsid w:val="002F5E20"/>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2F5E20"/>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2F5E20"/>
  </w:style>
  <w:style w:type="table" w:customStyle="1" w:styleId="Tablaconcuadrcula51">
    <w:name w:val="Tabla con cuadrícula51"/>
    <w:basedOn w:val="Tablanormal"/>
    <w:next w:val="Tablaconcuadrcula"/>
    <w:rsid w:val="002F5E20"/>
    <w:pPr>
      <w:spacing w:after="0" w:line="240" w:lineRule="auto"/>
    </w:pPr>
    <w:rPr>
      <w:rFonts w:ascii="Times New Roman" w:eastAsia="Times New Roman" w:hAnsi="Times New Roman" w:cs="Times New Roman"/>
      <w:sz w:val="20"/>
      <w:szCs w:val="20"/>
      <w:lang w:eastAsia="es-C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61847"/>
  </w:style>
  <w:style w:type="numbering" w:customStyle="1" w:styleId="Sinlista12">
    <w:name w:val="Sin lista12"/>
    <w:next w:val="Sinlista"/>
    <w:uiPriority w:val="99"/>
    <w:semiHidden/>
    <w:unhideWhenUsed/>
    <w:rsid w:val="00161847"/>
  </w:style>
  <w:style w:type="table" w:customStyle="1" w:styleId="Tablaconcuadrcula6">
    <w:name w:val="Tabla con cuadrícula6"/>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39"/>
    <w:rsid w:val="00161847"/>
    <w:pPr>
      <w:spacing w:after="0" w:line="240" w:lineRule="auto"/>
    </w:pPr>
    <w:rPr>
      <w:rFonts w:eastAsiaTheme="minorEastAsia" w:cs="Times New Roman"/>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161847"/>
  </w:style>
  <w:style w:type="table" w:customStyle="1" w:styleId="Tablaconcuadrcula61">
    <w:name w:val="Tabla con cuadrícula61"/>
    <w:basedOn w:val="Tablanormal"/>
    <w:next w:val="Tablaconcuadrcula"/>
    <w:rsid w:val="00161847"/>
    <w:pPr>
      <w:spacing w:after="0" w:line="240" w:lineRule="auto"/>
    </w:pPr>
    <w:rPr>
      <w:rFonts w:ascii="Times New Roman" w:eastAsia="Times New Roman" w:hAnsi="Times New Roman" w:cs="Times New Roman"/>
      <w:sz w:val="20"/>
      <w:szCs w:val="20"/>
      <w:lang w:eastAsia="es-C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63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vpsico@yahoo.com"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vpsico@yahoo.com"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chart" Target="charts/chart3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5.jpeg"/><Relationship Id="rId4" Type="http://schemas.openxmlformats.org/officeDocument/2006/relationships/image" Target="media/image4.gif"/></Relationships>
</file>

<file path=word/charts/_rels/chart1.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1.xml"/></Relationships>
</file>

<file path=word/charts/_rels/chart11.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3.xml"/></Relationships>
</file>

<file path=word/charts/_rels/chart13.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4.xml"/></Relationships>
</file>

<file path=word/charts/_rels/chart14.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5.xml"/></Relationships>
</file>

<file path=word/charts/_rels/chart15.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6.xml"/></Relationships>
</file>

<file path=word/charts/_rels/chart16.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7.xml"/></Relationships>
</file>

<file path=word/charts/_rels/chart17.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8.xml"/></Relationships>
</file>

<file path=word/charts/_rels/chart18.xml.rels><?xml version="1.0" encoding="UTF-8" standalone="yes"?>
<Relationships xmlns="http://schemas.openxmlformats.org/package/2006/relationships"><Relationship Id="rId2" Type="http://schemas.openxmlformats.org/officeDocument/2006/relationships/oleObject" Target="file:///C:\Marco\IPS\CIPAC\Pan%20para%20el%20mundo\Procesamiento\Panam\Gr&#225;ficos.xlsx" TargetMode="External"/><Relationship Id="rId1" Type="http://schemas.openxmlformats.org/officeDocument/2006/relationships/themeOverride" Target="../theme/themeOverride9.xml"/></Relationships>
</file>

<file path=word/charts/_rels/chart19.xml.rels><?xml version="1.0" encoding="UTF-8" standalone="yes"?>
<Relationships xmlns="http://schemas.openxmlformats.org/package/2006/relationships"><Relationship Id="rId2" Type="http://schemas.openxmlformats.org/officeDocument/2006/relationships/oleObject" Target="file:///C:\Marco\IPS\CIPAC\Pan%20para%20el%20mundo\Procesamiento\CR\Gr&#225;ficos.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1.xml"/></Relationships>
</file>

<file path=word/charts/_rels/chart21.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2.xml"/></Relationships>
</file>

<file path=word/charts/_rels/chart22.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3.xml"/></Relationships>
</file>

<file path=word/charts/_rels/chart23.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4.xml"/></Relationships>
</file>

<file path=word/charts/_rels/chart24.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5.xml"/></Relationships>
</file>

<file path=word/charts/_rels/chart25.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6.xml"/></Relationships>
</file>

<file path=word/charts/_rels/chart26.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7.xml"/></Relationships>
</file>

<file path=word/charts/_rels/chart27.xml.rels><?xml version="1.0" encoding="UTF-8" standalone="yes"?>
<Relationships xmlns="http://schemas.openxmlformats.org/package/2006/relationships"><Relationship Id="rId2" Type="http://schemas.openxmlformats.org/officeDocument/2006/relationships/oleObject" Target="file:///C:\Marco\IPS\CIPAC\Pan%20para%20el%20mundo\Procesamiento\CR\x.xlsx" TargetMode="External"/><Relationship Id="rId1" Type="http://schemas.openxmlformats.org/officeDocument/2006/relationships/themeOverride" Target="../theme/themeOverride18.xml"/></Relationships>
</file>

<file path=word/charts/_rels/chart28.xml.rels><?xml version="1.0" encoding="UTF-8" standalone="yes"?>
<Relationships xmlns="http://schemas.openxmlformats.org/package/2006/relationships"><Relationship Id="rId1" Type="http://schemas.openxmlformats.org/officeDocument/2006/relationships/oleObject" Target="file:///C:\Marco\IPS\CIPAC\Pan%20para%20el%20mundo\Procesamiento\Gr&#225;ficos%20regionale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Marco\IPS\CIPAC\Pan%20para%20el%20mundo\Procesamiento\Gr&#225;ficos%20regio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Marco\IPS\CIPAC\Pan%20para%20el%20mundo\Procesamiento\Gr&#225;ficos%20regionale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Marco\IPS\CIPAC\Pan%20para%20el%20mundo\Procesamiento\Gr&#225;ficos%20regionale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Marco\IPS\CIPAC\Pan%20para%20el%20mundo\Procesamiento\Gr&#225;ficos%20regionale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Marco\IPS\CIPAC\Pan%20para%20el%20mundo\Procesamiento\Gr&#225;ficos%20regionale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Marco\IPS\CIPAC\Pan%20para%20el%20mundo\Procesamiento\Gr&#225;ficos%20regio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Marco\IPS\CIPAC\Pan%20para%20el%20mundo\Procesamiento\SALV\Gr&#225;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Marco\IPS\CIPAC\Pan%20para%20el%20mundo\Procesamiento\SALV\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S1 </a:t>
            </a:r>
          </a:p>
          <a:p>
            <a:pPr>
              <a:defRPr sz="900" b="1" i="0" u="none" strike="noStrike" kern="1200" spc="0" baseline="0">
                <a:solidFill>
                  <a:schemeClr val="tx1">
                    <a:lumMod val="65000"/>
                    <a:lumOff val="35000"/>
                  </a:schemeClr>
                </a:solidFill>
                <a:latin typeface="+mn-lt"/>
                <a:ea typeface="+mn-ea"/>
                <a:cs typeface="+mn-cs"/>
              </a:defRPr>
            </a:pPr>
            <a:r>
              <a:rPr lang="es-CR" sz="900" b="1"/>
              <a:t>ACCESO A INFORMACIÓN SEGÚN TEMA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dLbl>
              <c:idx val="0"/>
              <c:layout>
                <c:manualLayout>
                  <c:x val="-5.2777777777777792E-2"/>
                  <c:y val="-8.4875562720133493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6111111111111097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2222222222222257E-2"/>
                  <c:y val="-4.629629629629632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5000000000000011E-2"/>
                  <c:y val="4.629994167395739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Hoja1!$B$3:$B$6</c:f>
              <c:strCache>
                <c:ptCount val="4"/>
                <c:pt idx="0">
                  <c:v>SALUD SEXUAL</c:v>
                </c:pt>
                <c:pt idx="1">
                  <c:v>MÉTODOS DE PLANIFICACIÓN Y PREVENCIÓN</c:v>
                </c:pt>
                <c:pt idx="2">
                  <c:v>IGUALDAD DE GÉNERO</c:v>
                </c:pt>
                <c:pt idx="3">
                  <c:v>DIVERSIDAD SEXUAL</c:v>
                </c:pt>
              </c:strCache>
            </c:strRef>
          </c:cat>
          <c:val>
            <c:numRef>
              <c:f>Hoja1!$C$3:$C$6</c:f>
              <c:numCache>
                <c:formatCode>General</c:formatCode>
                <c:ptCount val="4"/>
                <c:pt idx="0">
                  <c:v>67</c:v>
                </c:pt>
                <c:pt idx="1">
                  <c:v>67.7</c:v>
                </c:pt>
                <c:pt idx="2">
                  <c:v>52</c:v>
                </c:pt>
                <c:pt idx="3">
                  <c:v>43.8</c:v>
                </c:pt>
              </c:numCache>
            </c:numRef>
          </c:val>
          <c:shape val="cylinder"/>
        </c:ser>
        <c:dLbls>
          <c:showLegendKey val="0"/>
          <c:showVal val="0"/>
          <c:showCatName val="0"/>
          <c:showSerName val="0"/>
          <c:showPercent val="0"/>
          <c:showBubbleSize val="0"/>
        </c:dLbls>
        <c:gapWidth val="65"/>
        <c:gapDepth val="308"/>
        <c:shape val="box"/>
        <c:axId val="313908736"/>
        <c:axId val="313909128"/>
        <c:axId val="0"/>
      </c:bar3DChart>
      <c:catAx>
        <c:axId val="313908736"/>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313909128"/>
        <c:crosses val="autoZero"/>
        <c:auto val="1"/>
        <c:lblAlgn val="ctr"/>
        <c:lblOffset val="100"/>
        <c:noMultiLvlLbl val="0"/>
      </c:catAx>
      <c:valAx>
        <c:axId val="31390912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3908736"/>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P1 </a:t>
            </a:r>
          </a:p>
          <a:p>
            <a:pPr>
              <a:defRPr sz="900" b="1" i="0" u="none" strike="noStrike" kern="1200" spc="0" baseline="0">
                <a:solidFill>
                  <a:schemeClr val="tx1">
                    <a:lumMod val="65000"/>
                    <a:lumOff val="35000"/>
                  </a:schemeClr>
                </a:solidFill>
                <a:latin typeface="+mn-lt"/>
                <a:ea typeface="+mn-ea"/>
                <a:cs typeface="+mn-cs"/>
              </a:defRPr>
            </a:pPr>
            <a:r>
              <a:rPr lang="es-CR" sz="900" b="1"/>
              <a:t>ACCESO A INFORMACIÓN SEGÚN TEMA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dLbl>
              <c:idx val="0"/>
              <c:layout>
                <c:manualLayout>
                  <c:x val="-5.2777777777777792E-2"/>
                  <c:y val="-8.4875562720133493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6111111111111069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2222222222222243E-2"/>
                  <c:y val="-4.629629629629631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5000000000000011E-2"/>
                  <c:y val="4.629994167395739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Hoja1!$B$3:$B$6</c:f>
              <c:strCache>
                <c:ptCount val="4"/>
                <c:pt idx="0">
                  <c:v>SALUD SEXUAL</c:v>
                </c:pt>
                <c:pt idx="1">
                  <c:v>MÉTODOS DE PLANIFICACIÓN Y PREVENCIÓN</c:v>
                </c:pt>
                <c:pt idx="2">
                  <c:v>IGUALDAD DE GÉNERO</c:v>
                </c:pt>
                <c:pt idx="3">
                  <c:v>DIVERSIDAD SEXUAL</c:v>
                </c:pt>
              </c:strCache>
            </c:strRef>
          </c:cat>
          <c:val>
            <c:numRef>
              <c:f>Hoja1!$C$3:$C$6</c:f>
              <c:numCache>
                <c:formatCode>General</c:formatCode>
                <c:ptCount val="4"/>
                <c:pt idx="0">
                  <c:v>70.5</c:v>
                </c:pt>
                <c:pt idx="1">
                  <c:v>78.8</c:v>
                </c:pt>
                <c:pt idx="2">
                  <c:v>56.3</c:v>
                </c:pt>
                <c:pt idx="3">
                  <c:v>53</c:v>
                </c:pt>
              </c:numCache>
            </c:numRef>
          </c:val>
          <c:shape val="cylinder"/>
        </c:ser>
        <c:dLbls>
          <c:showLegendKey val="0"/>
          <c:showVal val="0"/>
          <c:showCatName val="0"/>
          <c:showSerName val="0"/>
          <c:showPercent val="0"/>
          <c:showBubbleSize val="0"/>
        </c:dLbls>
        <c:gapWidth val="65"/>
        <c:gapDepth val="308"/>
        <c:shape val="box"/>
        <c:axId val="316075664"/>
        <c:axId val="316076056"/>
        <c:axId val="0"/>
      </c:bar3DChart>
      <c:catAx>
        <c:axId val="316075664"/>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316076056"/>
        <c:crosses val="autoZero"/>
        <c:auto val="1"/>
        <c:lblAlgn val="ctr"/>
        <c:lblOffset val="100"/>
        <c:noMultiLvlLbl val="0"/>
      </c:catAx>
      <c:valAx>
        <c:axId val="31607605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6075664"/>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a:t>
            </a:r>
            <a:r>
              <a:rPr lang="es-CR" sz="900" b="1" baseline="0"/>
              <a:t> # P2</a:t>
            </a:r>
          </a:p>
          <a:p>
            <a:pPr>
              <a:defRPr sz="900" b="1" i="0" u="none" strike="noStrike" kern="1200" spc="0" baseline="0">
                <a:solidFill>
                  <a:schemeClr val="tx1">
                    <a:lumMod val="65000"/>
                    <a:lumOff val="35000"/>
                  </a:schemeClr>
                </a:solidFill>
                <a:latin typeface="+mn-lt"/>
                <a:ea typeface="+mn-ea"/>
                <a:cs typeface="+mn-cs"/>
              </a:defRPr>
            </a:pPr>
            <a:r>
              <a:rPr lang="es-CR" sz="900" b="1" baseline="0"/>
              <a:t>NIVEL DE SATISFACCIÓN CON INFORMACIÓN SOBRE CADA TEMA</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Hoja1!$C$20</c:f>
              <c:strCache>
                <c:ptCount val="1"/>
                <c:pt idx="0">
                  <c:v>MUCHO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Hoja1!$C$21:$C$24</c:f>
              <c:numCache>
                <c:formatCode>General</c:formatCode>
                <c:ptCount val="4"/>
                <c:pt idx="0">
                  <c:v>60.5</c:v>
                </c:pt>
                <c:pt idx="1">
                  <c:v>62.5</c:v>
                </c:pt>
                <c:pt idx="2">
                  <c:v>41.5</c:v>
                </c:pt>
                <c:pt idx="3">
                  <c:v>41</c:v>
                </c:pt>
              </c:numCache>
            </c:numRef>
          </c:val>
        </c:ser>
        <c:ser>
          <c:idx val="1"/>
          <c:order val="1"/>
          <c:tx>
            <c:strRef>
              <c:f>Hoja1!$D$20</c:f>
              <c:strCache>
                <c:ptCount val="1"/>
                <c:pt idx="0">
                  <c:v>POCO</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Hoja1!$D$21:$D$24</c:f>
              <c:numCache>
                <c:formatCode>General</c:formatCode>
                <c:ptCount val="4"/>
                <c:pt idx="0">
                  <c:v>23</c:v>
                </c:pt>
                <c:pt idx="1">
                  <c:v>24.5</c:v>
                </c:pt>
                <c:pt idx="2">
                  <c:v>34.5</c:v>
                </c:pt>
                <c:pt idx="3">
                  <c:v>32.300000000000004</c:v>
                </c:pt>
              </c:numCache>
            </c:numRef>
          </c:val>
        </c:ser>
        <c:ser>
          <c:idx val="2"/>
          <c:order val="2"/>
          <c:tx>
            <c:strRef>
              <c:f>Hoja1!$E$20</c:f>
              <c:strCache>
                <c:ptCount val="1"/>
                <c:pt idx="0">
                  <c:v>NADA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Hoja1!$E$21:$E$24</c:f>
              <c:numCache>
                <c:formatCode>General</c:formatCode>
                <c:ptCount val="4"/>
                <c:pt idx="0">
                  <c:v>16.5</c:v>
                </c:pt>
                <c:pt idx="1">
                  <c:v>13</c:v>
                </c:pt>
                <c:pt idx="2">
                  <c:v>24</c:v>
                </c:pt>
                <c:pt idx="3">
                  <c:v>26.8</c:v>
                </c:pt>
              </c:numCache>
            </c:numRef>
          </c:val>
        </c:ser>
        <c:dLbls>
          <c:showLegendKey val="0"/>
          <c:showVal val="0"/>
          <c:showCatName val="0"/>
          <c:showSerName val="0"/>
          <c:showPercent val="0"/>
          <c:showBubbleSize val="0"/>
        </c:dLbls>
        <c:gapWidth val="150"/>
        <c:shape val="box"/>
        <c:axId val="316074880"/>
        <c:axId val="316075272"/>
        <c:axId val="0"/>
      </c:bar3DChart>
      <c:catAx>
        <c:axId val="316074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316075272"/>
        <c:crosses val="autoZero"/>
        <c:auto val="1"/>
        <c:lblAlgn val="ctr"/>
        <c:lblOffset val="100"/>
        <c:noMultiLvlLbl val="0"/>
      </c:catAx>
      <c:valAx>
        <c:axId val="316075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607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a:t>
            </a:r>
            <a:r>
              <a:rPr lang="es-CR" sz="900" b="1" baseline="0"/>
              <a:t> # P3</a:t>
            </a:r>
          </a:p>
          <a:p>
            <a:pPr>
              <a:defRPr sz="900" b="1" i="0" u="none" strike="noStrike" kern="1200" spc="0" baseline="0">
                <a:solidFill>
                  <a:schemeClr val="tx1">
                    <a:lumMod val="65000"/>
                    <a:lumOff val="35000"/>
                  </a:schemeClr>
                </a:solidFill>
                <a:latin typeface="+mn-lt"/>
                <a:ea typeface="+mn-ea"/>
                <a:cs typeface="+mn-cs"/>
              </a:defRPr>
            </a:pPr>
            <a:r>
              <a:rPr lang="es-CR" sz="900" b="1" baseline="0"/>
              <a:t>NIVEL DE RECHASO  A LA DISCRIMINACIÓN</a:t>
            </a:r>
            <a:endParaRPr lang="es-CR" sz="900" b="1"/>
          </a:p>
        </c:rich>
      </c:tx>
      <c:overlay val="0"/>
      <c:spPr>
        <a:noFill/>
        <a:ln>
          <a:noFill/>
        </a:ln>
        <a:effectLst/>
      </c:spPr>
    </c:title>
    <c:autoTitleDeleted val="0"/>
    <c:plotArea>
      <c:layout/>
      <c:lineChart>
        <c:grouping val="standard"/>
        <c:varyColors val="0"/>
        <c:ser>
          <c:idx val="0"/>
          <c:order val="0"/>
          <c:spPr>
            <a:ln w="63500" cap="rnd">
              <a:solidFill>
                <a:srgbClr val="00B050"/>
              </a:solidFill>
              <a:round/>
            </a:ln>
            <a:effectLst/>
          </c:spPr>
          <c:marker>
            <c:symbol val="circle"/>
            <c:size val="5"/>
            <c:spPr>
              <a:solidFill>
                <a:schemeClr val="accent6">
                  <a:lumMod val="50000"/>
                </a:schemeClr>
              </a:solidFill>
              <a:ln w="9525">
                <a:solidFill>
                  <a:schemeClr val="accent1"/>
                </a:solidFill>
              </a:ln>
              <a:effectLst/>
            </c:spPr>
          </c:marker>
          <c:cat>
            <c:strRef>
              <c:f>Hoja1!$B$35:$B$44</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Hoja1!$C$35:$C$44</c:f>
              <c:numCache>
                <c:formatCode>General</c:formatCode>
                <c:ptCount val="10"/>
                <c:pt idx="0">
                  <c:v>10.8</c:v>
                </c:pt>
                <c:pt idx="1">
                  <c:v>0.3000000000000001</c:v>
                </c:pt>
                <c:pt idx="2">
                  <c:v>3.4</c:v>
                </c:pt>
                <c:pt idx="3">
                  <c:v>0.5</c:v>
                </c:pt>
                <c:pt idx="4">
                  <c:v>9.5</c:v>
                </c:pt>
                <c:pt idx="5">
                  <c:v>1.3</c:v>
                </c:pt>
                <c:pt idx="6">
                  <c:v>0.5</c:v>
                </c:pt>
                <c:pt idx="7">
                  <c:v>7.2</c:v>
                </c:pt>
                <c:pt idx="8">
                  <c:v>4.0999999999999996</c:v>
                </c:pt>
                <c:pt idx="9">
                  <c:v>62.4</c:v>
                </c:pt>
              </c:numCache>
            </c:numRef>
          </c:val>
          <c:smooth val="0"/>
        </c:ser>
        <c:dLbls>
          <c:showLegendKey val="0"/>
          <c:showVal val="0"/>
          <c:showCatName val="0"/>
          <c:showSerName val="0"/>
          <c:showPercent val="0"/>
          <c:showBubbleSize val="0"/>
        </c:dLbls>
        <c:marker val="1"/>
        <c:smooth val="0"/>
        <c:axId val="316079400"/>
        <c:axId val="316079792"/>
      </c:lineChart>
      <c:catAx>
        <c:axId val="316079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6079792"/>
        <c:crosses val="autoZero"/>
        <c:auto val="1"/>
        <c:lblAlgn val="ctr"/>
        <c:lblOffset val="100"/>
        <c:noMultiLvlLbl val="0"/>
      </c:catAx>
      <c:valAx>
        <c:axId val="31607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6079400"/>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a:t>
            </a:r>
            <a:r>
              <a:rPr lang="es-CR" sz="900" b="1" baseline="0"/>
              <a:t> P4</a:t>
            </a:r>
          </a:p>
          <a:p>
            <a:pPr>
              <a:defRPr sz="900" b="1" i="0" u="none" strike="noStrike" kern="1200" spc="0" baseline="0">
                <a:solidFill>
                  <a:schemeClr val="tx1">
                    <a:lumMod val="65000"/>
                    <a:lumOff val="35000"/>
                  </a:schemeClr>
                </a:solidFill>
                <a:latin typeface="+mn-lt"/>
                <a:ea typeface="+mn-ea"/>
                <a:cs typeface="+mn-cs"/>
              </a:defRPr>
            </a:pPr>
            <a:r>
              <a:rPr lang="es-CR" sz="900" b="1" baseline="0"/>
              <a:t>RECONOCIMIENTO DE DERECHOS</a:t>
            </a:r>
            <a:endParaRPr lang="es-CR" sz="900" b="1"/>
          </a:p>
        </c:rich>
      </c:tx>
      <c:overlay val="0"/>
      <c:spPr>
        <a:noFill/>
        <a:ln>
          <a:noFill/>
        </a:ln>
        <a:effectLst/>
      </c:spPr>
    </c:title>
    <c:autoTitleDeleted val="0"/>
    <c:plotArea>
      <c:layout/>
      <c:lineChart>
        <c:grouping val="standard"/>
        <c:varyColors val="0"/>
        <c:ser>
          <c:idx val="0"/>
          <c:order val="0"/>
          <c:spPr>
            <a:ln w="63500" cap="rnd">
              <a:solidFill>
                <a:schemeClr val="accent2">
                  <a:lumMod val="75000"/>
                </a:schemeClr>
              </a:solidFill>
              <a:round/>
            </a:ln>
            <a:effectLst/>
          </c:spPr>
          <c:marker>
            <c:symbol val="circle"/>
            <c:size val="5"/>
            <c:spPr>
              <a:solidFill>
                <a:schemeClr val="accent2">
                  <a:lumMod val="40000"/>
                  <a:lumOff val="60000"/>
                </a:schemeClr>
              </a:solidFill>
              <a:ln w="9525">
                <a:solidFill>
                  <a:schemeClr val="accent1"/>
                </a:solidFill>
              </a:ln>
              <a:effectLst/>
            </c:spPr>
          </c:marker>
          <c:cat>
            <c:strRef>
              <c:f>Hoja1!$B$53:$B$62</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Hoja1!$C$53:$C$62</c:f>
              <c:numCache>
                <c:formatCode>General</c:formatCode>
                <c:ptCount val="10"/>
                <c:pt idx="0">
                  <c:v>12</c:v>
                </c:pt>
                <c:pt idx="1">
                  <c:v>0.3000000000000001</c:v>
                </c:pt>
                <c:pt idx="2">
                  <c:v>0.8</c:v>
                </c:pt>
                <c:pt idx="3">
                  <c:v>4.0999999999999996</c:v>
                </c:pt>
                <c:pt idx="4">
                  <c:v>0.8</c:v>
                </c:pt>
                <c:pt idx="5">
                  <c:v>0.8</c:v>
                </c:pt>
                <c:pt idx="6">
                  <c:v>13.3</c:v>
                </c:pt>
                <c:pt idx="7">
                  <c:v>5.0999999999999996</c:v>
                </c:pt>
                <c:pt idx="8">
                  <c:v>7.2</c:v>
                </c:pt>
                <c:pt idx="9">
                  <c:v>55.8</c:v>
                </c:pt>
              </c:numCache>
            </c:numRef>
          </c:val>
          <c:smooth val="0"/>
        </c:ser>
        <c:dLbls>
          <c:showLegendKey val="0"/>
          <c:showVal val="0"/>
          <c:showCatName val="0"/>
          <c:showSerName val="0"/>
          <c:showPercent val="0"/>
          <c:showBubbleSize val="0"/>
        </c:dLbls>
        <c:marker val="1"/>
        <c:smooth val="0"/>
        <c:axId val="318360496"/>
        <c:axId val="318361280"/>
      </c:lineChart>
      <c:catAx>
        <c:axId val="31836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8361280"/>
        <c:crosses val="autoZero"/>
        <c:auto val="1"/>
        <c:lblAlgn val="ctr"/>
        <c:lblOffset val="100"/>
        <c:noMultiLvlLbl val="0"/>
      </c:catAx>
      <c:valAx>
        <c:axId val="31836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8360496"/>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P5</a:t>
            </a:r>
          </a:p>
          <a:p>
            <a:pPr>
              <a:defRPr sz="900" b="1" i="0" u="none" strike="noStrike" kern="1200" spc="0" baseline="0">
                <a:solidFill>
                  <a:schemeClr val="tx1">
                    <a:lumMod val="65000"/>
                    <a:lumOff val="35000"/>
                  </a:schemeClr>
                </a:solidFill>
                <a:latin typeface="+mn-lt"/>
                <a:ea typeface="+mn-ea"/>
                <a:cs typeface="+mn-cs"/>
              </a:defRPr>
            </a:pPr>
            <a:r>
              <a:rPr lang="es-CR" sz="900" b="1"/>
              <a:t>RECONOCIMIENTO DE DERECHOS EN ADOLESCENTES</a:t>
            </a:r>
          </a:p>
        </c:rich>
      </c:tx>
      <c:overlay val="0"/>
      <c:spPr>
        <a:noFill/>
        <a:ln>
          <a:noFill/>
        </a:ln>
        <a:effectLst/>
      </c:spPr>
    </c:title>
    <c:autoTitleDeleted val="0"/>
    <c:plotArea>
      <c:layout/>
      <c:lineChart>
        <c:grouping val="standard"/>
        <c:varyColors val="0"/>
        <c:ser>
          <c:idx val="0"/>
          <c:order val="0"/>
          <c:spPr>
            <a:ln w="63500" cap="rnd">
              <a:solidFill>
                <a:srgbClr val="002060"/>
              </a:solidFill>
              <a:round/>
            </a:ln>
            <a:effectLst/>
          </c:spPr>
          <c:marker>
            <c:symbol val="circle"/>
            <c:size val="5"/>
            <c:spPr>
              <a:solidFill>
                <a:schemeClr val="accent1"/>
              </a:solidFill>
              <a:ln w="9525">
                <a:solidFill>
                  <a:schemeClr val="accent1"/>
                </a:solidFill>
              </a:ln>
              <a:effectLst/>
            </c:spPr>
          </c:marker>
          <c:cat>
            <c:strRef>
              <c:f>Hoja1!$B$70:$B$79</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Hoja1!$C$70:$C$79</c:f>
              <c:numCache>
                <c:formatCode>General</c:formatCode>
                <c:ptCount val="10"/>
                <c:pt idx="0">
                  <c:v>10.6</c:v>
                </c:pt>
                <c:pt idx="1">
                  <c:v>0</c:v>
                </c:pt>
                <c:pt idx="2">
                  <c:v>0.3000000000000001</c:v>
                </c:pt>
                <c:pt idx="3">
                  <c:v>4</c:v>
                </c:pt>
                <c:pt idx="4">
                  <c:v>0.8</c:v>
                </c:pt>
                <c:pt idx="5">
                  <c:v>1.3</c:v>
                </c:pt>
                <c:pt idx="6">
                  <c:v>11.1</c:v>
                </c:pt>
                <c:pt idx="7">
                  <c:v>1.8</c:v>
                </c:pt>
                <c:pt idx="8">
                  <c:v>5.3</c:v>
                </c:pt>
                <c:pt idx="9">
                  <c:v>65</c:v>
                </c:pt>
              </c:numCache>
            </c:numRef>
          </c:val>
          <c:smooth val="0"/>
        </c:ser>
        <c:dLbls>
          <c:showLegendKey val="0"/>
          <c:showVal val="0"/>
          <c:showCatName val="0"/>
          <c:showSerName val="0"/>
          <c:showPercent val="0"/>
          <c:showBubbleSize val="0"/>
        </c:dLbls>
        <c:marker val="1"/>
        <c:smooth val="0"/>
        <c:axId val="318360888"/>
        <c:axId val="318360104"/>
      </c:lineChart>
      <c:catAx>
        <c:axId val="318360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8360104"/>
        <c:crosses val="autoZero"/>
        <c:auto val="1"/>
        <c:lblAlgn val="ctr"/>
        <c:lblOffset val="100"/>
        <c:noMultiLvlLbl val="0"/>
      </c:catAx>
      <c:valAx>
        <c:axId val="318360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8360888"/>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a:t>
            </a:r>
            <a:r>
              <a:rPr lang="es-CR" sz="900" b="1" baseline="0"/>
              <a:t> P6</a:t>
            </a:r>
          </a:p>
          <a:p>
            <a:pPr>
              <a:defRPr sz="900" b="1" i="0" u="none" strike="noStrike" kern="1200" spc="0" baseline="0">
                <a:solidFill>
                  <a:schemeClr val="tx1">
                    <a:lumMod val="65000"/>
                    <a:lumOff val="35000"/>
                  </a:schemeClr>
                </a:solidFill>
                <a:latin typeface="+mn-lt"/>
                <a:ea typeface="+mn-ea"/>
                <a:cs typeface="+mn-cs"/>
              </a:defRPr>
            </a:pPr>
            <a:r>
              <a:rPr lang="es-CR" sz="900" b="1" baseline="0"/>
              <a:t>RECONOCIMIENTO DE DERECHOS EN ADULTOS MAYORES</a:t>
            </a:r>
            <a:endParaRPr lang="es-CR" sz="900" b="1"/>
          </a:p>
        </c:rich>
      </c:tx>
      <c:layout>
        <c:manualLayout>
          <c:xMode val="edge"/>
          <c:yMode val="edge"/>
          <c:x val="0.22356933508311469"/>
          <c:y val="4.1666666666666664E-2"/>
        </c:manualLayout>
      </c:layout>
      <c:overlay val="0"/>
      <c:spPr>
        <a:noFill/>
        <a:ln>
          <a:noFill/>
        </a:ln>
        <a:effectLst/>
      </c:spPr>
    </c:title>
    <c:autoTitleDeleted val="0"/>
    <c:plotArea>
      <c:layout/>
      <c:lineChart>
        <c:grouping val="standard"/>
        <c:varyColors val="0"/>
        <c:ser>
          <c:idx val="0"/>
          <c:order val="0"/>
          <c:spPr>
            <a:ln w="63500" cap="rnd">
              <a:solidFill>
                <a:srgbClr val="C00000"/>
              </a:solidFill>
              <a:round/>
            </a:ln>
            <a:effectLst/>
          </c:spPr>
          <c:marker>
            <c:symbol val="circle"/>
            <c:size val="5"/>
            <c:spPr>
              <a:solidFill>
                <a:schemeClr val="tx1"/>
              </a:solidFill>
              <a:ln w="9525">
                <a:solidFill>
                  <a:schemeClr val="accent1"/>
                </a:solidFill>
              </a:ln>
              <a:effectLst/>
            </c:spPr>
          </c:marker>
          <c:cat>
            <c:strRef>
              <c:f>Hoja1!$B$85:$B$94</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Hoja1!$C$85:$C$94</c:f>
              <c:numCache>
                <c:formatCode>General</c:formatCode>
                <c:ptCount val="10"/>
                <c:pt idx="0">
                  <c:v>10.6</c:v>
                </c:pt>
                <c:pt idx="1">
                  <c:v>0.5</c:v>
                </c:pt>
                <c:pt idx="2">
                  <c:v>0.3000000000000001</c:v>
                </c:pt>
                <c:pt idx="3">
                  <c:v>4.5</c:v>
                </c:pt>
                <c:pt idx="4">
                  <c:v>1.5</c:v>
                </c:pt>
                <c:pt idx="5">
                  <c:v>0.5</c:v>
                </c:pt>
                <c:pt idx="6">
                  <c:v>12.8</c:v>
                </c:pt>
                <c:pt idx="7">
                  <c:v>0.8</c:v>
                </c:pt>
                <c:pt idx="8">
                  <c:v>3.5</c:v>
                </c:pt>
                <c:pt idx="9">
                  <c:v>65.099999999999994</c:v>
                </c:pt>
              </c:numCache>
            </c:numRef>
          </c:val>
          <c:smooth val="0"/>
        </c:ser>
        <c:dLbls>
          <c:showLegendKey val="0"/>
          <c:showVal val="0"/>
          <c:showCatName val="0"/>
          <c:showSerName val="0"/>
          <c:showPercent val="0"/>
          <c:showBubbleSize val="0"/>
        </c:dLbls>
        <c:marker val="1"/>
        <c:smooth val="0"/>
        <c:axId val="313885552"/>
        <c:axId val="313884768"/>
      </c:lineChart>
      <c:catAx>
        <c:axId val="31388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3884768"/>
        <c:crosses val="autoZero"/>
        <c:auto val="1"/>
        <c:lblAlgn val="ctr"/>
        <c:lblOffset val="100"/>
        <c:noMultiLvlLbl val="0"/>
      </c:catAx>
      <c:valAx>
        <c:axId val="31388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3885552"/>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P7</a:t>
            </a:r>
          </a:p>
          <a:p>
            <a:pPr>
              <a:defRPr sz="900" b="1" i="0" u="none" strike="noStrike" kern="1200" spc="0" baseline="0">
                <a:solidFill>
                  <a:schemeClr val="tx1">
                    <a:lumMod val="65000"/>
                    <a:lumOff val="35000"/>
                  </a:schemeClr>
                </a:solidFill>
                <a:latin typeface="+mn-lt"/>
                <a:ea typeface="+mn-ea"/>
                <a:cs typeface="+mn-cs"/>
              </a:defRPr>
            </a:pPr>
            <a:r>
              <a:rPr lang="es-CR" sz="900" b="1"/>
              <a:t>DERECHOS SEGÚN GRUPO LGBT</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dPt>
          <c:dPt>
            <c:idx val="1"/>
            <c:bubble3D val="0"/>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Hoja1!$B$101:$B$102</c:f>
              <c:strCache>
                <c:ptCount val="2"/>
                <c:pt idx="0">
                  <c:v>Igual</c:v>
                </c:pt>
                <c:pt idx="1">
                  <c:v>Diferente</c:v>
                </c:pt>
              </c:strCache>
            </c:strRef>
          </c:cat>
          <c:val>
            <c:numRef>
              <c:f>Hoja1!$C$101:$C$102</c:f>
              <c:numCache>
                <c:formatCode>General</c:formatCode>
                <c:ptCount val="2"/>
                <c:pt idx="0">
                  <c:v>81</c:v>
                </c:pt>
                <c:pt idx="1">
                  <c:v>19</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P8</a:t>
            </a:r>
          </a:p>
          <a:p>
            <a:pPr>
              <a:defRPr sz="900" b="1" i="0" u="none" strike="noStrike" kern="1200" spc="0" baseline="0">
                <a:solidFill>
                  <a:schemeClr val="tx1">
                    <a:lumMod val="65000"/>
                    <a:lumOff val="35000"/>
                  </a:schemeClr>
                </a:solidFill>
                <a:latin typeface="+mn-lt"/>
                <a:ea typeface="+mn-ea"/>
                <a:cs typeface="+mn-cs"/>
              </a:defRPr>
            </a:pPr>
            <a:r>
              <a:rPr lang="es-CR" sz="900" b="1"/>
              <a:t>GRADO EN QUE</a:t>
            </a:r>
            <a:r>
              <a:rPr lang="es-CR" sz="900" b="1" baseline="0"/>
              <a:t> ESTÁ DISPUETO/A A RECONOCER DERECHOS</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Lbls>
            <c:dLbl>
              <c:idx val="0"/>
              <c:layout>
                <c:manualLayout>
                  <c:x val="8.3333333333333367E-3"/>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67E-3"/>
                  <c:y val="0.1018518518518518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97E-2"/>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920556328332583E-2"/>
                  <c:y val="7.647102487823541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Hoja1!$B$117:$B$120</c:f>
              <c:strCache>
                <c:ptCount val="4"/>
                <c:pt idx="0">
                  <c:v>GAIS</c:v>
                </c:pt>
                <c:pt idx="1">
                  <c:v>LESBIANAS</c:v>
                </c:pt>
                <c:pt idx="2">
                  <c:v>BISEXUALES</c:v>
                </c:pt>
                <c:pt idx="3">
                  <c:v>TRANSEXUALES</c:v>
                </c:pt>
              </c:strCache>
            </c:strRef>
          </c:cat>
          <c:val>
            <c:numRef>
              <c:f>Hoja1!$C$117:$C$120</c:f>
              <c:numCache>
                <c:formatCode>0.0</c:formatCode>
                <c:ptCount val="4"/>
                <c:pt idx="0">
                  <c:v>34</c:v>
                </c:pt>
                <c:pt idx="1">
                  <c:v>63.175700000000013</c:v>
                </c:pt>
                <c:pt idx="2">
                  <c:v>46.621600000000001</c:v>
                </c:pt>
                <c:pt idx="3">
                  <c:v>6.7568000000000001</c:v>
                </c:pt>
              </c:numCache>
            </c:numRef>
          </c:val>
          <c:shape val="cylinder"/>
        </c:ser>
        <c:dLbls>
          <c:showLegendKey val="0"/>
          <c:showVal val="0"/>
          <c:showCatName val="0"/>
          <c:showSerName val="0"/>
          <c:showPercent val="0"/>
          <c:showBubbleSize val="0"/>
        </c:dLbls>
        <c:gapWidth val="90"/>
        <c:gapDepth val="100"/>
        <c:shape val="box"/>
        <c:axId val="317450296"/>
        <c:axId val="317450688"/>
        <c:axId val="0"/>
      </c:bar3DChart>
      <c:catAx>
        <c:axId val="317450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317450688"/>
        <c:crosses val="autoZero"/>
        <c:auto val="1"/>
        <c:lblAlgn val="ctr"/>
        <c:lblOffset val="100"/>
        <c:noMultiLvlLbl val="0"/>
      </c:catAx>
      <c:valAx>
        <c:axId val="3174506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7450296"/>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P9</a:t>
            </a:r>
          </a:p>
          <a:p>
            <a:pPr>
              <a:defRPr sz="900" b="1" i="0" u="none" strike="noStrike" kern="1200" spc="0" baseline="0">
                <a:solidFill>
                  <a:schemeClr val="tx1">
                    <a:lumMod val="65000"/>
                    <a:lumOff val="35000"/>
                  </a:schemeClr>
                </a:solidFill>
                <a:latin typeface="+mn-lt"/>
                <a:ea typeface="+mn-ea"/>
                <a:cs typeface="+mn-cs"/>
              </a:defRPr>
            </a:pPr>
            <a:r>
              <a:rPr lang="es-CR" sz="900" b="1"/>
              <a:t>DISCRIMINACIÓN SOCIAL</a:t>
            </a:r>
          </a:p>
        </c:rich>
      </c:tx>
      <c:overlay val="0"/>
      <c:spPr>
        <a:noFill/>
        <a:ln>
          <a:noFill/>
        </a:ln>
        <a:effectLst/>
      </c:spPr>
    </c:title>
    <c:autoTitleDeleted val="0"/>
    <c:plotArea>
      <c:layout/>
      <c:lineChart>
        <c:grouping val="standard"/>
        <c:varyColors val="0"/>
        <c:ser>
          <c:idx val="0"/>
          <c:order val="0"/>
          <c:spPr>
            <a:ln w="63500" cap="rnd">
              <a:solidFill>
                <a:schemeClr val="tx1"/>
              </a:solidFill>
              <a:round/>
            </a:ln>
            <a:effectLst/>
          </c:spPr>
          <c:marker>
            <c:symbol val="circle"/>
            <c:size val="5"/>
            <c:spPr>
              <a:solidFill>
                <a:schemeClr val="bg1">
                  <a:lumMod val="90000"/>
                </a:schemeClr>
              </a:solidFill>
              <a:ln w="9525">
                <a:solidFill>
                  <a:schemeClr val="accent1"/>
                </a:solidFill>
              </a:ln>
              <a:effectLst/>
            </c:spPr>
          </c:marker>
          <c:cat>
            <c:strRef>
              <c:f>Hoja1!$B$133:$B$142</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Hoja1!$C$133:$C$142</c:f>
              <c:numCache>
                <c:formatCode>General</c:formatCode>
                <c:ptCount val="10"/>
                <c:pt idx="0">
                  <c:v>0.8</c:v>
                </c:pt>
                <c:pt idx="1">
                  <c:v>1.1000000000000001</c:v>
                </c:pt>
                <c:pt idx="2">
                  <c:v>1.3</c:v>
                </c:pt>
                <c:pt idx="3">
                  <c:v>4</c:v>
                </c:pt>
                <c:pt idx="4">
                  <c:v>27.7</c:v>
                </c:pt>
                <c:pt idx="5">
                  <c:v>23.1</c:v>
                </c:pt>
                <c:pt idx="6">
                  <c:v>2.1</c:v>
                </c:pt>
                <c:pt idx="7">
                  <c:v>5.3</c:v>
                </c:pt>
                <c:pt idx="8">
                  <c:v>14.6</c:v>
                </c:pt>
                <c:pt idx="9">
                  <c:v>19.899999999999999</c:v>
                </c:pt>
              </c:numCache>
            </c:numRef>
          </c:val>
          <c:smooth val="0"/>
        </c:ser>
        <c:dLbls>
          <c:showLegendKey val="0"/>
          <c:showVal val="0"/>
          <c:showCatName val="0"/>
          <c:showSerName val="0"/>
          <c:showPercent val="0"/>
          <c:showBubbleSize val="0"/>
        </c:dLbls>
        <c:marker val="1"/>
        <c:smooth val="0"/>
        <c:axId val="317451080"/>
        <c:axId val="317452256"/>
      </c:lineChart>
      <c:catAx>
        <c:axId val="31745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7452256"/>
        <c:crosses val="autoZero"/>
        <c:auto val="1"/>
        <c:lblAlgn val="ctr"/>
        <c:lblOffset val="100"/>
        <c:noMultiLvlLbl val="0"/>
      </c:catAx>
      <c:valAx>
        <c:axId val="31745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7451080"/>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  # C1 </a:t>
            </a:r>
          </a:p>
          <a:p>
            <a:pPr>
              <a:defRPr lang="es-CR" sz="900" b="1" i="0" u="none" strike="noStrike" kern="1200" spc="0" baseline="0">
                <a:solidFill>
                  <a:schemeClr val="tx1">
                    <a:lumMod val="65000"/>
                    <a:lumOff val="35000"/>
                  </a:schemeClr>
                </a:solidFill>
                <a:latin typeface="+mn-lt"/>
                <a:ea typeface="+mn-ea"/>
                <a:cs typeface="+mn-cs"/>
              </a:defRPr>
            </a:pPr>
            <a:r>
              <a:rPr lang="es-CR" sz="900" b="1"/>
              <a:t>ACCESO A INFORMACIÓN SEGÚN TEMA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dLbl>
              <c:idx val="0"/>
              <c:layout>
                <c:manualLayout>
                  <c:x val="-5.2777777777777812E-2"/>
                  <c:y val="-8.4875562720134023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6111111111110972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2222222222222354E-2"/>
                  <c:y val="-4.6296296296296406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5000000000000039E-2"/>
                  <c:y val="4.629994167395735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s-C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Hoja1!$B$3:$B$6</c:f>
              <c:strCache>
                <c:ptCount val="4"/>
                <c:pt idx="0">
                  <c:v>SALUD SEXUAL</c:v>
                </c:pt>
                <c:pt idx="1">
                  <c:v>MÉTODOS DE PLANIFICACIÓN Y PREVENCIÓN</c:v>
                </c:pt>
                <c:pt idx="2">
                  <c:v>IGUALDAD DE GÉNERO</c:v>
                </c:pt>
                <c:pt idx="3">
                  <c:v>DIVERSIDAD SEXUAL</c:v>
                </c:pt>
              </c:strCache>
            </c:strRef>
          </c:cat>
          <c:val>
            <c:numRef>
              <c:f>Hoja1!$C$3:$C$6</c:f>
              <c:numCache>
                <c:formatCode>General</c:formatCode>
                <c:ptCount val="4"/>
                <c:pt idx="0">
                  <c:v>57.3</c:v>
                </c:pt>
                <c:pt idx="1">
                  <c:v>60.3</c:v>
                </c:pt>
                <c:pt idx="2">
                  <c:v>56.3</c:v>
                </c:pt>
                <c:pt idx="3">
                  <c:v>48.8</c:v>
                </c:pt>
              </c:numCache>
            </c:numRef>
          </c:val>
          <c:shape val="cylinder"/>
        </c:ser>
        <c:dLbls>
          <c:showLegendKey val="0"/>
          <c:showVal val="0"/>
          <c:showCatName val="0"/>
          <c:showSerName val="0"/>
          <c:showPercent val="0"/>
          <c:showBubbleSize val="0"/>
        </c:dLbls>
        <c:gapWidth val="65"/>
        <c:gapDepth val="308"/>
        <c:shape val="box"/>
        <c:axId val="317451864"/>
        <c:axId val="317452648"/>
        <c:axId val="0"/>
      </c:bar3DChart>
      <c:catAx>
        <c:axId val="317451864"/>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1" i="0" u="none" strike="noStrike" kern="1200" baseline="0">
                <a:solidFill>
                  <a:schemeClr val="tx1">
                    <a:lumMod val="65000"/>
                    <a:lumOff val="35000"/>
                  </a:schemeClr>
                </a:solidFill>
                <a:latin typeface="+mn-lt"/>
                <a:ea typeface="+mn-ea"/>
                <a:cs typeface="+mn-cs"/>
              </a:defRPr>
            </a:pPr>
            <a:endParaRPr lang="es-CR"/>
          </a:p>
        </c:txPr>
        <c:crossAx val="317452648"/>
        <c:crosses val="autoZero"/>
        <c:auto val="1"/>
        <c:lblAlgn val="ctr"/>
        <c:lblOffset val="100"/>
        <c:noMultiLvlLbl val="0"/>
      </c:catAx>
      <c:valAx>
        <c:axId val="31745264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7451864"/>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a:t>
            </a:r>
            <a:r>
              <a:rPr lang="es-CR" sz="900" b="1" baseline="0"/>
              <a:t> # S2</a:t>
            </a:r>
          </a:p>
          <a:p>
            <a:pPr>
              <a:defRPr sz="900" b="1" i="0" u="none" strike="noStrike" kern="1200" spc="0" baseline="0">
                <a:solidFill>
                  <a:schemeClr val="tx1">
                    <a:lumMod val="65000"/>
                    <a:lumOff val="35000"/>
                  </a:schemeClr>
                </a:solidFill>
                <a:latin typeface="+mn-lt"/>
                <a:ea typeface="+mn-ea"/>
                <a:cs typeface="+mn-cs"/>
              </a:defRPr>
            </a:pPr>
            <a:r>
              <a:rPr lang="es-CR" sz="900" b="1" baseline="0"/>
              <a:t>NIVEL DE SATISFACCIÓN CON INFORMACIÓN SOBRE CADA TEMA</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Hoja1!$C$20</c:f>
              <c:strCache>
                <c:ptCount val="1"/>
                <c:pt idx="0">
                  <c:v>MUCHO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Hoja1!$C$21:$C$24</c:f>
              <c:numCache>
                <c:formatCode>General</c:formatCode>
                <c:ptCount val="4"/>
                <c:pt idx="0">
                  <c:v>50</c:v>
                </c:pt>
                <c:pt idx="1">
                  <c:v>51</c:v>
                </c:pt>
                <c:pt idx="2">
                  <c:v>34.5</c:v>
                </c:pt>
                <c:pt idx="3">
                  <c:v>26.5</c:v>
                </c:pt>
              </c:numCache>
            </c:numRef>
          </c:val>
        </c:ser>
        <c:ser>
          <c:idx val="1"/>
          <c:order val="1"/>
          <c:tx>
            <c:strRef>
              <c:f>Hoja1!$D$20</c:f>
              <c:strCache>
                <c:ptCount val="1"/>
                <c:pt idx="0">
                  <c:v>POCO</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Hoja1!$D$21:$D$24</c:f>
              <c:numCache>
                <c:formatCode>General</c:formatCode>
                <c:ptCount val="4"/>
                <c:pt idx="0">
                  <c:v>36.700000000000003</c:v>
                </c:pt>
                <c:pt idx="1">
                  <c:v>35.200000000000003</c:v>
                </c:pt>
                <c:pt idx="2">
                  <c:v>34.5</c:v>
                </c:pt>
                <c:pt idx="3">
                  <c:v>31.9</c:v>
                </c:pt>
              </c:numCache>
            </c:numRef>
          </c:val>
        </c:ser>
        <c:ser>
          <c:idx val="2"/>
          <c:order val="2"/>
          <c:tx>
            <c:strRef>
              <c:f>Hoja1!$E$20</c:f>
              <c:strCache>
                <c:ptCount val="1"/>
                <c:pt idx="0">
                  <c:v>NADA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Hoja1!$E$21:$E$24</c:f>
              <c:numCache>
                <c:formatCode>General</c:formatCode>
                <c:ptCount val="4"/>
                <c:pt idx="0">
                  <c:v>13.3</c:v>
                </c:pt>
                <c:pt idx="1">
                  <c:v>13.8</c:v>
                </c:pt>
                <c:pt idx="2">
                  <c:v>30.9</c:v>
                </c:pt>
                <c:pt idx="3">
                  <c:v>41.6</c:v>
                </c:pt>
              </c:numCache>
            </c:numRef>
          </c:val>
        </c:ser>
        <c:dLbls>
          <c:showLegendKey val="0"/>
          <c:showVal val="0"/>
          <c:showCatName val="0"/>
          <c:showSerName val="0"/>
          <c:showPercent val="0"/>
          <c:showBubbleSize val="0"/>
        </c:dLbls>
        <c:gapWidth val="150"/>
        <c:shape val="box"/>
        <c:axId val="313907952"/>
        <c:axId val="313908344"/>
        <c:axId val="0"/>
      </c:bar3DChart>
      <c:catAx>
        <c:axId val="3139079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313908344"/>
        <c:crosses val="autoZero"/>
        <c:auto val="1"/>
        <c:lblAlgn val="ctr"/>
        <c:lblOffset val="100"/>
        <c:noMultiLvlLbl val="0"/>
      </c:catAx>
      <c:valAx>
        <c:axId val="313908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390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a:t>
            </a:r>
            <a:r>
              <a:rPr lang="es-CR" sz="900" b="1" baseline="0"/>
              <a:t> # C2</a:t>
            </a:r>
          </a:p>
          <a:p>
            <a:pPr>
              <a:defRPr lang="es-CR" sz="900" b="1" i="0" u="none" strike="noStrike" kern="1200" spc="0" baseline="0">
                <a:solidFill>
                  <a:schemeClr val="tx1">
                    <a:lumMod val="65000"/>
                    <a:lumOff val="35000"/>
                  </a:schemeClr>
                </a:solidFill>
                <a:latin typeface="+mn-lt"/>
                <a:ea typeface="+mn-ea"/>
                <a:cs typeface="+mn-cs"/>
              </a:defRPr>
            </a:pPr>
            <a:r>
              <a:rPr lang="es-CR" sz="900" b="1" baseline="0"/>
              <a:t>NIVEL DE SATISFACCIÓN CON INFORMACIÓN SOBRE CADA TEMA</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Hoja1!$C$20</c:f>
              <c:strCache>
                <c:ptCount val="1"/>
                <c:pt idx="0">
                  <c:v>MUCHO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s-C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Hoja1!$C$21:$C$24</c:f>
              <c:numCache>
                <c:formatCode>General</c:formatCode>
                <c:ptCount val="4"/>
                <c:pt idx="0">
                  <c:v>53.9</c:v>
                </c:pt>
                <c:pt idx="1">
                  <c:v>55.3</c:v>
                </c:pt>
                <c:pt idx="2">
                  <c:v>50</c:v>
                </c:pt>
                <c:pt idx="3">
                  <c:v>39.4</c:v>
                </c:pt>
              </c:numCache>
            </c:numRef>
          </c:val>
        </c:ser>
        <c:ser>
          <c:idx val="1"/>
          <c:order val="1"/>
          <c:tx>
            <c:strRef>
              <c:f>Hoja1!$D$20</c:f>
              <c:strCache>
                <c:ptCount val="1"/>
                <c:pt idx="0">
                  <c:v>POCO</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s-C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Hoja1!$D$21:$D$24</c:f>
              <c:numCache>
                <c:formatCode>General</c:formatCode>
                <c:ptCount val="4"/>
                <c:pt idx="0">
                  <c:v>40.9</c:v>
                </c:pt>
                <c:pt idx="1">
                  <c:v>36.1</c:v>
                </c:pt>
                <c:pt idx="2">
                  <c:v>37.9</c:v>
                </c:pt>
                <c:pt idx="3">
                  <c:v>43.3</c:v>
                </c:pt>
              </c:numCache>
            </c:numRef>
          </c:val>
        </c:ser>
        <c:ser>
          <c:idx val="2"/>
          <c:order val="2"/>
          <c:tx>
            <c:strRef>
              <c:f>Hoja1!$E$20</c:f>
              <c:strCache>
                <c:ptCount val="1"/>
                <c:pt idx="0">
                  <c:v>NADA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s-CR" sz="9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Hoja1!$B$21:$B$24</c:f>
              <c:strCache>
                <c:ptCount val="4"/>
                <c:pt idx="0">
                  <c:v>SALUD SEXUAL</c:v>
                </c:pt>
                <c:pt idx="1">
                  <c:v>MÉTODOS DE PLANIFICACIÓN Y PREVENCIÓN</c:v>
                </c:pt>
                <c:pt idx="2">
                  <c:v>IGUALDAD DE GÉNERO</c:v>
                </c:pt>
                <c:pt idx="3">
                  <c:v>DIVERSIDAD SEXUAL</c:v>
                </c:pt>
              </c:strCache>
            </c:strRef>
          </c:cat>
          <c:val>
            <c:numRef>
              <c:f>Hoja1!$E$21:$E$24</c:f>
              <c:numCache>
                <c:formatCode>General</c:formatCode>
                <c:ptCount val="4"/>
                <c:pt idx="0">
                  <c:v>5.0999999999999996</c:v>
                </c:pt>
                <c:pt idx="1">
                  <c:v>8.6</c:v>
                </c:pt>
                <c:pt idx="2">
                  <c:v>12.1</c:v>
                </c:pt>
                <c:pt idx="3">
                  <c:v>17.399999999999999</c:v>
                </c:pt>
              </c:numCache>
            </c:numRef>
          </c:val>
        </c:ser>
        <c:dLbls>
          <c:showLegendKey val="0"/>
          <c:showVal val="0"/>
          <c:showCatName val="0"/>
          <c:showSerName val="0"/>
          <c:showPercent val="0"/>
          <c:showBubbleSize val="0"/>
        </c:dLbls>
        <c:gapWidth val="150"/>
        <c:shape val="box"/>
        <c:axId val="317453432"/>
        <c:axId val="316470528"/>
        <c:axId val="0"/>
      </c:bar3DChart>
      <c:catAx>
        <c:axId val="317453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1" i="0" u="none" strike="noStrike" kern="1200" baseline="0">
                <a:solidFill>
                  <a:schemeClr val="tx1">
                    <a:lumMod val="65000"/>
                    <a:lumOff val="35000"/>
                  </a:schemeClr>
                </a:solidFill>
                <a:latin typeface="+mn-lt"/>
                <a:ea typeface="+mn-ea"/>
                <a:cs typeface="+mn-cs"/>
              </a:defRPr>
            </a:pPr>
            <a:endParaRPr lang="es-CR"/>
          </a:p>
        </c:txPr>
        <c:crossAx val="316470528"/>
        <c:crosses val="autoZero"/>
        <c:auto val="1"/>
        <c:lblAlgn val="ctr"/>
        <c:lblOffset val="100"/>
        <c:noMultiLvlLbl val="0"/>
      </c:catAx>
      <c:valAx>
        <c:axId val="316470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7453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CR" sz="900" b="1"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a:t>
            </a:r>
            <a:r>
              <a:rPr lang="es-CR" sz="900" b="1" baseline="0"/>
              <a:t> # C3</a:t>
            </a:r>
          </a:p>
          <a:p>
            <a:pPr>
              <a:defRPr lang="es-CR" sz="900" b="1" i="0" u="none" strike="noStrike" kern="1200" spc="0" baseline="0">
                <a:solidFill>
                  <a:schemeClr val="tx1">
                    <a:lumMod val="65000"/>
                    <a:lumOff val="35000"/>
                  </a:schemeClr>
                </a:solidFill>
                <a:latin typeface="+mn-lt"/>
                <a:ea typeface="+mn-ea"/>
                <a:cs typeface="+mn-cs"/>
              </a:defRPr>
            </a:pPr>
            <a:r>
              <a:rPr lang="es-CR" sz="900" b="1" baseline="0"/>
              <a:t>NIVEL DE RECHAZO  A LA DISCRIMINACIÓN HACIA POBLACIÓN LGBT</a:t>
            </a:r>
            <a:endParaRPr lang="es-CR" sz="900" b="1"/>
          </a:p>
        </c:rich>
      </c:tx>
      <c:overlay val="0"/>
      <c:spPr>
        <a:noFill/>
        <a:ln>
          <a:noFill/>
        </a:ln>
        <a:effectLst/>
      </c:spPr>
    </c:title>
    <c:autoTitleDeleted val="0"/>
    <c:plotArea>
      <c:layout/>
      <c:lineChart>
        <c:grouping val="standard"/>
        <c:varyColors val="0"/>
        <c:ser>
          <c:idx val="0"/>
          <c:order val="0"/>
          <c:spPr>
            <a:ln w="63500" cap="rnd">
              <a:solidFill>
                <a:srgbClr val="00B050"/>
              </a:solidFill>
              <a:round/>
            </a:ln>
            <a:effectLst/>
          </c:spPr>
          <c:marker>
            <c:symbol val="circle"/>
            <c:size val="5"/>
            <c:spPr>
              <a:solidFill>
                <a:schemeClr val="accent6">
                  <a:lumMod val="50000"/>
                </a:schemeClr>
              </a:solidFill>
              <a:ln w="9525">
                <a:solidFill>
                  <a:schemeClr val="accent1"/>
                </a:solidFill>
              </a:ln>
              <a:effectLst/>
            </c:spPr>
          </c:marker>
          <c:cat>
            <c:strRef>
              <c:f>Hoja1!$B$35:$B$44</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Hoja1!$C$35:$C$44</c:f>
              <c:numCache>
                <c:formatCode>General</c:formatCode>
                <c:ptCount val="10"/>
                <c:pt idx="0">
                  <c:v>1.3</c:v>
                </c:pt>
                <c:pt idx="1">
                  <c:v>0.5</c:v>
                </c:pt>
                <c:pt idx="2">
                  <c:v>1</c:v>
                </c:pt>
                <c:pt idx="3">
                  <c:v>0.8</c:v>
                </c:pt>
                <c:pt idx="4">
                  <c:v>2.2999999999999998</c:v>
                </c:pt>
                <c:pt idx="5">
                  <c:v>1.5</c:v>
                </c:pt>
                <c:pt idx="6">
                  <c:v>2.2999999999999998</c:v>
                </c:pt>
                <c:pt idx="7">
                  <c:v>5</c:v>
                </c:pt>
                <c:pt idx="8">
                  <c:v>9.3000000000000007</c:v>
                </c:pt>
                <c:pt idx="9">
                  <c:v>76.3</c:v>
                </c:pt>
              </c:numCache>
            </c:numRef>
          </c:val>
          <c:smooth val="0"/>
        </c:ser>
        <c:dLbls>
          <c:showLegendKey val="0"/>
          <c:showVal val="0"/>
          <c:showCatName val="0"/>
          <c:showSerName val="0"/>
          <c:showPercent val="0"/>
          <c:showBubbleSize val="0"/>
        </c:dLbls>
        <c:marker val="1"/>
        <c:smooth val="0"/>
        <c:axId val="316470136"/>
        <c:axId val="316470920"/>
      </c:lineChart>
      <c:catAx>
        <c:axId val="31647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6470920"/>
        <c:crosses val="autoZero"/>
        <c:auto val="1"/>
        <c:lblAlgn val="ctr"/>
        <c:lblOffset val="100"/>
        <c:noMultiLvlLbl val="0"/>
      </c:catAx>
      <c:valAx>
        <c:axId val="316470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6470136"/>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 #</a:t>
            </a:r>
            <a:r>
              <a:rPr lang="es-CR" sz="900" b="1" baseline="0"/>
              <a:t> C4</a:t>
            </a:r>
          </a:p>
          <a:p>
            <a:pPr>
              <a:defRPr lang="es-CR" sz="900" b="1" i="0" u="none" strike="noStrike" kern="1200" spc="0" baseline="0">
                <a:solidFill>
                  <a:schemeClr val="tx1">
                    <a:lumMod val="65000"/>
                    <a:lumOff val="35000"/>
                  </a:schemeClr>
                </a:solidFill>
                <a:latin typeface="+mn-lt"/>
                <a:ea typeface="+mn-ea"/>
                <a:cs typeface="+mn-cs"/>
              </a:defRPr>
            </a:pPr>
            <a:r>
              <a:rPr lang="es-CR" sz="900" b="1" baseline="0"/>
              <a:t>RECONOCIMIENTO DE DERECHOS</a:t>
            </a:r>
            <a:endParaRPr lang="es-CR" sz="900" b="1"/>
          </a:p>
        </c:rich>
      </c:tx>
      <c:overlay val="0"/>
      <c:spPr>
        <a:noFill/>
        <a:ln>
          <a:noFill/>
        </a:ln>
        <a:effectLst/>
      </c:spPr>
    </c:title>
    <c:autoTitleDeleted val="0"/>
    <c:plotArea>
      <c:layout/>
      <c:lineChart>
        <c:grouping val="standard"/>
        <c:varyColors val="0"/>
        <c:ser>
          <c:idx val="0"/>
          <c:order val="0"/>
          <c:spPr>
            <a:ln w="63500" cap="rnd">
              <a:solidFill>
                <a:schemeClr val="accent2">
                  <a:lumMod val="75000"/>
                </a:schemeClr>
              </a:solidFill>
              <a:round/>
            </a:ln>
            <a:effectLst/>
          </c:spPr>
          <c:marker>
            <c:symbol val="circle"/>
            <c:size val="5"/>
            <c:spPr>
              <a:solidFill>
                <a:schemeClr val="accent2">
                  <a:lumMod val="40000"/>
                  <a:lumOff val="60000"/>
                </a:schemeClr>
              </a:solidFill>
              <a:ln w="9525">
                <a:solidFill>
                  <a:schemeClr val="accent1"/>
                </a:solidFill>
              </a:ln>
              <a:effectLst/>
            </c:spPr>
          </c:marker>
          <c:cat>
            <c:strRef>
              <c:f>Hoja1!$B$53:$B$62</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Hoja1!$C$53:$C$62</c:f>
              <c:numCache>
                <c:formatCode>General</c:formatCode>
                <c:ptCount val="10"/>
                <c:pt idx="0">
                  <c:v>0.8</c:v>
                </c:pt>
                <c:pt idx="1">
                  <c:v>0.30000000000000032</c:v>
                </c:pt>
                <c:pt idx="2">
                  <c:v>0.30000000000000032</c:v>
                </c:pt>
                <c:pt idx="3">
                  <c:v>0.8</c:v>
                </c:pt>
                <c:pt idx="4">
                  <c:v>3</c:v>
                </c:pt>
                <c:pt idx="5">
                  <c:v>3.3</c:v>
                </c:pt>
                <c:pt idx="6">
                  <c:v>6.5</c:v>
                </c:pt>
                <c:pt idx="7">
                  <c:v>8</c:v>
                </c:pt>
                <c:pt idx="8">
                  <c:v>19.5</c:v>
                </c:pt>
                <c:pt idx="9">
                  <c:v>57.8</c:v>
                </c:pt>
              </c:numCache>
            </c:numRef>
          </c:val>
          <c:smooth val="0"/>
        </c:ser>
        <c:dLbls>
          <c:showLegendKey val="0"/>
          <c:showVal val="0"/>
          <c:showCatName val="0"/>
          <c:showSerName val="0"/>
          <c:showPercent val="0"/>
          <c:showBubbleSize val="0"/>
        </c:dLbls>
        <c:marker val="1"/>
        <c:smooth val="0"/>
        <c:axId val="316471312"/>
        <c:axId val="316471704"/>
      </c:lineChart>
      <c:catAx>
        <c:axId val="31647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6471704"/>
        <c:crosses val="autoZero"/>
        <c:auto val="1"/>
        <c:lblAlgn val="ctr"/>
        <c:lblOffset val="100"/>
        <c:noMultiLvlLbl val="0"/>
      </c:catAx>
      <c:valAx>
        <c:axId val="316471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6471312"/>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 # C5</a:t>
            </a:r>
          </a:p>
          <a:p>
            <a:pPr>
              <a:defRPr lang="es-CR" sz="900" b="1" i="0" u="none" strike="noStrike" kern="1200" spc="0" baseline="0">
                <a:solidFill>
                  <a:schemeClr val="tx1">
                    <a:lumMod val="65000"/>
                    <a:lumOff val="35000"/>
                  </a:schemeClr>
                </a:solidFill>
                <a:latin typeface="+mn-lt"/>
                <a:ea typeface="+mn-ea"/>
                <a:cs typeface="+mn-cs"/>
              </a:defRPr>
            </a:pPr>
            <a:r>
              <a:rPr lang="es-CR" sz="900" b="1"/>
              <a:t>RECONOCIMIENTO DE DERECHOS EN ADOLESCENTES LGBT</a:t>
            </a:r>
          </a:p>
        </c:rich>
      </c:tx>
      <c:overlay val="0"/>
      <c:spPr>
        <a:noFill/>
        <a:ln>
          <a:noFill/>
        </a:ln>
        <a:effectLst/>
      </c:spPr>
    </c:title>
    <c:autoTitleDeleted val="0"/>
    <c:plotArea>
      <c:layout/>
      <c:lineChart>
        <c:grouping val="standard"/>
        <c:varyColors val="0"/>
        <c:ser>
          <c:idx val="0"/>
          <c:order val="0"/>
          <c:spPr>
            <a:ln w="63500" cap="rnd">
              <a:solidFill>
                <a:srgbClr val="002060"/>
              </a:solidFill>
              <a:round/>
            </a:ln>
            <a:effectLst/>
          </c:spPr>
          <c:marker>
            <c:symbol val="circle"/>
            <c:size val="5"/>
            <c:spPr>
              <a:solidFill>
                <a:schemeClr val="accent1"/>
              </a:solidFill>
              <a:ln w="9525">
                <a:solidFill>
                  <a:schemeClr val="accent1"/>
                </a:solidFill>
              </a:ln>
              <a:effectLst/>
            </c:spPr>
          </c:marker>
          <c:cat>
            <c:strRef>
              <c:f>Hoja1!$B$70:$B$79</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Hoja1!$C$70:$C$79</c:f>
              <c:numCache>
                <c:formatCode>General</c:formatCode>
                <c:ptCount val="10"/>
                <c:pt idx="0">
                  <c:v>0.5</c:v>
                </c:pt>
                <c:pt idx="1">
                  <c:v>0.5</c:v>
                </c:pt>
                <c:pt idx="2">
                  <c:v>0</c:v>
                </c:pt>
                <c:pt idx="3">
                  <c:v>1.3</c:v>
                </c:pt>
                <c:pt idx="4">
                  <c:v>1.5</c:v>
                </c:pt>
                <c:pt idx="5">
                  <c:v>0.8</c:v>
                </c:pt>
                <c:pt idx="6">
                  <c:v>3.8</c:v>
                </c:pt>
                <c:pt idx="7">
                  <c:v>1.3</c:v>
                </c:pt>
                <c:pt idx="8">
                  <c:v>6.8</c:v>
                </c:pt>
                <c:pt idx="9">
                  <c:v>83.8</c:v>
                </c:pt>
              </c:numCache>
            </c:numRef>
          </c:val>
          <c:smooth val="0"/>
        </c:ser>
        <c:dLbls>
          <c:showLegendKey val="0"/>
          <c:showVal val="0"/>
          <c:showCatName val="0"/>
          <c:showSerName val="0"/>
          <c:showPercent val="0"/>
          <c:showBubbleSize val="0"/>
        </c:dLbls>
        <c:marker val="1"/>
        <c:smooth val="0"/>
        <c:axId val="316469744"/>
        <c:axId val="316469352"/>
      </c:lineChart>
      <c:catAx>
        <c:axId val="31646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6469352"/>
        <c:crosses val="autoZero"/>
        <c:auto val="1"/>
        <c:lblAlgn val="ctr"/>
        <c:lblOffset val="100"/>
        <c:noMultiLvlLbl val="0"/>
      </c:catAx>
      <c:valAx>
        <c:axId val="316469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6469744"/>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 #</a:t>
            </a:r>
            <a:r>
              <a:rPr lang="es-CR" sz="900" b="1" baseline="0"/>
              <a:t> C6</a:t>
            </a:r>
          </a:p>
          <a:p>
            <a:pPr>
              <a:defRPr lang="es-CR" sz="900" b="1" i="0" u="none" strike="noStrike" kern="1200" spc="0" baseline="0">
                <a:solidFill>
                  <a:schemeClr val="tx1">
                    <a:lumMod val="65000"/>
                    <a:lumOff val="35000"/>
                  </a:schemeClr>
                </a:solidFill>
                <a:latin typeface="+mn-lt"/>
                <a:ea typeface="+mn-ea"/>
                <a:cs typeface="+mn-cs"/>
              </a:defRPr>
            </a:pPr>
            <a:r>
              <a:rPr lang="es-CR" sz="900" b="1" baseline="0"/>
              <a:t>RECONOCIMIENTO DE DERECHOS EN ADULTOS MAYORES</a:t>
            </a:r>
            <a:endParaRPr lang="es-CR" sz="900" b="1"/>
          </a:p>
        </c:rich>
      </c:tx>
      <c:layout>
        <c:manualLayout>
          <c:xMode val="edge"/>
          <c:yMode val="edge"/>
          <c:x val="0.22356933508311488"/>
          <c:y val="4.1666666666666664E-2"/>
        </c:manualLayout>
      </c:layout>
      <c:overlay val="0"/>
      <c:spPr>
        <a:noFill/>
        <a:ln>
          <a:noFill/>
        </a:ln>
        <a:effectLst/>
      </c:spPr>
    </c:title>
    <c:autoTitleDeleted val="0"/>
    <c:plotArea>
      <c:layout/>
      <c:lineChart>
        <c:grouping val="standard"/>
        <c:varyColors val="0"/>
        <c:ser>
          <c:idx val="0"/>
          <c:order val="0"/>
          <c:spPr>
            <a:ln w="63500" cap="rnd">
              <a:solidFill>
                <a:srgbClr val="C00000"/>
              </a:solidFill>
              <a:round/>
            </a:ln>
            <a:effectLst/>
          </c:spPr>
          <c:marker>
            <c:symbol val="circle"/>
            <c:size val="5"/>
            <c:spPr>
              <a:solidFill>
                <a:schemeClr val="tx1"/>
              </a:solidFill>
              <a:ln w="9525">
                <a:solidFill>
                  <a:schemeClr val="accent1"/>
                </a:solidFill>
              </a:ln>
              <a:effectLst/>
            </c:spPr>
          </c:marker>
          <c:cat>
            <c:strRef>
              <c:f>Hoja1!$B$85:$B$94</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Hoja1!$C$85:$C$94</c:f>
              <c:numCache>
                <c:formatCode>General</c:formatCode>
                <c:ptCount val="10"/>
                <c:pt idx="0">
                  <c:v>2.8</c:v>
                </c:pt>
                <c:pt idx="1">
                  <c:v>0</c:v>
                </c:pt>
                <c:pt idx="2">
                  <c:v>2.5</c:v>
                </c:pt>
                <c:pt idx="3">
                  <c:v>1.3</c:v>
                </c:pt>
                <c:pt idx="4">
                  <c:v>3.3</c:v>
                </c:pt>
                <c:pt idx="5">
                  <c:v>1</c:v>
                </c:pt>
                <c:pt idx="6">
                  <c:v>4</c:v>
                </c:pt>
                <c:pt idx="7">
                  <c:v>5</c:v>
                </c:pt>
                <c:pt idx="8">
                  <c:v>3.8</c:v>
                </c:pt>
                <c:pt idx="9">
                  <c:v>76.5</c:v>
                </c:pt>
              </c:numCache>
            </c:numRef>
          </c:val>
          <c:smooth val="0"/>
        </c:ser>
        <c:dLbls>
          <c:showLegendKey val="0"/>
          <c:showVal val="0"/>
          <c:showCatName val="0"/>
          <c:showSerName val="0"/>
          <c:showPercent val="0"/>
          <c:showBubbleSize val="0"/>
        </c:dLbls>
        <c:marker val="1"/>
        <c:smooth val="0"/>
        <c:axId val="318422720"/>
        <c:axId val="318423112"/>
      </c:lineChart>
      <c:catAx>
        <c:axId val="31842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8423112"/>
        <c:crosses val="autoZero"/>
        <c:auto val="1"/>
        <c:lblAlgn val="ctr"/>
        <c:lblOffset val="100"/>
        <c:noMultiLvlLbl val="0"/>
      </c:catAx>
      <c:valAx>
        <c:axId val="318423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8422720"/>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 # C7</a:t>
            </a:r>
          </a:p>
          <a:p>
            <a:pPr>
              <a:defRPr lang="es-CR" sz="900" b="1" i="0" u="none" strike="noStrike" kern="1200" spc="0" baseline="0">
                <a:solidFill>
                  <a:schemeClr val="tx1">
                    <a:lumMod val="65000"/>
                    <a:lumOff val="35000"/>
                  </a:schemeClr>
                </a:solidFill>
                <a:latin typeface="+mn-lt"/>
                <a:ea typeface="+mn-ea"/>
                <a:cs typeface="+mn-cs"/>
              </a:defRPr>
            </a:pPr>
            <a:r>
              <a:rPr lang="es-CR" sz="900" b="1"/>
              <a:t>DERECHOS SEGÚN GRUPO LGBT</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dPt>
          <c:dPt>
            <c:idx val="1"/>
            <c:bubble3D val="0"/>
            <c:spPr>
              <a:solidFill>
                <a:schemeClr val="accent5"/>
              </a:solidFill>
              <a:ln w="25400">
                <a:solidFill>
                  <a:schemeClr val="lt1"/>
                </a:solidFill>
              </a:ln>
              <a:effectLst/>
              <a:sp3d contourW="25400">
                <a:contourClr>
                  <a:schemeClr val="lt1"/>
                </a:contourClr>
              </a:sp3d>
            </c:spPr>
          </c:dPt>
          <c:dLbls>
            <c:dLbl>
              <c:idx val="0"/>
              <c:layout>
                <c:manualLayout>
                  <c:x val="-4.3794958420421505E-2"/>
                  <c:y val="-0.38233106653987464"/>
                </c:manualLayout>
              </c:layout>
              <c:tx>
                <c:rich>
                  <a:bodyPr/>
                  <a:lstStyle/>
                  <a:p>
                    <a:r>
                      <a:rPr lang="en-US"/>
                      <a:t>IGUAL 89,3%</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8.5578202928300026E-2"/>
                  <c:y val="0.13141269653400692"/>
                </c:manualLayout>
              </c:layout>
              <c:tx>
                <c:rich>
                  <a:bodyPr/>
                  <a:lstStyle/>
                  <a:p>
                    <a:r>
                      <a:rPr lang="en-US"/>
                      <a:t>DIFERENTE</a:t>
                    </a:r>
                  </a:p>
                  <a:p>
                    <a:r>
                      <a:rPr lang="en-US"/>
                      <a:t>10,7%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s-C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Hoja1!$B$101:$B$102</c:f>
              <c:strCache>
                <c:ptCount val="2"/>
                <c:pt idx="0">
                  <c:v>Igual</c:v>
                </c:pt>
                <c:pt idx="1">
                  <c:v>Diferente</c:v>
                </c:pt>
              </c:strCache>
            </c:strRef>
          </c:cat>
          <c:val>
            <c:numRef>
              <c:f>Hoja1!$C$101:$C$102</c:f>
              <c:numCache>
                <c:formatCode>General</c:formatCode>
                <c:ptCount val="2"/>
                <c:pt idx="0">
                  <c:v>89.3</c:v>
                </c:pt>
                <c:pt idx="1">
                  <c:v>10.7</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 # C8</a:t>
            </a:r>
          </a:p>
          <a:p>
            <a:pPr>
              <a:defRPr lang="es-CR" sz="900" b="1" i="0" u="none" strike="noStrike" kern="1200" spc="0" baseline="0">
                <a:solidFill>
                  <a:schemeClr val="tx1">
                    <a:lumMod val="65000"/>
                    <a:lumOff val="35000"/>
                  </a:schemeClr>
                </a:solidFill>
                <a:latin typeface="+mn-lt"/>
                <a:ea typeface="+mn-ea"/>
                <a:cs typeface="+mn-cs"/>
              </a:defRPr>
            </a:pPr>
            <a:r>
              <a:rPr lang="es-CR" sz="900" b="1"/>
              <a:t>GRADO EN QUE</a:t>
            </a:r>
            <a:r>
              <a:rPr lang="es-CR" sz="900" b="1" baseline="0"/>
              <a:t> ESTÁ DISPUETO/A A RECONOCER DERECHOS</a:t>
            </a:r>
            <a:endParaRPr lang="es-CR" sz="900" b="1"/>
          </a:p>
        </c:rich>
      </c:tx>
      <c:layout>
        <c:manualLayout>
          <c:xMode val="edge"/>
          <c:yMode val="edge"/>
          <c:x val="0.19439797211660328"/>
          <c:y val="5.6258790436005623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Lbls>
            <c:dLbl>
              <c:idx val="0"/>
              <c:layout>
                <c:manualLayout>
                  <c:x val="8.3333333333333367E-3"/>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67E-3"/>
                  <c:y val="0.1018518518518518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93E-2"/>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9444444444444445E-2"/>
                  <c:y val="0.1018518518518517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s-C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Hoja1!$B$117:$B$120</c:f>
              <c:strCache>
                <c:ptCount val="4"/>
                <c:pt idx="0">
                  <c:v>GAIS</c:v>
                </c:pt>
                <c:pt idx="1">
                  <c:v>LESBIANAS</c:v>
                </c:pt>
                <c:pt idx="2">
                  <c:v>BISEXUALES</c:v>
                </c:pt>
                <c:pt idx="3">
                  <c:v>TRANSEXUALES</c:v>
                </c:pt>
              </c:strCache>
            </c:strRef>
          </c:cat>
          <c:val>
            <c:numRef>
              <c:f>Hoja1!$C$117:$C$120</c:f>
              <c:numCache>
                <c:formatCode>General</c:formatCode>
                <c:ptCount val="4"/>
                <c:pt idx="0">
                  <c:v>50.595200000000013</c:v>
                </c:pt>
                <c:pt idx="1">
                  <c:v>48.026300000000013</c:v>
                </c:pt>
                <c:pt idx="2">
                  <c:v>36.1111</c:v>
                </c:pt>
                <c:pt idx="3">
                  <c:v>16.25</c:v>
                </c:pt>
              </c:numCache>
            </c:numRef>
          </c:val>
          <c:shape val="cylinder"/>
        </c:ser>
        <c:dLbls>
          <c:showLegendKey val="0"/>
          <c:showVal val="0"/>
          <c:showCatName val="0"/>
          <c:showSerName val="0"/>
          <c:showPercent val="0"/>
          <c:showBubbleSize val="0"/>
        </c:dLbls>
        <c:gapWidth val="90"/>
        <c:gapDepth val="100"/>
        <c:shape val="box"/>
        <c:axId val="318421152"/>
        <c:axId val="318420368"/>
        <c:axId val="0"/>
      </c:bar3DChart>
      <c:catAx>
        <c:axId val="318421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1" i="0" u="none" strike="noStrike" kern="1200" baseline="0">
                <a:solidFill>
                  <a:schemeClr val="tx1">
                    <a:lumMod val="65000"/>
                    <a:lumOff val="35000"/>
                  </a:schemeClr>
                </a:solidFill>
                <a:latin typeface="+mn-lt"/>
                <a:ea typeface="+mn-ea"/>
                <a:cs typeface="+mn-cs"/>
              </a:defRPr>
            </a:pPr>
            <a:endParaRPr lang="es-CR"/>
          </a:p>
        </c:txPr>
        <c:crossAx val="318420368"/>
        <c:crosses val="autoZero"/>
        <c:auto val="1"/>
        <c:lblAlgn val="ctr"/>
        <c:lblOffset val="100"/>
        <c:noMultiLvlLbl val="0"/>
      </c:catAx>
      <c:valAx>
        <c:axId val="31842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8421152"/>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s-CR" sz="900" b="1" i="0" u="none" strike="noStrike" kern="1200" spc="0" baseline="0">
                <a:solidFill>
                  <a:schemeClr val="tx1">
                    <a:lumMod val="65000"/>
                    <a:lumOff val="35000"/>
                  </a:schemeClr>
                </a:solidFill>
                <a:latin typeface="+mn-lt"/>
                <a:ea typeface="+mn-ea"/>
                <a:cs typeface="+mn-cs"/>
              </a:defRPr>
            </a:pPr>
            <a:r>
              <a:rPr lang="es-CR" sz="900" b="1"/>
              <a:t>GRÁFICO # C9</a:t>
            </a:r>
          </a:p>
          <a:p>
            <a:pPr>
              <a:defRPr lang="es-CR" sz="900" b="1" i="0" u="none" strike="noStrike" kern="1200" spc="0" baseline="0">
                <a:solidFill>
                  <a:schemeClr val="tx1">
                    <a:lumMod val="65000"/>
                    <a:lumOff val="35000"/>
                  </a:schemeClr>
                </a:solidFill>
                <a:latin typeface="+mn-lt"/>
                <a:ea typeface="+mn-ea"/>
                <a:cs typeface="+mn-cs"/>
              </a:defRPr>
            </a:pPr>
            <a:r>
              <a:rPr lang="es-CR" sz="900" b="1"/>
              <a:t>DISCRIMINACIÓN SOCIAL HACIA LAS POBLACIONES LGBT </a:t>
            </a:r>
          </a:p>
        </c:rich>
      </c:tx>
      <c:overlay val="0"/>
      <c:spPr>
        <a:noFill/>
        <a:ln>
          <a:noFill/>
        </a:ln>
        <a:effectLst/>
      </c:spPr>
    </c:title>
    <c:autoTitleDeleted val="0"/>
    <c:plotArea>
      <c:layout/>
      <c:lineChart>
        <c:grouping val="standard"/>
        <c:varyColors val="0"/>
        <c:ser>
          <c:idx val="0"/>
          <c:order val="0"/>
          <c:spPr>
            <a:ln w="63500" cap="rnd">
              <a:solidFill>
                <a:schemeClr val="tx1"/>
              </a:solidFill>
              <a:round/>
            </a:ln>
            <a:effectLst/>
          </c:spPr>
          <c:marker>
            <c:symbol val="circle"/>
            <c:size val="5"/>
            <c:spPr>
              <a:solidFill>
                <a:schemeClr val="bg1">
                  <a:lumMod val="90000"/>
                </a:schemeClr>
              </a:solidFill>
              <a:ln w="9525">
                <a:solidFill>
                  <a:schemeClr val="accent1"/>
                </a:solidFill>
              </a:ln>
              <a:effectLst/>
            </c:spPr>
          </c:marker>
          <c:cat>
            <c:strRef>
              <c:f>Hoja1!$B$133:$B$142</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Hoja1!$C$133:$C$142</c:f>
              <c:numCache>
                <c:formatCode>General</c:formatCode>
                <c:ptCount val="10"/>
                <c:pt idx="0">
                  <c:v>0.30000000000000032</c:v>
                </c:pt>
                <c:pt idx="1">
                  <c:v>1</c:v>
                </c:pt>
                <c:pt idx="2">
                  <c:v>2</c:v>
                </c:pt>
                <c:pt idx="3">
                  <c:v>2.5</c:v>
                </c:pt>
                <c:pt idx="4">
                  <c:v>12</c:v>
                </c:pt>
                <c:pt idx="5">
                  <c:v>12</c:v>
                </c:pt>
                <c:pt idx="6">
                  <c:v>9.8000000000000007</c:v>
                </c:pt>
                <c:pt idx="7">
                  <c:v>20</c:v>
                </c:pt>
                <c:pt idx="8">
                  <c:v>19.5</c:v>
                </c:pt>
                <c:pt idx="9">
                  <c:v>21</c:v>
                </c:pt>
              </c:numCache>
            </c:numRef>
          </c:val>
          <c:smooth val="0"/>
        </c:ser>
        <c:dLbls>
          <c:showLegendKey val="0"/>
          <c:showVal val="0"/>
          <c:showCatName val="0"/>
          <c:showSerName val="0"/>
          <c:showPercent val="0"/>
          <c:showBubbleSize val="0"/>
        </c:dLbls>
        <c:marker val="1"/>
        <c:smooth val="0"/>
        <c:axId val="318421544"/>
        <c:axId val="318421936"/>
      </c:lineChart>
      <c:catAx>
        <c:axId val="31842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8421936"/>
        <c:crosses val="autoZero"/>
        <c:auto val="1"/>
        <c:lblAlgn val="ctr"/>
        <c:lblOffset val="100"/>
        <c:noMultiLvlLbl val="0"/>
      </c:catAx>
      <c:valAx>
        <c:axId val="31842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CR" sz="900" b="0" i="0" u="none" strike="noStrike" kern="1200" baseline="0">
                <a:solidFill>
                  <a:schemeClr val="tx1">
                    <a:lumMod val="65000"/>
                    <a:lumOff val="35000"/>
                  </a:schemeClr>
                </a:solidFill>
                <a:latin typeface="+mn-lt"/>
                <a:ea typeface="+mn-ea"/>
                <a:cs typeface="+mn-cs"/>
              </a:defRPr>
            </a:pPr>
            <a:endParaRPr lang="es-CR"/>
          </a:p>
        </c:txPr>
        <c:crossAx val="318421544"/>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R1</a:t>
            </a:r>
          </a:p>
          <a:p>
            <a:pPr>
              <a:defRPr sz="900" b="1" i="0" u="none" strike="noStrike" kern="1200" spc="0" baseline="0">
                <a:solidFill>
                  <a:schemeClr val="tx1">
                    <a:lumMod val="65000"/>
                    <a:lumOff val="35000"/>
                  </a:schemeClr>
                </a:solidFill>
                <a:latin typeface="+mn-lt"/>
                <a:ea typeface="+mn-ea"/>
                <a:cs typeface="+mn-cs"/>
              </a:defRPr>
            </a:pPr>
            <a:r>
              <a:rPr lang="es-CR" sz="900" b="1" i="0" u="none" strike="noStrike" baseline="0">
                <a:effectLst/>
              </a:rPr>
              <a:t>ACCESO A INFORMACIÓN POR TEMA SEGÚN PAÍS</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Hoja1!$C$4</c:f>
              <c:strCache>
                <c:ptCount val="1"/>
                <c:pt idx="0">
                  <c:v>El Salvador</c:v>
                </c:pt>
              </c:strCache>
            </c:strRef>
          </c:tx>
          <c:spPr>
            <a:solidFill>
              <a:srgbClr val="C00000"/>
            </a:solidFill>
            <a:ln>
              <a:noFill/>
            </a:ln>
            <a:effectLst/>
            <a:sp3d/>
          </c:spPr>
          <c:invertIfNegative val="0"/>
          <c:cat>
            <c:strRef>
              <c:f>Hoja1!$B$5:$B$8</c:f>
              <c:strCache>
                <c:ptCount val="4"/>
                <c:pt idx="0">
                  <c:v>Salud sexual</c:v>
                </c:pt>
                <c:pt idx="1">
                  <c:v>Métodos de planificación prevención</c:v>
                </c:pt>
                <c:pt idx="2">
                  <c:v>Igualdad de género</c:v>
                </c:pt>
                <c:pt idx="3">
                  <c:v>Diversidad sexual</c:v>
                </c:pt>
              </c:strCache>
            </c:strRef>
          </c:cat>
          <c:val>
            <c:numRef>
              <c:f>Hoja1!$C$5:$C$8</c:f>
              <c:numCache>
                <c:formatCode>General</c:formatCode>
                <c:ptCount val="4"/>
                <c:pt idx="0">
                  <c:v>67</c:v>
                </c:pt>
                <c:pt idx="1">
                  <c:v>67.7</c:v>
                </c:pt>
                <c:pt idx="2">
                  <c:v>52</c:v>
                </c:pt>
                <c:pt idx="3">
                  <c:v>43.8</c:v>
                </c:pt>
              </c:numCache>
            </c:numRef>
          </c:val>
        </c:ser>
        <c:ser>
          <c:idx val="1"/>
          <c:order val="1"/>
          <c:tx>
            <c:strRef>
              <c:f>Hoja1!$D$4</c:f>
              <c:strCache>
                <c:ptCount val="1"/>
                <c:pt idx="0">
                  <c:v>Panamá</c:v>
                </c:pt>
              </c:strCache>
            </c:strRef>
          </c:tx>
          <c:spPr>
            <a:solidFill>
              <a:srgbClr val="00B050"/>
            </a:solidFill>
            <a:ln>
              <a:noFill/>
            </a:ln>
            <a:effectLst/>
            <a:sp3d/>
          </c:spPr>
          <c:invertIfNegative val="0"/>
          <c:cat>
            <c:strRef>
              <c:f>Hoja1!$B$5:$B$8</c:f>
              <c:strCache>
                <c:ptCount val="4"/>
                <c:pt idx="0">
                  <c:v>Salud sexual</c:v>
                </c:pt>
                <c:pt idx="1">
                  <c:v>Métodos de planificación prevención</c:v>
                </c:pt>
                <c:pt idx="2">
                  <c:v>Igualdad de género</c:v>
                </c:pt>
                <c:pt idx="3">
                  <c:v>Diversidad sexual</c:v>
                </c:pt>
              </c:strCache>
            </c:strRef>
          </c:cat>
          <c:val>
            <c:numRef>
              <c:f>Hoja1!$D$5:$D$8</c:f>
              <c:numCache>
                <c:formatCode>General</c:formatCode>
                <c:ptCount val="4"/>
                <c:pt idx="0">
                  <c:v>70.5</c:v>
                </c:pt>
                <c:pt idx="1">
                  <c:v>78.8</c:v>
                </c:pt>
                <c:pt idx="2">
                  <c:v>56.2</c:v>
                </c:pt>
                <c:pt idx="3">
                  <c:v>53</c:v>
                </c:pt>
              </c:numCache>
            </c:numRef>
          </c:val>
        </c:ser>
        <c:ser>
          <c:idx val="2"/>
          <c:order val="2"/>
          <c:tx>
            <c:strRef>
              <c:f>Hoja1!$E$4</c:f>
              <c:strCache>
                <c:ptCount val="1"/>
                <c:pt idx="0">
                  <c:v>Costa Rica</c:v>
                </c:pt>
              </c:strCache>
            </c:strRef>
          </c:tx>
          <c:spPr>
            <a:solidFill>
              <a:schemeClr val="accent1">
                <a:lumMod val="50000"/>
              </a:schemeClr>
            </a:solidFill>
            <a:ln>
              <a:noFill/>
            </a:ln>
            <a:effectLst/>
            <a:sp3d/>
          </c:spPr>
          <c:invertIfNegative val="0"/>
          <c:cat>
            <c:strRef>
              <c:f>Hoja1!$B$5:$B$8</c:f>
              <c:strCache>
                <c:ptCount val="4"/>
                <c:pt idx="0">
                  <c:v>Salud sexual</c:v>
                </c:pt>
                <c:pt idx="1">
                  <c:v>Métodos de planificación prevención</c:v>
                </c:pt>
                <c:pt idx="2">
                  <c:v>Igualdad de género</c:v>
                </c:pt>
                <c:pt idx="3">
                  <c:v>Diversidad sexual</c:v>
                </c:pt>
              </c:strCache>
            </c:strRef>
          </c:cat>
          <c:val>
            <c:numRef>
              <c:f>Hoja1!$E$5:$E$8</c:f>
              <c:numCache>
                <c:formatCode>General</c:formatCode>
                <c:ptCount val="4"/>
                <c:pt idx="0">
                  <c:v>57.2</c:v>
                </c:pt>
                <c:pt idx="1">
                  <c:v>60.2</c:v>
                </c:pt>
                <c:pt idx="2">
                  <c:v>56.2</c:v>
                </c:pt>
                <c:pt idx="3">
                  <c:v>48.8</c:v>
                </c:pt>
              </c:numCache>
            </c:numRef>
          </c:val>
        </c:ser>
        <c:dLbls>
          <c:showLegendKey val="0"/>
          <c:showVal val="0"/>
          <c:showCatName val="0"/>
          <c:showSerName val="0"/>
          <c:showPercent val="0"/>
          <c:showBubbleSize val="0"/>
        </c:dLbls>
        <c:gapWidth val="150"/>
        <c:shape val="box"/>
        <c:axId val="320431264"/>
        <c:axId val="320431656"/>
        <c:axId val="0"/>
      </c:bar3DChart>
      <c:catAx>
        <c:axId val="320431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431656"/>
        <c:crosses val="autoZero"/>
        <c:auto val="1"/>
        <c:lblAlgn val="ctr"/>
        <c:lblOffset val="100"/>
        <c:noMultiLvlLbl val="0"/>
      </c:catAx>
      <c:valAx>
        <c:axId val="320431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43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31750" cap="flat" cmpd="sng" algn="ctr">
      <a:solidFill>
        <a:schemeClr val="tx1"/>
      </a:solidFill>
      <a:round/>
    </a:ln>
    <a:effectLst/>
  </c:spPr>
  <c:txPr>
    <a:bodyPr/>
    <a:lstStyle/>
    <a:p>
      <a:pPr>
        <a:defRPr/>
      </a:pPr>
      <a:endParaRPr lang="es-C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R2</a:t>
            </a:r>
          </a:p>
          <a:p>
            <a:pPr>
              <a:defRPr sz="900" b="1" i="0" u="none" strike="noStrike" kern="1200" spc="0" baseline="0">
                <a:solidFill>
                  <a:schemeClr val="tx1">
                    <a:lumMod val="65000"/>
                    <a:lumOff val="35000"/>
                  </a:schemeClr>
                </a:solidFill>
                <a:latin typeface="+mn-lt"/>
                <a:ea typeface="+mn-ea"/>
                <a:cs typeface="+mn-cs"/>
              </a:defRPr>
            </a:pPr>
            <a:r>
              <a:rPr lang="es-CR" sz="900" b="1"/>
              <a:t>RECHAZO A LA DISCRIMINACIÓN HACIA</a:t>
            </a:r>
            <a:r>
              <a:rPr lang="es-CR" sz="900" b="1" baseline="0"/>
              <a:t> POBLACIONES LGBT </a:t>
            </a:r>
            <a:r>
              <a:rPr lang="es-CR" sz="900" b="1"/>
              <a:t> SEGÚN PAÍS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Pt>
            <c:idx val="0"/>
            <c:invertIfNegative val="0"/>
            <c:bubble3D val="0"/>
            <c:spPr>
              <a:solidFill>
                <a:srgbClr val="C00000"/>
              </a:solidFill>
              <a:ln>
                <a:noFill/>
              </a:ln>
              <a:effectLst/>
              <a:sp3d/>
            </c:spPr>
          </c:dPt>
          <c:dPt>
            <c:idx val="1"/>
            <c:invertIfNegative val="0"/>
            <c:bubble3D val="0"/>
            <c:spPr>
              <a:solidFill>
                <a:srgbClr val="00B050"/>
              </a:solidFill>
              <a:ln>
                <a:noFill/>
              </a:ln>
              <a:effectLst/>
              <a:sp3d/>
            </c:spPr>
          </c:dPt>
          <c:dPt>
            <c:idx val="2"/>
            <c:invertIfNegative val="0"/>
            <c:bubble3D val="0"/>
            <c:spPr>
              <a:solidFill>
                <a:schemeClr val="accent1">
                  <a:lumMod val="50000"/>
                </a:schemeClr>
              </a:solidFill>
              <a:ln>
                <a:noFill/>
              </a:ln>
              <a:effectLst/>
              <a:sp3d/>
            </c:spPr>
          </c:dPt>
          <c:dLbls>
            <c:dLbl>
              <c:idx val="0"/>
              <c:layout>
                <c:manualLayout>
                  <c:x val="-8.888888888888892E-2"/>
                  <c:y val="8.4875562720133493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43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5000000000000011E-2"/>
                  <c:y val="-1.388888888888889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Hoja1!$B$18:$B$20</c:f>
              <c:strCache>
                <c:ptCount val="3"/>
                <c:pt idx="0">
                  <c:v>El Salvador</c:v>
                </c:pt>
                <c:pt idx="1">
                  <c:v>Panamá</c:v>
                </c:pt>
                <c:pt idx="2">
                  <c:v>Costa Rica</c:v>
                </c:pt>
              </c:strCache>
            </c:strRef>
          </c:cat>
          <c:val>
            <c:numRef>
              <c:f>Hoja1!$C$18:$C$20</c:f>
              <c:numCache>
                <c:formatCode>0.0</c:formatCode>
                <c:ptCount val="3"/>
                <c:pt idx="0">
                  <c:v>84.725399999999979</c:v>
                </c:pt>
                <c:pt idx="1">
                  <c:v>77.280500000000004</c:v>
                </c:pt>
                <c:pt idx="2">
                  <c:v>90.319199999999995</c:v>
                </c:pt>
              </c:numCache>
            </c:numRef>
          </c:val>
        </c:ser>
        <c:dLbls>
          <c:showLegendKey val="0"/>
          <c:showVal val="0"/>
          <c:showCatName val="0"/>
          <c:showSerName val="0"/>
          <c:showPercent val="0"/>
          <c:showBubbleSize val="0"/>
        </c:dLbls>
        <c:gapWidth val="82"/>
        <c:gapDepth val="251"/>
        <c:shape val="box"/>
        <c:axId val="320428128"/>
        <c:axId val="320429696"/>
        <c:axId val="0"/>
      </c:bar3DChart>
      <c:catAx>
        <c:axId val="320428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429696"/>
        <c:crosses val="autoZero"/>
        <c:auto val="1"/>
        <c:lblAlgn val="ctr"/>
        <c:lblOffset val="100"/>
        <c:noMultiLvlLbl val="0"/>
      </c:catAx>
      <c:valAx>
        <c:axId val="320429696"/>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428128"/>
        <c:crosses val="autoZero"/>
        <c:crossBetween val="between"/>
      </c:valAx>
      <c:spPr>
        <a:noFill/>
        <a:ln>
          <a:noFill/>
        </a:ln>
        <a:effectLst/>
      </c:spPr>
    </c:plotArea>
    <c:plotVisOnly val="1"/>
    <c:dispBlanksAs val="gap"/>
    <c:showDLblsOverMax val="0"/>
  </c:chart>
  <c:spPr>
    <a:solidFill>
      <a:schemeClr val="bg1"/>
    </a:solidFill>
    <a:ln w="31750" cap="flat" cmpd="sng" algn="ctr">
      <a:solidFill>
        <a:schemeClr val="tx1"/>
      </a:solidFill>
      <a:round/>
    </a:ln>
    <a:effectLst/>
  </c:spPr>
  <c:txPr>
    <a:bodyPr/>
    <a:lstStyle/>
    <a:p>
      <a:pPr>
        <a:defRPr/>
      </a:pPr>
      <a:endParaRPr lang="es-C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a:t>
            </a:r>
            <a:r>
              <a:rPr lang="es-CR" sz="900" b="1" baseline="0"/>
              <a:t> # S3</a:t>
            </a:r>
          </a:p>
          <a:p>
            <a:pPr>
              <a:defRPr sz="900" b="1" i="0" u="none" strike="noStrike" kern="1200" spc="0" baseline="0">
                <a:solidFill>
                  <a:schemeClr val="tx1">
                    <a:lumMod val="65000"/>
                    <a:lumOff val="35000"/>
                  </a:schemeClr>
                </a:solidFill>
                <a:latin typeface="+mn-lt"/>
                <a:ea typeface="+mn-ea"/>
                <a:cs typeface="+mn-cs"/>
              </a:defRPr>
            </a:pPr>
            <a:r>
              <a:rPr lang="es-CR" sz="900" b="1" baseline="0"/>
              <a:t>NIVEL DE RECHASO  A LA DISCRIMINACIÓN</a:t>
            </a:r>
            <a:endParaRPr lang="es-CR" sz="900" b="1"/>
          </a:p>
        </c:rich>
      </c:tx>
      <c:overlay val="0"/>
      <c:spPr>
        <a:noFill/>
        <a:ln>
          <a:noFill/>
        </a:ln>
        <a:effectLst/>
      </c:spPr>
    </c:title>
    <c:autoTitleDeleted val="0"/>
    <c:plotArea>
      <c:layout/>
      <c:lineChart>
        <c:grouping val="standard"/>
        <c:varyColors val="0"/>
        <c:ser>
          <c:idx val="0"/>
          <c:order val="0"/>
          <c:spPr>
            <a:ln w="63500" cap="rnd">
              <a:solidFill>
                <a:srgbClr val="00B050"/>
              </a:solidFill>
              <a:round/>
            </a:ln>
            <a:effectLst/>
          </c:spPr>
          <c:marker>
            <c:symbol val="circle"/>
            <c:size val="5"/>
            <c:spPr>
              <a:solidFill>
                <a:schemeClr val="accent6">
                  <a:lumMod val="50000"/>
                </a:schemeClr>
              </a:solidFill>
              <a:ln w="9525">
                <a:solidFill>
                  <a:schemeClr val="accent1"/>
                </a:solidFill>
              </a:ln>
              <a:effectLst/>
            </c:spPr>
          </c:marker>
          <c:cat>
            <c:strRef>
              <c:f>Hoja1!$B$35:$B$44</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Hoja1!$C$35:$C$44</c:f>
              <c:numCache>
                <c:formatCode>General</c:formatCode>
                <c:ptCount val="10"/>
                <c:pt idx="0">
                  <c:v>3.5</c:v>
                </c:pt>
                <c:pt idx="1">
                  <c:v>0.3000000000000001</c:v>
                </c:pt>
                <c:pt idx="2">
                  <c:v>2.2999999999999998</c:v>
                </c:pt>
                <c:pt idx="3">
                  <c:v>0.5</c:v>
                </c:pt>
                <c:pt idx="4">
                  <c:v>5</c:v>
                </c:pt>
                <c:pt idx="5">
                  <c:v>3.3</c:v>
                </c:pt>
                <c:pt idx="6">
                  <c:v>3.3</c:v>
                </c:pt>
                <c:pt idx="7">
                  <c:v>9.8000000000000007</c:v>
                </c:pt>
                <c:pt idx="8">
                  <c:v>6.3</c:v>
                </c:pt>
                <c:pt idx="9">
                  <c:v>66</c:v>
                </c:pt>
              </c:numCache>
            </c:numRef>
          </c:val>
          <c:smooth val="0"/>
        </c:ser>
        <c:dLbls>
          <c:showLegendKey val="0"/>
          <c:showVal val="0"/>
          <c:showCatName val="0"/>
          <c:showSerName val="0"/>
          <c:showPercent val="0"/>
          <c:showBubbleSize val="0"/>
        </c:dLbls>
        <c:marker val="1"/>
        <c:smooth val="0"/>
        <c:axId val="315894392"/>
        <c:axId val="315894784"/>
      </c:lineChart>
      <c:catAx>
        <c:axId val="315894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5894784"/>
        <c:crosses val="autoZero"/>
        <c:auto val="1"/>
        <c:lblAlgn val="ctr"/>
        <c:lblOffset val="100"/>
        <c:noMultiLvlLbl val="0"/>
      </c:catAx>
      <c:valAx>
        <c:axId val="315894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5894392"/>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R3</a:t>
            </a:r>
          </a:p>
          <a:p>
            <a:pPr>
              <a:defRPr sz="900" b="1" i="0" u="none" strike="noStrike" kern="1200" spc="0" baseline="0">
                <a:solidFill>
                  <a:schemeClr val="tx1">
                    <a:lumMod val="65000"/>
                    <a:lumOff val="35000"/>
                  </a:schemeClr>
                </a:solidFill>
                <a:latin typeface="+mn-lt"/>
                <a:ea typeface="+mn-ea"/>
                <a:cs typeface="+mn-cs"/>
              </a:defRPr>
            </a:pPr>
            <a:r>
              <a:rPr lang="es-CR" sz="900" b="1"/>
              <a:t>RECONOCIMIENTO DE DERECHOS  DE</a:t>
            </a:r>
            <a:r>
              <a:rPr lang="es-CR" sz="900" b="1" baseline="0"/>
              <a:t> PERSONAS LGBT </a:t>
            </a:r>
            <a:r>
              <a:rPr lang="es-CR" sz="900" b="1"/>
              <a:t>SEGÚN PAÍS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C00000"/>
              </a:solidFill>
              <a:ln>
                <a:noFill/>
              </a:ln>
              <a:effectLst/>
              <a:sp3d/>
            </c:spPr>
          </c:dPt>
          <c:dPt>
            <c:idx val="1"/>
            <c:invertIfNegative val="0"/>
            <c:bubble3D val="0"/>
            <c:spPr>
              <a:solidFill>
                <a:srgbClr val="00B050"/>
              </a:solidFill>
              <a:ln>
                <a:noFill/>
              </a:ln>
              <a:effectLst/>
              <a:sp3d/>
            </c:spPr>
          </c:dPt>
          <c:dPt>
            <c:idx val="2"/>
            <c:invertIfNegative val="0"/>
            <c:bubble3D val="0"/>
            <c:spPr>
              <a:solidFill>
                <a:schemeClr val="accent1">
                  <a:lumMod val="50000"/>
                </a:schemeClr>
              </a:solidFill>
              <a:ln>
                <a:noFill/>
              </a:ln>
              <a:effectLst/>
              <a:sp3d/>
            </c:spPr>
          </c:dPt>
          <c:dLbls>
            <c:dLbl>
              <c:idx val="0"/>
              <c:layout>
                <c:manualLayout>
                  <c:x val="8.3333333333333367E-3"/>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1064814814814815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3367E-3"/>
                  <c:y val="0.1296296296296294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Hoja1!$B$35:$B$37</c:f>
              <c:strCache>
                <c:ptCount val="3"/>
                <c:pt idx="0">
                  <c:v>El Salvador</c:v>
                </c:pt>
                <c:pt idx="1">
                  <c:v>Panamá</c:v>
                </c:pt>
                <c:pt idx="2">
                  <c:v>Costa Rica</c:v>
                </c:pt>
              </c:strCache>
            </c:strRef>
          </c:cat>
          <c:val>
            <c:numRef>
              <c:f>Hoja1!$C$35:$C$37</c:f>
              <c:numCache>
                <c:formatCode>0.0</c:formatCode>
                <c:ptCount val="3"/>
                <c:pt idx="0">
                  <c:v>81.650299999999987</c:v>
                </c:pt>
                <c:pt idx="1">
                  <c:v>75.537600000000026</c:v>
                </c:pt>
                <c:pt idx="2">
                  <c:v>86.777799999999999</c:v>
                </c:pt>
              </c:numCache>
            </c:numRef>
          </c:val>
        </c:ser>
        <c:dLbls>
          <c:showLegendKey val="0"/>
          <c:showVal val="0"/>
          <c:showCatName val="0"/>
          <c:showSerName val="0"/>
          <c:showPercent val="0"/>
          <c:showBubbleSize val="0"/>
        </c:dLbls>
        <c:gapWidth val="90"/>
        <c:shape val="box"/>
        <c:axId val="320430088"/>
        <c:axId val="320430480"/>
        <c:axId val="0"/>
      </c:bar3DChart>
      <c:catAx>
        <c:axId val="320430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430480"/>
        <c:crosses val="autoZero"/>
        <c:auto val="1"/>
        <c:lblAlgn val="ctr"/>
        <c:lblOffset val="100"/>
        <c:noMultiLvlLbl val="0"/>
      </c:catAx>
      <c:valAx>
        <c:axId val="32043048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430088"/>
        <c:crosses val="autoZero"/>
        <c:crossBetween val="between"/>
      </c:valAx>
      <c:spPr>
        <a:noFill/>
        <a:ln>
          <a:noFill/>
        </a:ln>
        <a:effectLst/>
      </c:spPr>
    </c:plotArea>
    <c:plotVisOnly val="1"/>
    <c:dispBlanksAs val="gap"/>
    <c:showDLblsOverMax val="0"/>
  </c:chart>
  <c:spPr>
    <a:solidFill>
      <a:schemeClr val="bg1"/>
    </a:solidFill>
    <a:ln w="31750" cap="flat" cmpd="sng" algn="ctr">
      <a:solidFill>
        <a:schemeClr val="tx1"/>
      </a:solidFill>
      <a:round/>
    </a:ln>
    <a:effectLst/>
  </c:spPr>
  <c:txPr>
    <a:bodyPr/>
    <a:lstStyle/>
    <a:p>
      <a:pPr>
        <a:defRPr/>
      </a:pPr>
      <a:endParaRPr lang="es-C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R4</a:t>
            </a:r>
          </a:p>
          <a:p>
            <a:pPr>
              <a:defRPr sz="900" b="1" i="0" u="none" strike="noStrike" kern="1200" spc="0" baseline="0">
                <a:solidFill>
                  <a:schemeClr val="tx1">
                    <a:lumMod val="65000"/>
                    <a:lumOff val="35000"/>
                  </a:schemeClr>
                </a:solidFill>
                <a:latin typeface="+mn-lt"/>
                <a:ea typeface="+mn-ea"/>
                <a:cs typeface="+mn-cs"/>
              </a:defRPr>
            </a:pPr>
            <a:r>
              <a:rPr lang="es-CR" sz="900" b="1"/>
              <a:t>RECONOCIMIENTO DE DERECHOS DE ADOLESCENTES LGBT SEGÚN</a:t>
            </a:r>
            <a:r>
              <a:rPr lang="es-CR" sz="900" b="1" baseline="0"/>
              <a:t> PAÍS</a:t>
            </a:r>
            <a:r>
              <a:rPr lang="es-CR" sz="900" b="1"/>
              <a: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C00000"/>
            </a:solidFill>
            <a:ln>
              <a:noFill/>
            </a:ln>
            <a:effectLst/>
            <a:sp3d/>
          </c:spPr>
          <c:invertIfNegative val="0"/>
          <c:dPt>
            <c:idx val="1"/>
            <c:invertIfNegative val="0"/>
            <c:bubble3D val="0"/>
            <c:spPr>
              <a:solidFill>
                <a:srgbClr val="00B050"/>
              </a:solidFill>
              <a:ln>
                <a:noFill/>
              </a:ln>
              <a:effectLst/>
              <a:sp3d/>
            </c:spPr>
          </c:dPt>
          <c:dPt>
            <c:idx val="2"/>
            <c:invertIfNegative val="0"/>
            <c:bubble3D val="0"/>
            <c:spPr>
              <a:solidFill>
                <a:schemeClr val="accent1">
                  <a:lumMod val="50000"/>
                </a:schemeClr>
              </a:solidFill>
              <a:ln>
                <a:noFill/>
              </a:ln>
              <a:effectLst/>
              <a:sp3d/>
            </c:spPr>
          </c:dPt>
          <c:dLbls>
            <c:dLbl>
              <c:idx val="0"/>
              <c:layout>
                <c:manualLayout>
                  <c:x val="5.5555555555555558E-3"/>
                  <c:y val="0.1064814814814816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558E-3"/>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111111111111111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Hoja1!$B$50:$B$52</c:f>
              <c:strCache>
                <c:ptCount val="3"/>
                <c:pt idx="0">
                  <c:v>El Salvador</c:v>
                </c:pt>
                <c:pt idx="1">
                  <c:v>Panamá</c:v>
                </c:pt>
                <c:pt idx="2">
                  <c:v>Costa Rica</c:v>
                </c:pt>
              </c:strCache>
            </c:strRef>
          </c:cat>
          <c:val>
            <c:numRef>
              <c:f>Hoja1!$C$50:$C$52</c:f>
              <c:numCache>
                <c:formatCode>0.0</c:formatCode>
                <c:ptCount val="3"/>
                <c:pt idx="0">
                  <c:v>88.006600000000006</c:v>
                </c:pt>
                <c:pt idx="1">
                  <c:v>80.576499999999982</c:v>
                </c:pt>
                <c:pt idx="2">
                  <c:v>94.44440000000003</c:v>
                </c:pt>
              </c:numCache>
            </c:numRef>
          </c:val>
        </c:ser>
        <c:dLbls>
          <c:showLegendKey val="0"/>
          <c:showVal val="0"/>
          <c:showCatName val="0"/>
          <c:showSerName val="0"/>
          <c:showPercent val="0"/>
          <c:showBubbleSize val="0"/>
        </c:dLbls>
        <c:gapWidth val="110"/>
        <c:shape val="box"/>
        <c:axId val="320429304"/>
        <c:axId val="320311664"/>
        <c:axId val="0"/>
      </c:bar3DChart>
      <c:catAx>
        <c:axId val="320429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311664"/>
        <c:crosses val="autoZero"/>
        <c:auto val="1"/>
        <c:lblAlgn val="ctr"/>
        <c:lblOffset val="100"/>
        <c:noMultiLvlLbl val="0"/>
      </c:catAx>
      <c:valAx>
        <c:axId val="3203116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429304"/>
        <c:crosses val="autoZero"/>
        <c:crossBetween val="between"/>
      </c:valAx>
      <c:spPr>
        <a:noFill/>
        <a:ln>
          <a:noFill/>
        </a:ln>
        <a:effectLst/>
      </c:spPr>
    </c:plotArea>
    <c:plotVisOnly val="1"/>
    <c:dispBlanksAs val="gap"/>
    <c:showDLblsOverMax val="0"/>
  </c:chart>
  <c:spPr>
    <a:solidFill>
      <a:schemeClr val="bg1"/>
    </a:solidFill>
    <a:ln w="31750" cap="flat" cmpd="sng" algn="ctr">
      <a:solidFill>
        <a:schemeClr val="tx1"/>
      </a:solidFill>
      <a:round/>
    </a:ln>
    <a:effectLst/>
  </c:spPr>
  <c:txPr>
    <a:bodyPr/>
    <a:lstStyle/>
    <a:p>
      <a:pPr>
        <a:defRPr/>
      </a:pPr>
      <a:endParaRPr lang="es-C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R5</a:t>
            </a:r>
          </a:p>
          <a:p>
            <a:pPr>
              <a:defRPr sz="900" b="1" i="0" u="none" strike="noStrike" kern="1200" spc="0" baseline="0">
                <a:solidFill>
                  <a:schemeClr val="tx1">
                    <a:lumMod val="65000"/>
                    <a:lumOff val="35000"/>
                  </a:schemeClr>
                </a:solidFill>
                <a:latin typeface="+mn-lt"/>
                <a:ea typeface="+mn-ea"/>
                <a:cs typeface="+mn-cs"/>
              </a:defRPr>
            </a:pPr>
            <a:r>
              <a:rPr lang="es-CR" sz="900" b="1"/>
              <a:t>RECONOCIMIENTO</a:t>
            </a:r>
            <a:r>
              <a:rPr lang="es-CR" sz="900" b="1" baseline="0"/>
              <a:t> DE DERECHOS DE PERSONAS MAYORES LGBT SEGÚN PAÍS</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C00000"/>
              </a:solidFill>
              <a:ln>
                <a:noFill/>
              </a:ln>
              <a:effectLst/>
              <a:sp3d/>
            </c:spPr>
          </c:dPt>
          <c:dPt>
            <c:idx val="1"/>
            <c:invertIfNegative val="0"/>
            <c:bubble3D val="0"/>
            <c:spPr>
              <a:solidFill>
                <a:srgbClr val="00B050"/>
              </a:solidFill>
              <a:ln>
                <a:noFill/>
              </a:ln>
              <a:effectLst/>
              <a:sp3d/>
            </c:spPr>
          </c:dPt>
          <c:dPt>
            <c:idx val="2"/>
            <c:invertIfNegative val="0"/>
            <c:bubble3D val="0"/>
            <c:spPr>
              <a:solidFill>
                <a:schemeClr val="accent1">
                  <a:lumMod val="50000"/>
                </a:schemeClr>
              </a:solidFill>
              <a:ln>
                <a:noFill/>
              </a:ln>
              <a:effectLst/>
              <a:sp3d/>
            </c:spPr>
          </c:dPt>
          <c:dLbls>
            <c:dLbl>
              <c:idx val="0"/>
              <c:layout>
                <c:manualLayout>
                  <c:x val="2.7777777777777297E-3"/>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4508E-3"/>
                  <c:y val="0.1018518518518518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111111111111111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Hoja1!$B$67:$B$69</c:f>
              <c:strCache>
                <c:ptCount val="3"/>
                <c:pt idx="0">
                  <c:v>El Salvador</c:v>
                </c:pt>
                <c:pt idx="1">
                  <c:v>Panamá</c:v>
                </c:pt>
                <c:pt idx="2">
                  <c:v>Costa Rica</c:v>
                </c:pt>
              </c:strCache>
            </c:strRef>
          </c:cat>
          <c:val>
            <c:numRef>
              <c:f>Hoja1!$C$67:$C$69</c:f>
              <c:numCache>
                <c:formatCode>0.0</c:formatCode>
                <c:ptCount val="3"/>
                <c:pt idx="0">
                  <c:v>81.637699999999995</c:v>
                </c:pt>
                <c:pt idx="1">
                  <c:v>79.564499999999995</c:v>
                </c:pt>
                <c:pt idx="2">
                  <c:v>88.937500000000028</c:v>
                </c:pt>
              </c:numCache>
            </c:numRef>
          </c:val>
        </c:ser>
        <c:dLbls>
          <c:showLegendKey val="0"/>
          <c:showVal val="0"/>
          <c:showCatName val="0"/>
          <c:showSerName val="0"/>
          <c:showPercent val="0"/>
          <c:showBubbleSize val="0"/>
        </c:dLbls>
        <c:gapWidth val="100"/>
        <c:shape val="box"/>
        <c:axId val="320314800"/>
        <c:axId val="320316760"/>
        <c:axId val="0"/>
      </c:bar3DChart>
      <c:catAx>
        <c:axId val="320314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316760"/>
        <c:crosses val="autoZero"/>
        <c:auto val="1"/>
        <c:lblAlgn val="ctr"/>
        <c:lblOffset val="100"/>
        <c:noMultiLvlLbl val="0"/>
      </c:catAx>
      <c:valAx>
        <c:axId val="3203167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314800"/>
        <c:crosses val="autoZero"/>
        <c:crossBetween val="between"/>
      </c:valAx>
      <c:spPr>
        <a:noFill/>
        <a:ln>
          <a:noFill/>
        </a:ln>
        <a:effectLst/>
      </c:spPr>
    </c:plotArea>
    <c:plotVisOnly val="1"/>
    <c:dispBlanksAs val="gap"/>
    <c:showDLblsOverMax val="0"/>
  </c:chart>
  <c:spPr>
    <a:solidFill>
      <a:schemeClr val="bg1"/>
    </a:solidFill>
    <a:ln w="31750" cap="flat" cmpd="sng" algn="ctr">
      <a:solidFill>
        <a:schemeClr val="tx1"/>
      </a:solidFill>
      <a:round/>
    </a:ln>
    <a:effectLst/>
  </c:spPr>
  <c:txPr>
    <a:bodyPr/>
    <a:lstStyle/>
    <a:p>
      <a:pPr>
        <a:defRPr/>
      </a:pPr>
      <a:endParaRPr lang="es-C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R6</a:t>
            </a:r>
          </a:p>
          <a:p>
            <a:pPr>
              <a:defRPr sz="900" b="1" i="0" u="none" strike="noStrike" kern="1200" spc="0" baseline="0">
                <a:solidFill>
                  <a:schemeClr val="tx1">
                    <a:lumMod val="65000"/>
                    <a:lumOff val="35000"/>
                  </a:schemeClr>
                </a:solidFill>
                <a:latin typeface="+mn-lt"/>
                <a:ea typeface="+mn-ea"/>
                <a:cs typeface="+mn-cs"/>
              </a:defRPr>
            </a:pPr>
            <a:r>
              <a:rPr lang="es-CR" sz="900" b="1"/>
              <a:t>POSICIÓN ANTE DIFERENTES GRUPOS LGBT SEGÚN PAÍS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Hoja1!$C$82</c:f>
              <c:strCache>
                <c:ptCount val="1"/>
                <c:pt idx="0">
                  <c:v>Igual</c:v>
                </c:pt>
              </c:strCache>
            </c:strRef>
          </c:tx>
          <c:spPr>
            <a:solidFill>
              <a:schemeClr val="accent1"/>
            </a:solidFill>
            <a:ln>
              <a:noFill/>
            </a:ln>
            <a:effectLst/>
            <a:sp3d/>
          </c:spPr>
          <c:invertIfNegative val="0"/>
          <c:dPt>
            <c:idx val="0"/>
            <c:invertIfNegative val="0"/>
            <c:bubble3D val="0"/>
            <c:spPr>
              <a:solidFill>
                <a:srgbClr val="C00000"/>
              </a:solidFill>
              <a:ln>
                <a:noFill/>
              </a:ln>
              <a:effectLst/>
              <a:sp3d/>
            </c:spPr>
          </c:dPt>
          <c:dPt>
            <c:idx val="1"/>
            <c:invertIfNegative val="0"/>
            <c:bubble3D val="0"/>
            <c:spPr>
              <a:solidFill>
                <a:srgbClr val="00B050"/>
              </a:solidFill>
              <a:ln>
                <a:noFill/>
              </a:ln>
              <a:effectLst/>
              <a:sp3d/>
            </c:spPr>
          </c:dPt>
          <c:dPt>
            <c:idx val="2"/>
            <c:invertIfNegative val="0"/>
            <c:bubble3D val="0"/>
            <c:spPr>
              <a:solidFill>
                <a:schemeClr val="accent1">
                  <a:lumMod val="50000"/>
                </a:schemeClr>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Hoja1!$B$83:$B$85</c:f>
              <c:strCache>
                <c:ptCount val="3"/>
                <c:pt idx="0">
                  <c:v>El Salvador</c:v>
                </c:pt>
                <c:pt idx="1">
                  <c:v>Panamá</c:v>
                </c:pt>
                <c:pt idx="2">
                  <c:v>Costa Rica</c:v>
                </c:pt>
              </c:strCache>
            </c:strRef>
          </c:cat>
          <c:val>
            <c:numRef>
              <c:f>Hoja1!$C$83:$C$85</c:f>
              <c:numCache>
                <c:formatCode>General</c:formatCode>
                <c:ptCount val="3"/>
                <c:pt idx="0">
                  <c:v>84</c:v>
                </c:pt>
                <c:pt idx="1">
                  <c:v>81</c:v>
                </c:pt>
                <c:pt idx="2">
                  <c:v>84.6</c:v>
                </c:pt>
              </c:numCache>
            </c:numRef>
          </c:val>
        </c:ser>
        <c:ser>
          <c:idx val="1"/>
          <c:order val="1"/>
          <c:tx>
            <c:strRef>
              <c:f>Hoja1!$D$82</c:f>
              <c:strCache>
                <c:ptCount val="1"/>
                <c:pt idx="0">
                  <c:v>Diferente</c:v>
                </c:pt>
              </c:strCache>
            </c:strRef>
          </c:tx>
          <c:spPr>
            <a:solidFill>
              <a:schemeClr val="accent2"/>
            </a:solidFill>
            <a:ln>
              <a:noFill/>
            </a:ln>
            <a:effectLst/>
            <a:sp3d/>
          </c:spPr>
          <c:invertIfNegative val="0"/>
          <c:dPt>
            <c:idx val="0"/>
            <c:invertIfNegative val="0"/>
            <c:bubble3D val="0"/>
            <c:spPr>
              <a:solidFill>
                <a:schemeClr val="accent2">
                  <a:lumMod val="40000"/>
                  <a:lumOff val="60000"/>
                </a:schemeClr>
              </a:solidFill>
              <a:ln>
                <a:noFill/>
              </a:ln>
              <a:effectLst/>
              <a:sp3d/>
            </c:spPr>
          </c:dPt>
          <c:dPt>
            <c:idx val="1"/>
            <c:invertIfNegative val="0"/>
            <c:bubble3D val="0"/>
            <c:spPr>
              <a:solidFill>
                <a:schemeClr val="accent6">
                  <a:lumMod val="40000"/>
                  <a:lumOff val="60000"/>
                </a:schemeClr>
              </a:solidFill>
              <a:ln>
                <a:noFill/>
              </a:ln>
              <a:effectLst/>
              <a:sp3d/>
            </c:spPr>
          </c:dPt>
          <c:dPt>
            <c:idx val="2"/>
            <c:invertIfNegative val="0"/>
            <c:bubble3D val="0"/>
            <c:spPr>
              <a:solidFill>
                <a:schemeClr val="tx2">
                  <a:lumMod val="40000"/>
                  <a:lumOff val="60000"/>
                </a:schemeClr>
              </a:solidFill>
              <a:ln>
                <a:noFill/>
              </a:ln>
              <a:effectLst/>
              <a:sp3d/>
            </c:spPr>
          </c:dPt>
          <c:dLbls>
            <c:dLbl>
              <c:idx val="2"/>
              <c:layout>
                <c:manualLayout>
                  <c:x val="1.1111111111111013E-2"/>
                  <c:y val="-4.243778136006674E-17"/>
                </c:manualLayout>
              </c:layout>
              <c:tx>
                <c:rich>
                  <a:bodyPr/>
                  <a:lstStyle/>
                  <a:p>
                    <a:r>
                      <a:rPr lang="en-US" sz="600"/>
                      <a:t>Diferente</a:t>
                    </a:r>
                    <a:r>
                      <a:rPr lang="en-US" baseline="0"/>
                      <a:t>; </a:t>
                    </a:r>
                    <a:fld id="{77B485CB-0ADE-4318-836E-3468464A257B}" type="VALUE">
                      <a:rPr lang="en-US" baseline="0"/>
                      <a:pPr/>
                      <a:t>[VALOR]</a:t>
                    </a:fld>
                    <a:endParaRPr lang="en-US" baseline="0"/>
                  </a:p>
                </c:rich>
              </c:tx>
              <c:showLegendKey val="0"/>
              <c:showVal val="1"/>
              <c:showCatName val="0"/>
              <c:showSerName val="1"/>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Hoja1!$B$83:$B$85</c:f>
              <c:strCache>
                <c:ptCount val="3"/>
                <c:pt idx="0">
                  <c:v>El Salvador</c:v>
                </c:pt>
                <c:pt idx="1">
                  <c:v>Panamá</c:v>
                </c:pt>
                <c:pt idx="2">
                  <c:v>Costa Rica</c:v>
                </c:pt>
              </c:strCache>
            </c:strRef>
          </c:cat>
          <c:val>
            <c:numRef>
              <c:f>Hoja1!$D$83:$D$85</c:f>
              <c:numCache>
                <c:formatCode>General</c:formatCode>
                <c:ptCount val="3"/>
                <c:pt idx="0">
                  <c:v>16</c:v>
                </c:pt>
                <c:pt idx="1">
                  <c:v>19</c:v>
                </c:pt>
                <c:pt idx="2">
                  <c:v>10.7</c:v>
                </c:pt>
              </c:numCache>
            </c:numRef>
          </c:val>
        </c:ser>
        <c:dLbls>
          <c:showLegendKey val="0"/>
          <c:showVal val="0"/>
          <c:showCatName val="0"/>
          <c:showSerName val="0"/>
          <c:showPercent val="0"/>
          <c:showBubbleSize val="0"/>
        </c:dLbls>
        <c:gapWidth val="80"/>
        <c:shape val="box"/>
        <c:axId val="320316368"/>
        <c:axId val="320315192"/>
        <c:axId val="0"/>
      </c:bar3DChart>
      <c:catAx>
        <c:axId val="320316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315192"/>
        <c:crosses val="autoZero"/>
        <c:auto val="1"/>
        <c:lblAlgn val="ctr"/>
        <c:lblOffset val="100"/>
        <c:noMultiLvlLbl val="0"/>
      </c:catAx>
      <c:valAx>
        <c:axId val="320315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31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31750" cap="flat" cmpd="sng" algn="ctr">
      <a:solidFill>
        <a:schemeClr val="tx1"/>
      </a:solidFill>
      <a:round/>
    </a:ln>
    <a:effectLst/>
  </c:spPr>
  <c:txPr>
    <a:bodyPr/>
    <a:lstStyle/>
    <a:p>
      <a:pPr>
        <a:defRPr/>
      </a:pPr>
      <a:endParaRPr lang="es-C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R7</a:t>
            </a:r>
          </a:p>
          <a:p>
            <a:pPr>
              <a:defRPr sz="900" b="1" i="0" u="none" strike="noStrike" kern="1200" spc="0" baseline="0">
                <a:solidFill>
                  <a:schemeClr val="tx1">
                    <a:lumMod val="65000"/>
                    <a:lumOff val="35000"/>
                  </a:schemeClr>
                </a:solidFill>
                <a:latin typeface="+mn-lt"/>
                <a:ea typeface="+mn-ea"/>
                <a:cs typeface="+mn-cs"/>
              </a:defRPr>
            </a:pPr>
            <a:r>
              <a:rPr lang="es-CR" sz="900" b="1"/>
              <a:t>ACTITUD HACIA DISCRIMINACIÓN</a:t>
            </a:r>
            <a:r>
              <a:rPr lang="es-CR" sz="900" b="1" baseline="0"/>
              <a:t> SOCIAL HACIA POBLACIONES LGBT SEGÚN PAÍS</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C00000"/>
              </a:solidFill>
              <a:ln>
                <a:noFill/>
              </a:ln>
              <a:effectLst/>
              <a:sp3d/>
            </c:spPr>
          </c:dPt>
          <c:dPt>
            <c:idx val="1"/>
            <c:invertIfNegative val="0"/>
            <c:bubble3D val="0"/>
            <c:spPr>
              <a:solidFill>
                <a:srgbClr val="00B050"/>
              </a:solidFill>
              <a:ln>
                <a:noFill/>
              </a:ln>
              <a:effectLst/>
              <a:sp3d/>
            </c:spPr>
          </c:dPt>
          <c:dPt>
            <c:idx val="2"/>
            <c:invertIfNegative val="0"/>
            <c:bubble3D val="0"/>
            <c:spPr>
              <a:solidFill>
                <a:schemeClr val="accent1">
                  <a:lumMod val="50000"/>
                </a:schemeClr>
              </a:solidFill>
              <a:ln>
                <a:noFill/>
              </a:ln>
              <a:effectLst/>
              <a:sp3d/>
            </c:spPr>
          </c:dPt>
          <c:dLbls>
            <c:dLbl>
              <c:idx val="0"/>
              <c:layout>
                <c:manualLayout>
                  <c:x val="0"/>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1064814814814815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5555555555556555E-3"/>
                  <c:y val="0.1111111111111111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Hoja1!$B$99:$B$101</c:f>
              <c:strCache>
                <c:ptCount val="3"/>
                <c:pt idx="0">
                  <c:v>El Salvador</c:v>
                </c:pt>
                <c:pt idx="1">
                  <c:v>Panamá</c:v>
                </c:pt>
                <c:pt idx="2">
                  <c:v>Costa Rica</c:v>
                </c:pt>
              </c:strCache>
            </c:strRef>
          </c:cat>
          <c:val>
            <c:numRef>
              <c:f>Hoja1!$C$99:$C$101</c:f>
              <c:numCache>
                <c:formatCode>0.0</c:formatCode>
                <c:ptCount val="3"/>
                <c:pt idx="0">
                  <c:v>64.789900000000003</c:v>
                </c:pt>
                <c:pt idx="1">
                  <c:v>63.8889</c:v>
                </c:pt>
                <c:pt idx="2">
                  <c:v>71.68519999999998</c:v>
                </c:pt>
              </c:numCache>
            </c:numRef>
          </c:val>
        </c:ser>
        <c:dLbls>
          <c:showLegendKey val="0"/>
          <c:showVal val="0"/>
          <c:showCatName val="0"/>
          <c:showSerName val="0"/>
          <c:showPercent val="0"/>
          <c:showBubbleSize val="0"/>
        </c:dLbls>
        <c:gapWidth val="100"/>
        <c:shape val="box"/>
        <c:axId val="320315976"/>
        <c:axId val="320309312"/>
        <c:axId val="0"/>
      </c:bar3DChart>
      <c:catAx>
        <c:axId val="320315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309312"/>
        <c:crosses val="autoZero"/>
        <c:auto val="1"/>
        <c:lblAlgn val="ctr"/>
        <c:lblOffset val="100"/>
        <c:noMultiLvlLbl val="0"/>
      </c:catAx>
      <c:valAx>
        <c:axId val="3203093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20315976"/>
        <c:crosses val="autoZero"/>
        <c:crossBetween val="between"/>
      </c:valAx>
      <c:spPr>
        <a:noFill/>
        <a:ln>
          <a:noFill/>
        </a:ln>
        <a:effectLst/>
      </c:spPr>
    </c:plotArea>
    <c:plotVisOnly val="1"/>
    <c:dispBlanksAs val="gap"/>
    <c:showDLblsOverMax val="0"/>
  </c:chart>
  <c:spPr>
    <a:solidFill>
      <a:schemeClr val="bg1"/>
    </a:solidFill>
    <a:ln w="31750" cap="flat" cmpd="sng" algn="ctr">
      <a:solidFill>
        <a:schemeClr val="tx1"/>
      </a:solidFill>
      <a:round/>
    </a:ln>
    <a:effectLst/>
  </c:spPr>
  <c:txPr>
    <a:bodyPr/>
    <a:lstStyle/>
    <a:p>
      <a:pPr>
        <a:defRPr/>
      </a:pPr>
      <a:endParaRPr lang="es-C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a:t>
            </a:r>
            <a:r>
              <a:rPr lang="es-CR" sz="900" b="1" baseline="0"/>
              <a:t> S4</a:t>
            </a:r>
          </a:p>
          <a:p>
            <a:pPr>
              <a:defRPr sz="900" b="1" i="0" u="none" strike="noStrike" kern="1200" spc="0" baseline="0">
                <a:solidFill>
                  <a:schemeClr val="tx1">
                    <a:lumMod val="65000"/>
                    <a:lumOff val="35000"/>
                  </a:schemeClr>
                </a:solidFill>
                <a:latin typeface="+mn-lt"/>
                <a:ea typeface="+mn-ea"/>
                <a:cs typeface="+mn-cs"/>
              </a:defRPr>
            </a:pPr>
            <a:r>
              <a:rPr lang="es-CR" sz="900" b="1" baseline="0"/>
              <a:t>RECONOCIMIENTO DE DERECHOS</a:t>
            </a:r>
            <a:endParaRPr lang="es-CR" sz="900" b="1"/>
          </a:p>
        </c:rich>
      </c:tx>
      <c:overlay val="0"/>
      <c:spPr>
        <a:noFill/>
        <a:ln>
          <a:noFill/>
        </a:ln>
        <a:effectLst/>
      </c:spPr>
    </c:title>
    <c:autoTitleDeleted val="0"/>
    <c:plotArea>
      <c:layout/>
      <c:lineChart>
        <c:grouping val="standard"/>
        <c:varyColors val="0"/>
        <c:ser>
          <c:idx val="0"/>
          <c:order val="0"/>
          <c:spPr>
            <a:ln w="63500" cap="rnd">
              <a:solidFill>
                <a:schemeClr val="accent2">
                  <a:lumMod val="75000"/>
                </a:schemeClr>
              </a:solidFill>
              <a:round/>
            </a:ln>
            <a:effectLst/>
          </c:spPr>
          <c:marker>
            <c:symbol val="circle"/>
            <c:size val="5"/>
            <c:spPr>
              <a:solidFill>
                <a:schemeClr val="accent2">
                  <a:lumMod val="40000"/>
                  <a:lumOff val="60000"/>
                </a:schemeClr>
              </a:solidFill>
              <a:ln w="9525">
                <a:solidFill>
                  <a:schemeClr val="accent1"/>
                </a:solidFill>
              </a:ln>
              <a:effectLst/>
            </c:spPr>
          </c:marker>
          <c:cat>
            <c:strRef>
              <c:f>Hoja1!$B$53:$B$62</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Hoja1!$C$53:$C$62</c:f>
              <c:numCache>
                <c:formatCode>General</c:formatCode>
                <c:ptCount val="10"/>
                <c:pt idx="0">
                  <c:v>1</c:v>
                </c:pt>
                <c:pt idx="1">
                  <c:v>0.3000000000000001</c:v>
                </c:pt>
                <c:pt idx="2">
                  <c:v>2.5</c:v>
                </c:pt>
                <c:pt idx="3">
                  <c:v>1.8</c:v>
                </c:pt>
                <c:pt idx="4">
                  <c:v>2.8</c:v>
                </c:pt>
                <c:pt idx="5">
                  <c:v>9.9</c:v>
                </c:pt>
                <c:pt idx="6">
                  <c:v>8.6</c:v>
                </c:pt>
                <c:pt idx="7">
                  <c:v>6.1</c:v>
                </c:pt>
                <c:pt idx="8">
                  <c:v>21</c:v>
                </c:pt>
                <c:pt idx="9">
                  <c:v>46.1</c:v>
                </c:pt>
              </c:numCache>
            </c:numRef>
          </c:val>
          <c:smooth val="0"/>
        </c:ser>
        <c:dLbls>
          <c:showLegendKey val="0"/>
          <c:showVal val="0"/>
          <c:showCatName val="0"/>
          <c:showSerName val="0"/>
          <c:showPercent val="0"/>
          <c:showBubbleSize val="0"/>
        </c:dLbls>
        <c:marker val="1"/>
        <c:smooth val="0"/>
        <c:axId val="315894000"/>
        <c:axId val="317281520"/>
      </c:lineChart>
      <c:catAx>
        <c:axId val="31589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7281520"/>
        <c:crosses val="autoZero"/>
        <c:auto val="1"/>
        <c:lblAlgn val="ctr"/>
        <c:lblOffset val="100"/>
        <c:noMultiLvlLbl val="0"/>
      </c:catAx>
      <c:valAx>
        <c:axId val="31728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5894000"/>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S5</a:t>
            </a:r>
          </a:p>
          <a:p>
            <a:pPr>
              <a:defRPr sz="900" b="1" i="0" u="none" strike="noStrike" kern="1200" spc="0" baseline="0">
                <a:solidFill>
                  <a:schemeClr val="tx1">
                    <a:lumMod val="65000"/>
                    <a:lumOff val="35000"/>
                  </a:schemeClr>
                </a:solidFill>
                <a:latin typeface="+mn-lt"/>
                <a:ea typeface="+mn-ea"/>
                <a:cs typeface="+mn-cs"/>
              </a:defRPr>
            </a:pPr>
            <a:r>
              <a:rPr lang="es-CR" sz="900" b="1"/>
              <a:t>RECONOCIMIENTO DE DERECHOS EN ADOLESCENTES</a:t>
            </a:r>
          </a:p>
        </c:rich>
      </c:tx>
      <c:overlay val="0"/>
      <c:spPr>
        <a:noFill/>
        <a:ln>
          <a:noFill/>
        </a:ln>
        <a:effectLst/>
      </c:spPr>
    </c:title>
    <c:autoTitleDeleted val="0"/>
    <c:plotArea>
      <c:layout/>
      <c:lineChart>
        <c:grouping val="standard"/>
        <c:varyColors val="0"/>
        <c:ser>
          <c:idx val="0"/>
          <c:order val="0"/>
          <c:spPr>
            <a:ln w="63500" cap="rnd">
              <a:solidFill>
                <a:srgbClr val="002060"/>
              </a:solidFill>
              <a:round/>
            </a:ln>
            <a:effectLst/>
          </c:spPr>
          <c:marker>
            <c:symbol val="circle"/>
            <c:size val="5"/>
            <c:spPr>
              <a:solidFill>
                <a:schemeClr val="accent1"/>
              </a:solidFill>
              <a:ln w="9525">
                <a:solidFill>
                  <a:schemeClr val="accent1"/>
                </a:solidFill>
              </a:ln>
              <a:effectLst/>
            </c:spPr>
          </c:marker>
          <c:cat>
            <c:strRef>
              <c:f>Hoja1!$B$70:$B$79</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Hoja1!$C$70:$C$79</c:f>
              <c:numCache>
                <c:formatCode>General</c:formatCode>
                <c:ptCount val="10"/>
                <c:pt idx="0">
                  <c:v>1.5</c:v>
                </c:pt>
                <c:pt idx="1">
                  <c:v>0.2</c:v>
                </c:pt>
                <c:pt idx="2">
                  <c:v>0.2</c:v>
                </c:pt>
                <c:pt idx="3">
                  <c:v>4</c:v>
                </c:pt>
                <c:pt idx="4">
                  <c:v>1.2</c:v>
                </c:pt>
                <c:pt idx="5">
                  <c:v>2.7</c:v>
                </c:pt>
                <c:pt idx="6">
                  <c:v>10.9</c:v>
                </c:pt>
                <c:pt idx="7">
                  <c:v>4</c:v>
                </c:pt>
                <c:pt idx="8">
                  <c:v>5.5</c:v>
                </c:pt>
                <c:pt idx="9">
                  <c:v>69.7</c:v>
                </c:pt>
              </c:numCache>
            </c:numRef>
          </c:val>
          <c:smooth val="0"/>
        </c:ser>
        <c:dLbls>
          <c:showLegendKey val="0"/>
          <c:showVal val="0"/>
          <c:showCatName val="0"/>
          <c:showSerName val="0"/>
          <c:showPercent val="0"/>
          <c:showBubbleSize val="0"/>
        </c:dLbls>
        <c:marker val="1"/>
        <c:smooth val="0"/>
        <c:axId val="317280736"/>
        <c:axId val="317281912"/>
      </c:lineChart>
      <c:catAx>
        <c:axId val="3172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7281912"/>
        <c:crosses val="autoZero"/>
        <c:auto val="1"/>
        <c:lblAlgn val="ctr"/>
        <c:lblOffset val="100"/>
        <c:noMultiLvlLbl val="0"/>
      </c:catAx>
      <c:valAx>
        <c:axId val="317281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7280736"/>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a:t>
            </a:r>
            <a:r>
              <a:rPr lang="es-CR" sz="900" b="1" baseline="0"/>
              <a:t> S6</a:t>
            </a:r>
          </a:p>
          <a:p>
            <a:pPr>
              <a:defRPr sz="900" b="1" i="0" u="none" strike="noStrike" kern="1200" spc="0" baseline="0">
                <a:solidFill>
                  <a:schemeClr val="tx1">
                    <a:lumMod val="65000"/>
                    <a:lumOff val="35000"/>
                  </a:schemeClr>
                </a:solidFill>
                <a:latin typeface="+mn-lt"/>
                <a:ea typeface="+mn-ea"/>
                <a:cs typeface="+mn-cs"/>
              </a:defRPr>
            </a:pPr>
            <a:r>
              <a:rPr lang="es-CR" sz="900" b="1" baseline="0"/>
              <a:t>RECONOCIMIENTO DE DERECHOS EN ADULTOS MAYORES</a:t>
            </a:r>
            <a:endParaRPr lang="es-CR" sz="900" b="1"/>
          </a:p>
        </c:rich>
      </c:tx>
      <c:layout>
        <c:manualLayout>
          <c:xMode val="edge"/>
          <c:yMode val="edge"/>
          <c:x val="0.22356933508311469"/>
          <c:y val="4.1666666666666664E-2"/>
        </c:manualLayout>
      </c:layout>
      <c:overlay val="0"/>
      <c:spPr>
        <a:noFill/>
        <a:ln>
          <a:noFill/>
        </a:ln>
        <a:effectLst/>
      </c:spPr>
    </c:title>
    <c:autoTitleDeleted val="0"/>
    <c:plotArea>
      <c:layout/>
      <c:lineChart>
        <c:grouping val="standard"/>
        <c:varyColors val="0"/>
        <c:ser>
          <c:idx val="0"/>
          <c:order val="0"/>
          <c:spPr>
            <a:ln w="63500" cap="rnd">
              <a:solidFill>
                <a:srgbClr val="C00000"/>
              </a:solidFill>
              <a:round/>
            </a:ln>
            <a:effectLst/>
          </c:spPr>
          <c:marker>
            <c:symbol val="circle"/>
            <c:size val="5"/>
            <c:spPr>
              <a:solidFill>
                <a:schemeClr val="tx1"/>
              </a:solidFill>
              <a:ln w="9525">
                <a:solidFill>
                  <a:schemeClr val="accent1"/>
                </a:solidFill>
              </a:ln>
              <a:effectLst/>
            </c:spPr>
          </c:marker>
          <c:cat>
            <c:strRef>
              <c:f>Hoja1!$B$85:$B$94</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Hoja1!$C$85:$C$94</c:f>
              <c:numCache>
                <c:formatCode>General</c:formatCode>
                <c:ptCount val="10"/>
                <c:pt idx="0">
                  <c:v>3.2</c:v>
                </c:pt>
                <c:pt idx="1">
                  <c:v>0</c:v>
                </c:pt>
                <c:pt idx="2">
                  <c:v>1</c:v>
                </c:pt>
                <c:pt idx="3">
                  <c:v>6.2</c:v>
                </c:pt>
                <c:pt idx="4">
                  <c:v>4.7</c:v>
                </c:pt>
                <c:pt idx="5">
                  <c:v>4</c:v>
                </c:pt>
                <c:pt idx="6">
                  <c:v>13.6</c:v>
                </c:pt>
                <c:pt idx="7">
                  <c:v>2.7</c:v>
                </c:pt>
                <c:pt idx="8">
                  <c:v>4</c:v>
                </c:pt>
                <c:pt idx="9">
                  <c:v>60.5</c:v>
                </c:pt>
              </c:numCache>
            </c:numRef>
          </c:val>
          <c:smooth val="0"/>
        </c:ser>
        <c:dLbls>
          <c:showLegendKey val="0"/>
          <c:showVal val="0"/>
          <c:showCatName val="0"/>
          <c:showSerName val="0"/>
          <c:showPercent val="0"/>
          <c:showBubbleSize val="0"/>
        </c:dLbls>
        <c:marker val="1"/>
        <c:smooth val="0"/>
        <c:axId val="314776728"/>
        <c:axId val="314777120"/>
      </c:lineChart>
      <c:catAx>
        <c:axId val="314776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4777120"/>
        <c:crosses val="autoZero"/>
        <c:auto val="1"/>
        <c:lblAlgn val="ctr"/>
        <c:lblOffset val="100"/>
        <c:noMultiLvlLbl val="0"/>
      </c:catAx>
      <c:valAx>
        <c:axId val="31477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4776728"/>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S7</a:t>
            </a:r>
          </a:p>
          <a:p>
            <a:pPr>
              <a:defRPr sz="900" b="1" i="0" u="none" strike="noStrike" kern="1200" spc="0" baseline="0">
                <a:solidFill>
                  <a:schemeClr val="tx1">
                    <a:lumMod val="65000"/>
                    <a:lumOff val="35000"/>
                  </a:schemeClr>
                </a:solidFill>
                <a:latin typeface="+mn-lt"/>
                <a:ea typeface="+mn-ea"/>
                <a:cs typeface="+mn-cs"/>
              </a:defRPr>
            </a:pPr>
            <a:r>
              <a:rPr lang="es-CR" sz="900" b="1"/>
              <a:t>DERECHOS SEGÚN GRUPO LGBT</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dPt>
          <c:dPt>
            <c:idx val="1"/>
            <c:bubble3D val="0"/>
            <c:explosion val="21"/>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Hoja1!$B$101:$B$102</c:f>
              <c:strCache>
                <c:ptCount val="2"/>
                <c:pt idx="0">
                  <c:v>Igual</c:v>
                </c:pt>
                <c:pt idx="1">
                  <c:v>Diferente</c:v>
                </c:pt>
              </c:strCache>
            </c:strRef>
          </c:cat>
          <c:val>
            <c:numRef>
              <c:f>Hoja1!$C$101:$C$102</c:f>
              <c:numCache>
                <c:formatCode>General</c:formatCode>
                <c:ptCount val="2"/>
                <c:pt idx="0">
                  <c:v>84</c:v>
                </c:pt>
                <c:pt idx="1">
                  <c:v>16</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S8</a:t>
            </a:r>
          </a:p>
          <a:p>
            <a:pPr>
              <a:defRPr sz="900" b="1" i="0" u="none" strike="noStrike" kern="1200" spc="0" baseline="0">
                <a:solidFill>
                  <a:schemeClr val="tx1">
                    <a:lumMod val="65000"/>
                    <a:lumOff val="35000"/>
                  </a:schemeClr>
                </a:solidFill>
                <a:latin typeface="+mn-lt"/>
                <a:ea typeface="+mn-ea"/>
                <a:cs typeface="+mn-cs"/>
              </a:defRPr>
            </a:pPr>
            <a:r>
              <a:rPr lang="es-CR" sz="900" b="1"/>
              <a:t>GRADO EN QUE</a:t>
            </a:r>
            <a:r>
              <a:rPr lang="es-CR" sz="900" b="1" baseline="0"/>
              <a:t> ESTÁ DISPUETO/A A RECONOCER DERECHOS</a:t>
            </a:r>
            <a:endParaRPr lang="es-CR" sz="9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Lbls>
            <c:dLbl>
              <c:idx val="0"/>
              <c:layout>
                <c:manualLayout>
                  <c:x val="8.3333333333333367E-3"/>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67E-3"/>
                  <c:y val="0.1018518518518518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97E-2"/>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9444444444444445E-2"/>
                  <c:y val="0.1018518518518517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FF"/>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Hoja1!$B$117:$B$120</c:f>
              <c:strCache>
                <c:ptCount val="4"/>
                <c:pt idx="0">
                  <c:v>GAIS</c:v>
                </c:pt>
                <c:pt idx="1">
                  <c:v>LESBIANAS</c:v>
                </c:pt>
                <c:pt idx="2">
                  <c:v>BISEXUALES</c:v>
                </c:pt>
                <c:pt idx="3">
                  <c:v>TRANSEXUALES</c:v>
                </c:pt>
              </c:strCache>
            </c:strRef>
          </c:cat>
          <c:val>
            <c:numRef>
              <c:f>Hoja1!$C$117:$C$120</c:f>
              <c:numCache>
                <c:formatCode>0.0</c:formatCode>
                <c:ptCount val="4"/>
                <c:pt idx="0">
                  <c:v>48.846200000000003</c:v>
                </c:pt>
                <c:pt idx="1">
                  <c:v>42.307699999999997</c:v>
                </c:pt>
                <c:pt idx="2">
                  <c:v>45.769200000000012</c:v>
                </c:pt>
                <c:pt idx="3">
                  <c:v>13.461500000000004</c:v>
                </c:pt>
              </c:numCache>
            </c:numRef>
          </c:val>
          <c:shape val="cylinder"/>
        </c:ser>
        <c:dLbls>
          <c:showLegendKey val="0"/>
          <c:showVal val="0"/>
          <c:showCatName val="0"/>
          <c:showSerName val="0"/>
          <c:showPercent val="0"/>
          <c:showBubbleSize val="0"/>
        </c:dLbls>
        <c:gapWidth val="90"/>
        <c:gapDepth val="100"/>
        <c:shape val="box"/>
        <c:axId val="314778296"/>
        <c:axId val="316661504"/>
        <c:axId val="0"/>
      </c:bar3DChart>
      <c:catAx>
        <c:axId val="314778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316661504"/>
        <c:crosses val="autoZero"/>
        <c:auto val="1"/>
        <c:lblAlgn val="ctr"/>
        <c:lblOffset val="100"/>
        <c:noMultiLvlLbl val="0"/>
      </c:catAx>
      <c:valAx>
        <c:axId val="316661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4778296"/>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R" sz="900" b="1"/>
              <a:t>GRÁFICO # S9</a:t>
            </a:r>
          </a:p>
          <a:p>
            <a:pPr>
              <a:defRPr sz="900" b="1" i="0" u="none" strike="noStrike" kern="1200" spc="0" baseline="0">
                <a:solidFill>
                  <a:schemeClr val="tx1">
                    <a:lumMod val="65000"/>
                    <a:lumOff val="35000"/>
                  </a:schemeClr>
                </a:solidFill>
                <a:latin typeface="+mn-lt"/>
                <a:ea typeface="+mn-ea"/>
                <a:cs typeface="+mn-cs"/>
              </a:defRPr>
            </a:pPr>
            <a:r>
              <a:rPr lang="es-CR" sz="900" b="1"/>
              <a:t>DISCRIMINACIÓN</a:t>
            </a:r>
            <a:r>
              <a:rPr lang="es-CR" sz="900" b="1" baseline="0"/>
              <a:t> SOCIAL</a:t>
            </a:r>
            <a:endParaRPr lang="es-CR" sz="900" b="1"/>
          </a:p>
        </c:rich>
      </c:tx>
      <c:overlay val="0"/>
      <c:spPr>
        <a:noFill/>
        <a:ln>
          <a:noFill/>
        </a:ln>
        <a:effectLst/>
      </c:spPr>
    </c:title>
    <c:autoTitleDeleted val="0"/>
    <c:plotArea>
      <c:layout/>
      <c:lineChart>
        <c:grouping val="standard"/>
        <c:varyColors val="0"/>
        <c:ser>
          <c:idx val="0"/>
          <c:order val="0"/>
          <c:spPr>
            <a:ln w="63500" cap="rnd">
              <a:solidFill>
                <a:schemeClr val="tx1"/>
              </a:solidFill>
              <a:round/>
            </a:ln>
            <a:effectLst/>
          </c:spPr>
          <c:marker>
            <c:symbol val="circle"/>
            <c:size val="5"/>
            <c:spPr>
              <a:solidFill>
                <a:schemeClr val="bg1">
                  <a:lumMod val="90000"/>
                </a:schemeClr>
              </a:solidFill>
              <a:ln w="9525">
                <a:solidFill>
                  <a:schemeClr val="accent1"/>
                </a:solidFill>
              </a:ln>
              <a:effectLst/>
            </c:spPr>
          </c:marker>
          <c:cat>
            <c:strRef>
              <c:f>Hoja1!$B$133:$B$142</c:f>
              <c:strCache>
                <c:ptCount val="10"/>
                <c:pt idx="0">
                  <c:v>0 a 10</c:v>
                </c:pt>
                <c:pt idx="1">
                  <c:v>10 a 20</c:v>
                </c:pt>
                <c:pt idx="2">
                  <c:v>20 a 30</c:v>
                </c:pt>
                <c:pt idx="3">
                  <c:v>30 a 40</c:v>
                </c:pt>
                <c:pt idx="4">
                  <c:v>40 a 50</c:v>
                </c:pt>
                <c:pt idx="5">
                  <c:v>50 a 60</c:v>
                </c:pt>
                <c:pt idx="6">
                  <c:v>60 a 70</c:v>
                </c:pt>
                <c:pt idx="7">
                  <c:v>70 a 80</c:v>
                </c:pt>
                <c:pt idx="8">
                  <c:v>80 a 90</c:v>
                </c:pt>
                <c:pt idx="9">
                  <c:v>90 a 100</c:v>
                </c:pt>
              </c:strCache>
            </c:strRef>
          </c:cat>
          <c:val>
            <c:numRef>
              <c:f>Hoja1!$C$133:$C$142</c:f>
              <c:numCache>
                <c:formatCode>General</c:formatCode>
                <c:ptCount val="10"/>
                <c:pt idx="0">
                  <c:v>2.4</c:v>
                </c:pt>
                <c:pt idx="1">
                  <c:v>0.8</c:v>
                </c:pt>
                <c:pt idx="2">
                  <c:v>3.8</c:v>
                </c:pt>
                <c:pt idx="3">
                  <c:v>3.5</c:v>
                </c:pt>
                <c:pt idx="4">
                  <c:v>14.8</c:v>
                </c:pt>
                <c:pt idx="5">
                  <c:v>19.899999999999999</c:v>
                </c:pt>
                <c:pt idx="6">
                  <c:v>12.1</c:v>
                </c:pt>
                <c:pt idx="7">
                  <c:v>13.2</c:v>
                </c:pt>
                <c:pt idx="8">
                  <c:v>14.6</c:v>
                </c:pt>
                <c:pt idx="9">
                  <c:v>14.8</c:v>
                </c:pt>
              </c:numCache>
            </c:numRef>
          </c:val>
          <c:smooth val="0"/>
        </c:ser>
        <c:dLbls>
          <c:showLegendKey val="0"/>
          <c:showVal val="0"/>
          <c:showCatName val="0"/>
          <c:showSerName val="0"/>
          <c:showPercent val="0"/>
          <c:showBubbleSize val="0"/>
        </c:dLbls>
        <c:marker val="1"/>
        <c:smooth val="0"/>
        <c:axId val="316661112"/>
        <c:axId val="316659936"/>
      </c:lineChart>
      <c:catAx>
        <c:axId val="316661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6659936"/>
        <c:crosses val="autoZero"/>
        <c:auto val="1"/>
        <c:lblAlgn val="ctr"/>
        <c:lblOffset val="100"/>
        <c:noMultiLvlLbl val="0"/>
      </c:catAx>
      <c:valAx>
        <c:axId val="31665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16661112"/>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es-C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89C9-87A3-4A94-A328-F938FFF3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146</Pages>
  <Words>27847</Words>
  <Characters>153159</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Fournier</dc:creator>
  <cp:lastModifiedBy>DARIA</cp:lastModifiedBy>
  <cp:revision>2</cp:revision>
  <dcterms:created xsi:type="dcterms:W3CDTF">2014-05-07T14:38:00Z</dcterms:created>
  <dcterms:modified xsi:type="dcterms:W3CDTF">2014-05-07T14:38:00Z</dcterms:modified>
</cp:coreProperties>
</file>